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3A844" w14:textId="030FC9B7" w:rsidR="00290A26" w:rsidRPr="00396670" w:rsidRDefault="00ED17D8">
      <w:pPr>
        <w:rPr>
          <w:rFonts w:ascii="メイリオ" w:eastAsia="メイリオ" w:hAnsi="メイリオ"/>
          <w:color w:val="222222"/>
          <w:sz w:val="24"/>
          <w:szCs w:val="24"/>
          <w:shd w:val="clear" w:color="auto" w:fill="FFFFFF"/>
        </w:rPr>
      </w:pPr>
      <w:r w:rsidRPr="00396670">
        <w:rPr>
          <w:rFonts w:ascii="メイリオ" w:eastAsia="メイリオ" w:hAnsi="メイリオ" w:hint="eastAsia"/>
          <w:color w:val="222222"/>
          <w:sz w:val="24"/>
          <w:szCs w:val="24"/>
          <w:shd w:val="clear" w:color="auto" w:fill="FFFFFF"/>
        </w:rPr>
        <w:t xml:space="preserve">戦略総合研究所 </w:t>
      </w:r>
      <w:r w:rsidR="00AF5C80">
        <w:rPr>
          <w:rFonts w:ascii="メイリオ" w:eastAsia="メイリオ" w:hAnsi="メイリオ" w:hint="eastAsia"/>
          <w:color w:val="222222"/>
          <w:sz w:val="24"/>
          <w:szCs w:val="24"/>
          <w:shd w:val="clear" w:color="auto" w:fill="FFFFFF"/>
        </w:rPr>
        <w:t>（</w:t>
      </w:r>
      <w:r w:rsidRPr="00396670">
        <w:rPr>
          <w:rFonts w:ascii="メイリオ" w:eastAsia="メイリオ" w:hAnsi="メイリオ" w:hint="eastAsia"/>
          <w:color w:val="222222"/>
          <w:sz w:val="24"/>
          <w:szCs w:val="24"/>
          <w:shd w:val="clear" w:color="auto" w:fill="FFFFFF"/>
        </w:rPr>
        <w:t>マネジャー候補</w:t>
      </w:r>
      <w:r w:rsidR="00AF5C80">
        <w:rPr>
          <w:rFonts w:ascii="メイリオ" w:eastAsia="メイリオ" w:hAnsi="メイリオ" w:hint="eastAsia"/>
          <w:color w:val="222222"/>
          <w:sz w:val="24"/>
          <w:szCs w:val="24"/>
          <w:shd w:val="clear" w:color="auto" w:fill="FFFFFF"/>
        </w:rPr>
        <w:t>）</w:t>
      </w:r>
      <w:r w:rsidRPr="00396670">
        <w:rPr>
          <w:rFonts w:ascii="メイリオ" w:eastAsia="メイリオ" w:hAnsi="メイリオ" w:hint="eastAsia"/>
          <w:color w:val="222222"/>
          <w:sz w:val="24"/>
          <w:szCs w:val="24"/>
          <w:shd w:val="clear" w:color="auto" w:fill="FFFFFF"/>
        </w:rPr>
        <w:t>【東京</w:t>
      </w:r>
      <w:r w:rsidR="009D2F48">
        <w:rPr>
          <w:rFonts w:ascii="メイリオ" w:eastAsia="メイリオ" w:hAnsi="メイリオ" w:hint="eastAsia"/>
          <w:color w:val="222222"/>
          <w:sz w:val="24"/>
          <w:szCs w:val="24"/>
          <w:shd w:val="clear" w:color="auto" w:fill="FFFFFF"/>
        </w:rPr>
        <w:t>・</w:t>
      </w:r>
      <w:r w:rsidR="009D2F48">
        <w:rPr>
          <w:rFonts w:ascii="メイリオ" w:eastAsia="メイリオ" w:hAnsi="メイリオ" w:hint="eastAsia"/>
          <w:color w:val="222222"/>
          <w:szCs w:val="21"/>
        </w:rPr>
        <w:t>大阪</w:t>
      </w:r>
      <w:r w:rsidRPr="00396670">
        <w:rPr>
          <w:rFonts w:ascii="メイリオ" w:eastAsia="メイリオ" w:hAnsi="メイリオ" w:hint="eastAsia"/>
          <w:color w:val="222222"/>
          <w:sz w:val="24"/>
          <w:szCs w:val="24"/>
          <w:shd w:val="clear" w:color="auto" w:fill="FFFFFF"/>
        </w:rPr>
        <w:t>】</w:t>
      </w:r>
    </w:p>
    <w:p w14:paraId="3C4EE903" w14:textId="38CECBD8" w:rsidR="00ED17D8" w:rsidRPr="00ED17D8" w:rsidRDefault="00ED17D8" w:rsidP="00ED17D8">
      <w:pPr>
        <w:widowControl/>
        <w:shd w:val="clear" w:color="auto" w:fill="FFFFFF"/>
        <w:jc w:val="left"/>
        <w:textAlignment w:val="baseline"/>
        <w:rPr>
          <w:rFonts w:ascii="メイリオ" w:eastAsia="メイリオ" w:hAnsi="メイリオ" w:cs="ＭＳ Ｐゴシック"/>
          <w:color w:val="222222"/>
          <w:kern w:val="0"/>
          <w:szCs w:val="21"/>
        </w:rPr>
      </w:pPr>
      <w:r w:rsidRPr="00ED17D8">
        <w:rPr>
          <w:rFonts w:ascii="メイリオ" w:eastAsia="メイリオ" w:hAnsi="メイリオ" w:cs="ＭＳ Ｐゴシック" w:hint="eastAsia"/>
          <w:color w:val="222222"/>
          <w:kern w:val="0"/>
          <w:szCs w:val="21"/>
        </w:rPr>
        <w:t>年収 5,000,000 </w:t>
      </w:r>
      <w:r w:rsidRPr="00ED17D8">
        <w:rPr>
          <w:rFonts w:ascii="メイリオ" w:eastAsia="メイリオ" w:hAnsi="メイリオ" w:cs="ＭＳ Ｐゴシック" w:hint="eastAsia"/>
          <w:color w:val="222222"/>
          <w:kern w:val="0"/>
          <w:szCs w:val="21"/>
          <w:bdr w:val="none" w:sz="0" w:space="0" w:color="auto" w:frame="1"/>
        </w:rPr>
        <w:t>円 - 7,300,000円</w:t>
      </w:r>
      <w:r>
        <w:rPr>
          <w:rFonts w:ascii="メイリオ" w:eastAsia="メイリオ" w:hAnsi="メイリオ" w:cs="ＭＳ Ｐゴシック" w:hint="eastAsia"/>
          <w:color w:val="222222"/>
          <w:kern w:val="0"/>
          <w:szCs w:val="21"/>
        </w:rPr>
        <w:t xml:space="preserve">　</w:t>
      </w:r>
      <w:r w:rsidRPr="00ED17D8">
        <w:rPr>
          <w:rFonts w:ascii="メイリオ" w:eastAsia="メイリオ" w:hAnsi="メイリオ" w:cs="ＭＳ ゴシック" w:hint="eastAsia"/>
          <w:color w:val="222222"/>
          <w:kern w:val="0"/>
          <w:szCs w:val="21"/>
        </w:rPr>
        <w:t>賃金形態　：半期年俸制</w:t>
      </w:r>
    </w:p>
    <w:p w14:paraId="3A4DF740" w14:textId="77777777" w:rsidR="00ED17D8" w:rsidRPr="00ED17D8" w:rsidRDefault="00ED17D8" w:rsidP="00ED17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メイリオ" w:eastAsia="メイリオ" w:hAnsi="メイリオ" w:cs="ＭＳ ゴシック"/>
          <w:color w:val="222222"/>
          <w:kern w:val="0"/>
          <w:szCs w:val="21"/>
        </w:rPr>
      </w:pPr>
      <w:r w:rsidRPr="00ED17D8">
        <w:rPr>
          <w:rFonts w:ascii="メイリオ" w:eastAsia="メイリオ" w:hAnsi="メイリオ" w:cs="ＭＳ ゴシック" w:hint="eastAsia"/>
          <w:color w:val="222222"/>
          <w:kern w:val="0"/>
          <w:szCs w:val="21"/>
        </w:rPr>
        <w:t>月給　　　：375,000円〜609,000円</w:t>
      </w:r>
    </w:p>
    <w:p w14:paraId="5C131FF3" w14:textId="77777777" w:rsidR="00ED17D8" w:rsidRPr="00ED17D8" w:rsidRDefault="00ED17D8" w:rsidP="00ED17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メイリオ" w:eastAsia="メイリオ" w:hAnsi="メイリオ" w:cs="ＭＳ ゴシック"/>
          <w:color w:val="222222"/>
          <w:kern w:val="0"/>
          <w:szCs w:val="21"/>
        </w:rPr>
      </w:pPr>
      <w:r w:rsidRPr="00ED17D8">
        <w:rPr>
          <w:rFonts w:ascii="メイリオ" w:eastAsia="メイリオ" w:hAnsi="メイリオ" w:cs="ＭＳ ゴシック" w:hint="eastAsia"/>
          <w:color w:val="222222"/>
          <w:kern w:val="0"/>
          <w:szCs w:val="21"/>
        </w:rPr>
        <w:t xml:space="preserve">　　　　　　＊時間外手当75,000円〜122,000円を含む</w:t>
      </w:r>
    </w:p>
    <w:p w14:paraId="64BD94FA" w14:textId="77777777" w:rsidR="00ED17D8" w:rsidRPr="00ED17D8" w:rsidRDefault="00ED17D8" w:rsidP="00ED17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メイリオ" w:eastAsia="メイリオ" w:hAnsi="メイリオ" w:cs="ＭＳ ゴシック"/>
          <w:color w:val="222222"/>
          <w:kern w:val="0"/>
          <w:szCs w:val="21"/>
        </w:rPr>
      </w:pPr>
      <w:r w:rsidRPr="00ED17D8">
        <w:rPr>
          <w:rFonts w:ascii="メイリオ" w:eastAsia="メイリオ" w:hAnsi="メイリオ" w:cs="ＭＳ ゴシック" w:hint="eastAsia"/>
          <w:color w:val="222222"/>
          <w:kern w:val="0"/>
          <w:szCs w:val="21"/>
        </w:rPr>
        <w:t>時間外手当：有　＊30時間分は固定支給、30時間超の場合は別途支給</w:t>
      </w:r>
    </w:p>
    <w:p w14:paraId="71A94F33" w14:textId="35D96A32" w:rsidR="00ED17D8" w:rsidRPr="00ED17D8" w:rsidRDefault="00ED17D8" w:rsidP="00ED17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メイリオ" w:eastAsia="メイリオ" w:hAnsi="メイリオ" w:cs="ＭＳ ゴシック"/>
          <w:color w:val="222222"/>
          <w:kern w:val="0"/>
          <w:szCs w:val="21"/>
        </w:rPr>
      </w:pPr>
      <w:r w:rsidRPr="00ED17D8">
        <w:rPr>
          <w:rFonts w:ascii="メイリオ" w:eastAsia="メイリオ" w:hAnsi="メイリオ" w:cs="ＭＳ ゴシック" w:hint="eastAsia"/>
          <w:color w:val="222222"/>
          <w:kern w:val="0"/>
          <w:szCs w:val="21"/>
        </w:rPr>
        <w:t>通勤手当　：当社規程に基づき支給</w:t>
      </w:r>
      <w:r>
        <w:rPr>
          <w:rFonts w:ascii="メイリオ" w:eastAsia="メイリオ" w:hAnsi="メイリオ" w:cs="ＭＳ ゴシック" w:hint="eastAsia"/>
          <w:color w:val="222222"/>
          <w:kern w:val="0"/>
          <w:szCs w:val="21"/>
        </w:rPr>
        <w:t xml:space="preserve">　</w:t>
      </w:r>
      <w:r w:rsidRPr="00ED17D8">
        <w:rPr>
          <w:rFonts w:ascii="メイリオ" w:eastAsia="メイリオ" w:hAnsi="メイリオ" w:cs="ＭＳ ゴシック" w:hint="eastAsia"/>
          <w:color w:val="222222"/>
          <w:kern w:val="0"/>
          <w:szCs w:val="21"/>
        </w:rPr>
        <w:t>＊通勤は公共交通機関の利用としマイカー通勤不可</w:t>
      </w:r>
    </w:p>
    <w:p w14:paraId="075044B4" w14:textId="77777777" w:rsidR="00ED17D8" w:rsidRPr="00ED17D8" w:rsidRDefault="00ED17D8" w:rsidP="00ED17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メイリオ" w:eastAsia="メイリオ" w:hAnsi="メイリオ" w:cs="ＭＳ ゴシック"/>
          <w:color w:val="222222"/>
          <w:kern w:val="0"/>
          <w:szCs w:val="21"/>
        </w:rPr>
      </w:pPr>
      <w:r w:rsidRPr="00ED17D8">
        <w:rPr>
          <w:rFonts w:ascii="メイリオ" w:eastAsia="メイリオ" w:hAnsi="メイリオ" w:cs="ＭＳ ゴシック" w:hint="eastAsia"/>
          <w:color w:val="222222"/>
          <w:kern w:val="0"/>
          <w:szCs w:val="21"/>
        </w:rPr>
        <w:t>賞　　与　：会社業績に応じて支給される場合がある</w:t>
      </w:r>
    </w:p>
    <w:p w14:paraId="13303FEE" w14:textId="77777777" w:rsidR="00ED17D8" w:rsidRDefault="00ED17D8" w:rsidP="00ED17D8">
      <w:pPr>
        <w:widowControl/>
        <w:wordWrap w:val="0"/>
        <w:jc w:val="left"/>
        <w:textAlignment w:val="baseline"/>
        <w:rPr>
          <w:rFonts w:ascii="メイリオ" w:eastAsia="メイリオ" w:hAnsi="メイリオ" w:cs="ＭＳ Ｐゴシック"/>
          <w:color w:val="222222"/>
          <w:kern w:val="0"/>
          <w:szCs w:val="21"/>
        </w:rPr>
      </w:pPr>
      <w:r>
        <w:rPr>
          <w:rFonts w:hint="eastAsia"/>
        </w:rPr>
        <w:t xml:space="preserve">勤務地　</w:t>
      </w:r>
      <w:r>
        <w:rPr>
          <w:rFonts w:ascii="メイリオ" w:eastAsia="メイリオ" w:hAnsi="メイリオ" w:hint="eastAsia"/>
          <w:color w:val="222222"/>
          <w:szCs w:val="21"/>
        </w:rPr>
        <w:t xml:space="preserve">東京本社　　</w:t>
      </w:r>
      <w:r w:rsidRPr="00ED17D8">
        <w:rPr>
          <w:rFonts w:ascii="メイリオ" w:eastAsia="メイリオ" w:hAnsi="メイリオ" w:cs="ＭＳ Ｐゴシック" w:hint="eastAsia"/>
          <w:color w:val="222222"/>
          <w:kern w:val="0"/>
          <w:szCs w:val="21"/>
        </w:rPr>
        <w:t>東京都千代田区丸の内1-8-2</w:t>
      </w:r>
      <w:r w:rsidRPr="00ED17D8">
        <w:rPr>
          <w:rFonts w:ascii="メイリオ" w:eastAsia="メイリオ" w:hAnsi="メイリオ" w:cs="ＭＳ Ｐゴシック" w:hint="eastAsia"/>
          <w:color w:val="222222"/>
          <w:kern w:val="0"/>
          <w:szCs w:val="21"/>
        </w:rPr>
        <w:t> </w:t>
      </w:r>
      <w:r w:rsidRPr="00ED17D8">
        <w:rPr>
          <w:rFonts w:ascii="メイリオ" w:eastAsia="メイリオ" w:hAnsi="メイリオ" w:cs="ＭＳ Ｐゴシック" w:hint="eastAsia"/>
          <w:color w:val="222222"/>
          <w:kern w:val="0"/>
          <w:szCs w:val="21"/>
        </w:rPr>
        <w:t>鉃鋼ビルディング9F</w:t>
      </w:r>
    </w:p>
    <w:p w14:paraId="0091E20E" w14:textId="77777777" w:rsidR="00B46F29" w:rsidRDefault="005A32C2" w:rsidP="00B46F29">
      <w:pPr>
        <w:widowControl/>
        <w:wordWrap w:val="0"/>
        <w:ind w:left="720"/>
        <w:jc w:val="left"/>
        <w:textAlignment w:val="baseline"/>
        <w:rPr>
          <w:rFonts w:ascii="メイリオ" w:eastAsia="メイリオ" w:hAnsi="メイリオ" w:cs="ＭＳ Ｐゴシック"/>
          <w:color w:val="222222"/>
          <w:kern w:val="0"/>
          <w:szCs w:val="21"/>
        </w:rPr>
      </w:pPr>
      <w:r>
        <w:rPr>
          <w:rFonts w:ascii="メイリオ" w:eastAsia="メイリオ" w:hAnsi="メイリオ" w:hint="eastAsia"/>
          <w:color w:val="222222"/>
          <w:szCs w:val="21"/>
        </w:rPr>
        <w:t xml:space="preserve">大阪本社　　</w:t>
      </w:r>
      <w:r w:rsidRPr="005A32C2">
        <w:rPr>
          <w:rFonts w:ascii="メイリオ" w:eastAsia="メイリオ" w:hAnsi="メイリオ" w:cs="ＭＳ Ｐゴシック" w:hint="eastAsia"/>
          <w:color w:val="222222"/>
          <w:kern w:val="0"/>
          <w:szCs w:val="21"/>
        </w:rPr>
        <w:t>大阪府大阪市淀川区宮原３丁目３−４</w:t>
      </w:r>
    </w:p>
    <w:p w14:paraId="47B93805" w14:textId="5315A619" w:rsidR="00ED17D8" w:rsidRPr="00B46F29" w:rsidRDefault="00ED17D8" w:rsidP="00B46F29">
      <w:pPr>
        <w:widowControl/>
        <w:wordWrap w:val="0"/>
        <w:jc w:val="left"/>
        <w:textAlignment w:val="baseline"/>
        <w:rPr>
          <w:rFonts w:ascii="メイリオ" w:eastAsia="メイリオ" w:hAnsi="メイリオ" w:cs="ＭＳ Ｐゴシック"/>
          <w:color w:val="222222"/>
          <w:kern w:val="0"/>
          <w:szCs w:val="21"/>
        </w:rPr>
      </w:pPr>
      <w:r>
        <w:rPr>
          <w:rFonts w:ascii="メイリオ" w:eastAsia="メイリオ" w:hAnsi="メイリオ" w:hint="eastAsia"/>
          <w:color w:val="222222"/>
          <w:szCs w:val="21"/>
        </w:rPr>
        <w:t>勤務時間　　　：　8:45 〜 17:15　所定労働時間　：　7時間30分</w:t>
      </w:r>
    </w:p>
    <w:p w14:paraId="4D65EB1D" w14:textId="75FE4EB3" w:rsidR="00ED17D8" w:rsidRDefault="00ED17D8" w:rsidP="00B46F29">
      <w:pPr>
        <w:pStyle w:val="HTML"/>
        <w:shd w:val="clear" w:color="auto" w:fill="FFFFFF"/>
        <w:wordWrap w:val="0"/>
        <w:ind w:firstLineChars="200" w:firstLine="42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休憩　　　：　60分　＊11:25～12:25の固定　時間外労働　　：　有</w:t>
      </w:r>
    </w:p>
    <w:p w14:paraId="6F69049C" w14:textId="77777777"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完全週休２日制：122日（土曜/日曜/祝日/ＧＷ/年末年始）</w:t>
      </w:r>
    </w:p>
    <w:p w14:paraId="2AE2D015" w14:textId="77777777"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 xml:space="preserve">　　　　　　　　＊社内カレンダーに基づく</w:t>
      </w:r>
    </w:p>
    <w:p w14:paraId="5A556F66" w14:textId="77777777"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有給休暇　　　：10日（入社時期で異なります）から最大20日 付与</w:t>
      </w:r>
    </w:p>
    <w:p w14:paraId="72BCC0E3" w14:textId="3D1C8E36"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 xml:space="preserve">　　　　　　　　＊有給休暇計画付与制度、福祉有給休暇制度　その他特別休暇：有</w:t>
      </w:r>
    </w:p>
    <w:p w14:paraId="02A3D9B4" w14:textId="0B2DC63B"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退職金制度　社員持株会　財形貯蓄制度　健康診断（年２回受診可）</w:t>
      </w:r>
    </w:p>
    <w:p w14:paraId="4F97B530" w14:textId="713B6D33"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総合福祉団体定期保険　ベネフィットステーション（福利厚⽣代⾏サービス）</w:t>
      </w:r>
    </w:p>
    <w:p w14:paraId="0A0EE1B6" w14:textId="77777777"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外部健康相談サービス</w:t>
      </w:r>
    </w:p>
    <w:p w14:paraId="6A542082" w14:textId="77777777"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lastRenderedPageBreak/>
        <w:t>各種社会保険完備（健康・厚生・雇用・労災）</w:t>
      </w:r>
    </w:p>
    <w:p w14:paraId="39D9198E" w14:textId="77777777"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175680"/>
          <w:sz w:val="21"/>
          <w:szCs w:val="21"/>
          <w:shd w:val="clear" w:color="auto" w:fill="FFFFFF"/>
        </w:rPr>
        <w:t>その他制度</w:t>
      </w:r>
      <w:r>
        <w:rPr>
          <w:rFonts w:ascii="メイリオ" w:eastAsia="メイリオ" w:hAnsi="メイリオ" w:hint="eastAsia"/>
          <w:color w:val="175680"/>
          <w:szCs w:val="21"/>
          <w:shd w:val="clear" w:color="auto" w:fill="FFFFFF"/>
        </w:rPr>
        <w:t xml:space="preserve">　　</w:t>
      </w:r>
      <w:r>
        <w:rPr>
          <w:rFonts w:ascii="メイリオ" w:eastAsia="メイリオ" w:hAnsi="メイリオ" w:hint="eastAsia"/>
          <w:color w:val="222222"/>
          <w:sz w:val="21"/>
          <w:szCs w:val="21"/>
        </w:rPr>
        <w:t>・ハイブリッドワーク制度について</w:t>
      </w:r>
    </w:p>
    <w:p w14:paraId="58B6306E" w14:textId="77777777"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 xml:space="preserve">　テレワーク：週２回まで実施可</w:t>
      </w:r>
    </w:p>
    <w:p w14:paraId="606CCF9D" w14:textId="77777777"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 xml:space="preserve">　シフトワーク：上長と相談の上、以下の勤務時間も可</w:t>
      </w:r>
    </w:p>
    <w:p w14:paraId="4965AA34" w14:textId="77777777"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 xml:space="preserve">　　　　　　　　8:00～16:30 /  9:30～18:00 / 10:00～18:30</w:t>
      </w:r>
    </w:p>
    <w:p w14:paraId="06D94B2C" w14:textId="141FF9B1" w:rsidR="00ED17D8" w:rsidRDefault="00ED17D8" w:rsidP="00ED17D8">
      <w:pPr>
        <w:pStyle w:val="HTML"/>
        <w:shd w:val="clear" w:color="auto" w:fill="FFFFFF"/>
        <w:wordWrap w:val="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・オフィスカジュアル：有　・各種教育制度</w:t>
      </w:r>
    </w:p>
    <w:p w14:paraId="229D88B8" w14:textId="77777777" w:rsidR="00ED17D8" w:rsidRPr="00ED17D8" w:rsidRDefault="00ED17D8" w:rsidP="00ED17D8">
      <w:pPr>
        <w:widowControl/>
        <w:pBdr>
          <w:left w:val="single" w:sz="36" w:space="6" w:color="E6E6E6"/>
        </w:pBdr>
        <w:shd w:val="clear" w:color="auto" w:fill="FFFFFF"/>
        <w:wordWrap w:val="0"/>
        <w:spacing w:before="100" w:beforeAutospacing="1" w:after="100" w:afterAutospacing="1"/>
        <w:ind w:left="840"/>
        <w:jc w:val="left"/>
        <w:textAlignment w:val="baseline"/>
        <w:outlineLvl w:val="2"/>
        <w:rPr>
          <w:rFonts w:ascii="メイリオ" w:eastAsia="メイリオ" w:hAnsi="メイリオ" w:cs="ＭＳ Ｐゴシック"/>
          <w:b/>
          <w:bCs/>
          <w:color w:val="222222"/>
          <w:kern w:val="0"/>
          <w:sz w:val="36"/>
          <w:szCs w:val="36"/>
        </w:rPr>
      </w:pPr>
      <w:r w:rsidRPr="00ED17D8">
        <w:rPr>
          <w:rFonts w:ascii="メイリオ" w:eastAsia="メイリオ" w:hAnsi="メイリオ" w:cs="ＭＳ Ｐゴシック" w:hint="eastAsia"/>
          <w:b/>
          <w:bCs/>
          <w:color w:val="222222"/>
          <w:kern w:val="0"/>
          <w:sz w:val="36"/>
          <w:szCs w:val="36"/>
        </w:rPr>
        <w:t>戦略総合研究所の役割や特徴</w:t>
      </w:r>
    </w:p>
    <w:p w14:paraId="5E455D67" w14:textId="77777777" w:rsidR="00ED17D8" w:rsidRDefault="00ED17D8" w:rsidP="00ED17D8">
      <w:pPr>
        <w:widowControl/>
        <w:shd w:val="clear" w:color="auto" w:fill="FFFFFF"/>
        <w:spacing w:beforeAutospacing="1" w:afterAutospacing="1"/>
        <w:jc w:val="left"/>
        <w:textAlignment w:val="baseline"/>
        <w:rPr>
          <w:rFonts w:ascii="メイリオ" w:eastAsia="メイリオ" w:hAnsi="メイリオ" w:cs="ＭＳ Ｐゴシック"/>
          <w:color w:val="222222"/>
          <w:kern w:val="0"/>
          <w:szCs w:val="21"/>
        </w:rPr>
      </w:pPr>
      <w:r w:rsidRPr="00ED17D8">
        <w:rPr>
          <w:rFonts w:ascii="メイリオ" w:eastAsia="メイリオ" w:hAnsi="メイリオ" w:cs="ＭＳ Ｐゴシック" w:hint="eastAsia"/>
          <w:color w:val="222222"/>
          <w:kern w:val="0"/>
          <w:szCs w:val="21"/>
        </w:rPr>
        <w:t xml:space="preserve">　戦略総合研究所は、各コンサルティング事業部や全国の事業所、そしてグループ各社の</w:t>
      </w:r>
      <w:r w:rsidRPr="00ED17D8">
        <w:rPr>
          <w:rFonts w:ascii="メイリオ" w:eastAsia="メイリオ" w:hAnsi="メイリオ" w:cs="ＭＳ Ｐゴシック" w:hint="eastAsia"/>
          <w:color w:val="222222"/>
          <w:kern w:val="0"/>
          <w:szCs w:val="21"/>
        </w:rPr>
        <w:br/>
        <w:t xml:space="preserve">　"事業推進のハブ"としての役割を担っております。</w:t>
      </w:r>
    </w:p>
    <w:p w14:paraId="306358C8" w14:textId="77777777" w:rsidR="00ED17D8" w:rsidRDefault="00ED17D8" w:rsidP="00ED17D8">
      <w:pPr>
        <w:widowControl/>
        <w:shd w:val="clear" w:color="auto" w:fill="FFFFFF"/>
        <w:spacing w:beforeAutospacing="1" w:afterAutospacing="1"/>
        <w:jc w:val="left"/>
        <w:textAlignment w:val="baseline"/>
        <w:rPr>
          <w:rFonts w:ascii="メイリオ" w:eastAsia="メイリオ" w:hAnsi="メイリオ" w:cs="ＭＳ Ｐゴシック"/>
          <w:color w:val="222222"/>
          <w:kern w:val="0"/>
          <w:szCs w:val="21"/>
        </w:rPr>
      </w:pPr>
      <w:r w:rsidRPr="00ED17D8">
        <w:rPr>
          <w:rFonts w:ascii="メイリオ" w:eastAsia="メイリオ" w:hAnsi="メイリオ" w:cs="ＭＳ Ｐゴシック" w:hint="eastAsia"/>
          <w:color w:val="222222"/>
          <w:kern w:val="0"/>
          <w:szCs w:val="21"/>
        </w:rPr>
        <w:t>「全社最適な戦略を実現する」ための</w:t>
      </w:r>
      <w:r>
        <w:rPr>
          <w:rFonts w:ascii="メイリオ" w:eastAsia="メイリオ" w:hAnsi="メイリオ" w:cs="ＭＳ Ｐゴシック" w:hint="eastAsia"/>
          <w:color w:val="222222"/>
          <w:kern w:val="0"/>
          <w:szCs w:val="21"/>
        </w:rPr>
        <w:t xml:space="preserve">　</w:t>
      </w:r>
      <w:r w:rsidRPr="00ED17D8">
        <w:rPr>
          <w:rFonts w:ascii="メイリオ" w:eastAsia="メイリオ" w:hAnsi="メイリオ" w:cs="ＭＳ Ｐゴシック" w:hint="eastAsia"/>
          <w:color w:val="222222"/>
          <w:kern w:val="0"/>
          <w:szCs w:val="21"/>
        </w:rPr>
        <w:t>コンサルティングサービス、コンテンツの開発、</w:t>
      </w:r>
    </w:p>
    <w:p w14:paraId="5EF492D7" w14:textId="77777777" w:rsidR="00ED17D8" w:rsidRDefault="00ED17D8" w:rsidP="00ED17D8">
      <w:pPr>
        <w:widowControl/>
        <w:shd w:val="clear" w:color="auto" w:fill="FFFFFF"/>
        <w:spacing w:beforeAutospacing="1" w:afterAutospacing="1"/>
        <w:ind w:firstLineChars="300" w:firstLine="630"/>
        <w:jc w:val="left"/>
        <w:textAlignment w:val="baseline"/>
        <w:rPr>
          <w:rFonts w:ascii="メイリオ" w:eastAsia="メイリオ" w:hAnsi="メイリオ" w:cs="ＭＳ Ｐゴシック"/>
          <w:color w:val="222222"/>
          <w:kern w:val="0"/>
          <w:szCs w:val="21"/>
        </w:rPr>
      </w:pPr>
      <w:r w:rsidRPr="00ED17D8">
        <w:rPr>
          <w:rFonts w:ascii="メイリオ" w:eastAsia="メイリオ" w:hAnsi="メイリオ" w:cs="ＭＳ Ｐゴシック" w:hint="eastAsia"/>
          <w:color w:val="222222"/>
          <w:kern w:val="0"/>
          <w:szCs w:val="21"/>
        </w:rPr>
        <w:t>実行推進するための自律的な</w:t>
      </w:r>
      <w:r w:rsidRPr="00ED17D8">
        <w:rPr>
          <w:rFonts w:ascii="メイリオ" w:eastAsia="メイリオ" w:hAnsi="メイリオ" w:cs="ＭＳ Ｐゴシック" w:hint="eastAsia"/>
          <w:color w:val="222222"/>
          <w:kern w:val="0"/>
          <w:szCs w:val="21"/>
        </w:rPr>
        <w:br/>
        <w:t xml:space="preserve">　デイレクション、そして経営コンサルティング・バリューチェーンの効果を最大化する</w:t>
      </w:r>
      <w:r w:rsidRPr="00ED17D8">
        <w:rPr>
          <w:rFonts w:ascii="メイリオ" w:eastAsia="メイリオ" w:hAnsi="メイリオ" w:cs="ＭＳ Ｐゴシック" w:hint="eastAsia"/>
          <w:color w:val="222222"/>
          <w:kern w:val="0"/>
          <w:szCs w:val="21"/>
        </w:rPr>
        <w:br/>
        <w:t xml:space="preserve">　</w:t>
      </w:r>
      <w:r>
        <w:rPr>
          <w:rFonts w:ascii="メイリオ" w:eastAsia="メイリオ" w:hAnsi="メイリオ" w:cs="ＭＳ Ｐゴシック" w:hint="eastAsia"/>
          <w:color w:val="222222"/>
          <w:kern w:val="0"/>
          <w:szCs w:val="21"/>
        </w:rPr>
        <w:t xml:space="preserve">　　</w:t>
      </w:r>
      <w:r w:rsidRPr="00ED17D8">
        <w:rPr>
          <w:rFonts w:ascii="メイリオ" w:eastAsia="メイリオ" w:hAnsi="メイリオ" w:cs="ＭＳ Ｐゴシック" w:hint="eastAsia"/>
          <w:color w:val="222222"/>
          <w:kern w:val="0"/>
          <w:szCs w:val="21"/>
        </w:rPr>
        <w:t>ためのサポートが主な役割です。</w:t>
      </w:r>
    </w:p>
    <w:p w14:paraId="562D1842" w14:textId="78E0B109" w:rsidR="00ED17D8" w:rsidRDefault="00ED17D8" w:rsidP="00ED17D8">
      <w:pPr>
        <w:widowControl/>
        <w:shd w:val="clear" w:color="auto" w:fill="FFFFFF"/>
        <w:spacing w:beforeAutospacing="1" w:afterAutospacing="1"/>
        <w:jc w:val="left"/>
        <w:textAlignment w:val="baseline"/>
        <w:rPr>
          <w:rFonts w:ascii="メイリオ" w:eastAsia="メイリオ" w:hAnsi="メイリオ"/>
          <w:color w:val="222222"/>
          <w:sz w:val="24"/>
          <w:szCs w:val="24"/>
        </w:rPr>
      </w:pPr>
      <w:r w:rsidRPr="00ED17D8">
        <w:rPr>
          <w:rFonts w:ascii="メイリオ" w:eastAsia="メイリオ" w:hAnsi="メイリオ" w:hint="eastAsia"/>
          <w:color w:val="222222"/>
          <w:sz w:val="24"/>
          <w:szCs w:val="24"/>
        </w:rPr>
        <w:t>仕事内容</w:t>
      </w:r>
    </w:p>
    <w:p w14:paraId="536D8C5F" w14:textId="066EA446" w:rsidR="00ED17D8" w:rsidRDefault="00ED17D8" w:rsidP="00ED17D8">
      <w:pPr>
        <w:pStyle w:val="Web"/>
        <w:shd w:val="clear" w:color="auto" w:fill="FFFFFF"/>
        <w:spacing w:before="0" w:after="0"/>
        <w:textAlignment w:val="baseline"/>
        <w:rPr>
          <w:rFonts w:ascii="メイリオ" w:eastAsia="メイリオ" w:hAnsi="メイリオ"/>
          <w:color w:val="222222"/>
          <w:sz w:val="21"/>
          <w:szCs w:val="21"/>
        </w:rPr>
      </w:pPr>
      <w:r>
        <w:rPr>
          <w:rFonts w:ascii="メイリオ" w:eastAsia="メイリオ" w:hAnsi="メイリオ" w:hint="eastAsia"/>
          <w:color w:val="222222"/>
          <w:sz w:val="21"/>
          <w:szCs w:val="21"/>
        </w:rPr>
        <w:t xml:space="preserve">　・マーケティングサイトの運用・リード獲得施策の立案、推進</w:t>
      </w:r>
      <w:r>
        <w:rPr>
          <w:rFonts w:ascii="メイリオ" w:eastAsia="メイリオ" w:hAnsi="メイリオ" w:hint="eastAsia"/>
          <w:color w:val="222222"/>
          <w:sz w:val="21"/>
          <w:szCs w:val="21"/>
        </w:rPr>
        <w:br/>
        <w:t xml:space="preserve">　・ウェビナーやホワイトペーパーダウンロードをCVとした</w:t>
      </w:r>
      <w:r>
        <w:rPr>
          <w:rFonts w:ascii="メイリオ" w:eastAsia="メイリオ" w:hAnsi="メイリオ" w:hint="eastAsia"/>
          <w:color w:val="222222"/>
          <w:sz w:val="21"/>
          <w:szCs w:val="21"/>
        </w:rPr>
        <w:br/>
        <w:t xml:space="preserve">　　MAツールを活用したメールマーケティング</w:t>
      </w:r>
      <w:r>
        <w:rPr>
          <w:rFonts w:ascii="メイリオ" w:eastAsia="メイリオ" w:hAnsi="メイリオ" w:hint="eastAsia"/>
          <w:color w:val="222222"/>
          <w:sz w:val="21"/>
          <w:szCs w:val="21"/>
        </w:rPr>
        <w:br/>
        <w:t xml:space="preserve">　・SNSマーケティング</w:t>
      </w:r>
    </w:p>
    <w:p w14:paraId="26DF9F45" w14:textId="77777777" w:rsidR="00ED17D8" w:rsidRDefault="00ED17D8" w:rsidP="00ED17D8">
      <w:pPr>
        <w:pStyle w:val="3"/>
        <w:pBdr>
          <w:left w:val="single" w:sz="36" w:space="6" w:color="E6E6E6"/>
        </w:pBdr>
        <w:shd w:val="clear" w:color="auto" w:fill="FFFFFF"/>
        <w:wordWrap w:val="0"/>
        <w:ind w:left="840"/>
        <w:textAlignment w:val="baseline"/>
        <w:rPr>
          <w:rFonts w:ascii="メイリオ" w:eastAsia="メイリオ" w:hAnsi="メイリオ"/>
          <w:color w:val="222222"/>
          <w:sz w:val="24"/>
          <w:szCs w:val="24"/>
        </w:rPr>
      </w:pPr>
      <w:r w:rsidRPr="00ED17D8">
        <w:rPr>
          <w:rFonts w:ascii="メイリオ" w:eastAsia="メイリオ" w:hAnsi="メイリオ" w:hint="eastAsia"/>
          <w:color w:val="222222"/>
          <w:sz w:val="24"/>
          <w:szCs w:val="24"/>
        </w:rPr>
        <w:t>多様な働き方をサポートする環境</w:t>
      </w:r>
    </w:p>
    <w:p w14:paraId="0CAF56F7" w14:textId="1F32E59B" w:rsidR="00396670" w:rsidRPr="00396670" w:rsidRDefault="00396670" w:rsidP="00E82B47">
      <w:pPr>
        <w:pStyle w:val="3"/>
        <w:pBdr>
          <w:left w:val="single" w:sz="36" w:space="6" w:color="E6E6E6"/>
        </w:pBdr>
        <w:shd w:val="clear" w:color="auto" w:fill="FFFFFF"/>
        <w:wordWrap w:val="0"/>
        <w:ind w:left="840"/>
        <w:textAlignment w:val="baseline"/>
        <w:rPr>
          <w:rFonts w:ascii="メイリオ" w:eastAsia="メイリオ" w:hAnsi="メイリオ"/>
          <w:color w:val="222222"/>
          <w:sz w:val="21"/>
          <w:szCs w:val="21"/>
          <w:shd w:val="clear" w:color="auto" w:fill="FFFFFF"/>
        </w:rPr>
      </w:pPr>
      <w:r>
        <w:rPr>
          <w:rFonts w:ascii="メイリオ" w:eastAsia="メイリオ" w:hAnsi="メイリオ" w:hint="eastAsia"/>
          <w:color w:val="222222"/>
          <w:sz w:val="21"/>
          <w:szCs w:val="21"/>
          <w:shd w:val="clear" w:color="auto" w:fill="FFFFFF"/>
        </w:rPr>
        <w:t>キャリア入社者は約6割、コンサルタント未経験でも前職での課題解決体験や地域貢献を希望する20～30代が活躍しています。</w:t>
      </w:r>
      <w:r>
        <w:rPr>
          <w:rFonts w:ascii="メイリオ" w:eastAsia="メイリオ" w:hAnsi="メイリオ" w:hint="eastAsia"/>
          <w:color w:val="222222"/>
          <w:sz w:val="21"/>
          <w:szCs w:val="21"/>
        </w:rPr>
        <w:br/>
      </w:r>
      <w:r>
        <w:rPr>
          <w:rFonts w:ascii="メイリオ" w:eastAsia="メイリオ" w:hAnsi="メイリオ" w:hint="eastAsia"/>
          <w:color w:val="222222"/>
          <w:sz w:val="21"/>
          <w:szCs w:val="21"/>
          <w:shd w:val="clear" w:color="auto" w:fill="FFFFFF"/>
        </w:rPr>
        <w:t xml:space="preserve">　・ハイブリッドワーク制度（テレワーク週２回、シフトワーク）</w:t>
      </w:r>
      <w:r>
        <w:rPr>
          <w:rFonts w:ascii="メイリオ" w:eastAsia="メイリオ" w:hAnsi="メイリオ" w:hint="eastAsia"/>
          <w:color w:val="222222"/>
          <w:sz w:val="21"/>
          <w:szCs w:val="21"/>
        </w:rPr>
        <w:br/>
      </w:r>
      <w:r>
        <w:rPr>
          <w:rFonts w:ascii="メイリオ" w:eastAsia="メイリオ" w:hAnsi="メイリオ" w:hint="eastAsia"/>
          <w:color w:val="222222"/>
          <w:sz w:val="21"/>
          <w:szCs w:val="21"/>
          <w:shd w:val="clear" w:color="auto" w:fill="FFFFFF"/>
        </w:rPr>
        <w:t xml:space="preserve">　（すべての人がプロフェッショナルとして、パフォーマンスを「最大化」するために、</w:t>
      </w:r>
      <w:r>
        <w:rPr>
          <w:rFonts w:ascii="メイリオ" w:eastAsia="メイリオ" w:hAnsi="メイリオ" w:hint="eastAsia"/>
          <w:color w:val="222222"/>
          <w:sz w:val="21"/>
          <w:szCs w:val="21"/>
        </w:rPr>
        <w:br/>
      </w:r>
      <w:r>
        <w:rPr>
          <w:rFonts w:ascii="メイリオ" w:eastAsia="メイリオ" w:hAnsi="メイリオ" w:hint="eastAsia"/>
          <w:color w:val="222222"/>
          <w:sz w:val="21"/>
          <w:szCs w:val="21"/>
          <w:shd w:val="clear" w:color="auto" w:fill="FFFFFF"/>
        </w:rPr>
        <w:t xml:space="preserve">　　その働き方を「最適化」する制度）・時間単位有休制度、計画有休制度</w:t>
      </w:r>
      <w:r>
        <w:rPr>
          <w:rFonts w:ascii="メイリオ" w:eastAsia="メイリオ" w:hAnsi="メイリオ" w:hint="eastAsia"/>
          <w:color w:val="222222"/>
          <w:sz w:val="21"/>
          <w:szCs w:val="21"/>
        </w:rPr>
        <w:br/>
      </w:r>
      <w:r>
        <w:rPr>
          <w:rFonts w:ascii="メイリオ" w:eastAsia="メイリオ" w:hAnsi="メイリオ" w:hint="eastAsia"/>
          <w:color w:val="222222"/>
          <w:sz w:val="21"/>
          <w:szCs w:val="21"/>
          <w:shd w:val="clear" w:color="auto" w:fill="FFFFFF"/>
        </w:rPr>
        <w:t xml:space="preserve">　・育児短時間勤務制度の対象者拡充（小学校4年生の始期まで利用可）</w:t>
      </w:r>
      <w:r>
        <w:rPr>
          <w:rFonts w:ascii="メイリオ" w:eastAsia="メイリオ" w:hAnsi="メイリオ" w:hint="eastAsia"/>
          <w:color w:val="222222"/>
          <w:sz w:val="21"/>
          <w:szCs w:val="21"/>
        </w:rPr>
        <w:br/>
      </w:r>
      <w:r>
        <w:rPr>
          <w:rFonts w:ascii="メイリオ" w:eastAsia="メイリオ" w:hAnsi="メイリオ" w:hint="eastAsia"/>
          <w:color w:val="222222"/>
          <w:sz w:val="21"/>
          <w:szCs w:val="21"/>
          <w:shd w:val="clear" w:color="auto" w:fill="FFFFFF"/>
        </w:rPr>
        <w:t>ライフステージ合わせたワークスタイルチェンジ制度、短日短時間勤務制の導入</w:t>
      </w:r>
    </w:p>
    <w:p w14:paraId="44A830A5" w14:textId="59257B66" w:rsidR="00ED17D8" w:rsidRPr="00ED17D8" w:rsidRDefault="00ED17D8"/>
    <w:sectPr w:rsidR="00ED17D8" w:rsidRPr="00ED17D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867"/>
    <w:multiLevelType w:val="multilevel"/>
    <w:tmpl w:val="A708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61470"/>
    <w:multiLevelType w:val="multilevel"/>
    <w:tmpl w:val="7EBC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41982">
    <w:abstractNumId w:val="0"/>
  </w:num>
  <w:num w:numId="2" w16cid:durableId="125490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D8"/>
    <w:rsid w:val="00014267"/>
    <w:rsid w:val="00290A26"/>
    <w:rsid w:val="00396670"/>
    <w:rsid w:val="005A32C2"/>
    <w:rsid w:val="009D2F48"/>
    <w:rsid w:val="00A94DDC"/>
    <w:rsid w:val="00AF5C80"/>
    <w:rsid w:val="00B46F29"/>
    <w:rsid w:val="00E112FB"/>
    <w:rsid w:val="00E82B47"/>
    <w:rsid w:val="00ED17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097350"/>
  <w15:chartTrackingRefBased/>
  <w15:docId w15:val="{6D3EF5F7-03CC-4C9A-B40C-86225281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D17D8"/>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D17D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ED1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D17D8"/>
    <w:rPr>
      <w:rFonts w:ascii="ＭＳ ゴシック" w:eastAsia="ＭＳ ゴシック" w:hAnsi="ＭＳ ゴシック" w:cs="ＭＳ ゴシック"/>
      <w:kern w:val="0"/>
      <w:sz w:val="24"/>
      <w:szCs w:val="24"/>
    </w:rPr>
  </w:style>
  <w:style w:type="character" w:customStyle="1" w:styleId="30">
    <w:name w:val="見出し 3 (文字)"/>
    <w:basedOn w:val="a0"/>
    <w:link w:val="3"/>
    <w:uiPriority w:val="9"/>
    <w:rsid w:val="00ED17D8"/>
    <w:rPr>
      <w:rFonts w:ascii="ＭＳ Ｐゴシック" w:eastAsia="ＭＳ Ｐゴシック" w:hAnsi="ＭＳ Ｐゴシック" w:cs="ＭＳ Ｐゴシック"/>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52576">
      <w:bodyDiv w:val="1"/>
      <w:marLeft w:val="0"/>
      <w:marRight w:val="0"/>
      <w:marTop w:val="0"/>
      <w:marBottom w:val="0"/>
      <w:divBdr>
        <w:top w:val="none" w:sz="0" w:space="0" w:color="auto"/>
        <w:left w:val="none" w:sz="0" w:space="0" w:color="auto"/>
        <w:bottom w:val="none" w:sz="0" w:space="0" w:color="auto"/>
        <w:right w:val="none" w:sz="0" w:space="0" w:color="auto"/>
      </w:divBdr>
    </w:div>
    <w:div w:id="370109882">
      <w:bodyDiv w:val="1"/>
      <w:marLeft w:val="0"/>
      <w:marRight w:val="0"/>
      <w:marTop w:val="0"/>
      <w:marBottom w:val="0"/>
      <w:divBdr>
        <w:top w:val="none" w:sz="0" w:space="0" w:color="auto"/>
        <w:left w:val="none" w:sz="0" w:space="0" w:color="auto"/>
        <w:bottom w:val="none" w:sz="0" w:space="0" w:color="auto"/>
        <w:right w:val="none" w:sz="0" w:space="0" w:color="auto"/>
      </w:divBdr>
    </w:div>
    <w:div w:id="555628767">
      <w:bodyDiv w:val="1"/>
      <w:marLeft w:val="0"/>
      <w:marRight w:val="0"/>
      <w:marTop w:val="0"/>
      <w:marBottom w:val="0"/>
      <w:divBdr>
        <w:top w:val="none" w:sz="0" w:space="0" w:color="auto"/>
        <w:left w:val="none" w:sz="0" w:space="0" w:color="auto"/>
        <w:bottom w:val="none" w:sz="0" w:space="0" w:color="auto"/>
        <w:right w:val="none" w:sz="0" w:space="0" w:color="auto"/>
      </w:divBdr>
    </w:div>
    <w:div w:id="715275636">
      <w:bodyDiv w:val="1"/>
      <w:marLeft w:val="0"/>
      <w:marRight w:val="0"/>
      <w:marTop w:val="0"/>
      <w:marBottom w:val="0"/>
      <w:divBdr>
        <w:top w:val="none" w:sz="0" w:space="0" w:color="auto"/>
        <w:left w:val="none" w:sz="0" w:space="0" w:color="auto"/>
        <w:bottom w:val="none" w:sz="0" w:space="0" w:color="auto"/>
        <w:right w:val="none" w:sz="0" w:space="0" w:color="auto"/>
      </w:divBdr>
    </w:div>
    <w:div w:id="1028682496">
      <w:bodyDiv w:val="1"/>
      <w:marLeft w:val="0"/>
      <w:marRight w:val="0"/>
      <w:marTop w:val="0"/>
      <w:marBottom w:val="0"/>
      <w:divBdr>
        <w:top w:val="none" w:sz="0" w:space="0" w:color="auto"/>
        <w:left w:val="none" w:sz="0" w:space="0" w:color="auto"/>
        <w:bottom w:val="none" w:sz="0" w:space="0" w:color="auto"/>
        <w:right w:val="none" w:sz="0" w:space="0" w:color="auto"/>
      </w:divBdr>
    </w:div>
    <w:div w:id="1089306060">
      <w:bodyDiv w:val="1"/>
      <w:marLeft w:val="0"/>
      <w:marRight w:val="0"/>
      <w:marTop w:val="0"/>
      <w:marBottom w:val="0"/>
      <w:divBdr>
        <w:top w:val="none" w:sz="0" w:space="0" w:color="auto"/>
        <w:left w:val="none" w:sz="0" w:space="0" w:color="auto"/>
        <w:bottom w:val="none" w:sz="0" w:space="0" w:color="auto"/>
        <w:right w:val="none" w:sz="0" w:space="0" w:color="auto"/>
      </w:divBdr>
    </w:div>
    <w:div w:id="1200581532">
      <w:bodyDiv w:val="1"/>
      <w:marLeft w:val="0"/>
      <w:marRight w:val="0"/>
      <w:marTop w:val="0"/>
      <w:marBottom w:val="0"/>
      <w:divBdr>
        <w:top w:val="none" w:sz="0" w:space="0" w:color="auto"/>
        <w:left w:val="none" w:sz="0" w:space="0" w:color="auto"/>
        <w:bottom w:val="none" w:sz="0" w:space="0" w:color="auto"/>
        <w:right w:val="none" w:sz="0" w:space="0" w:color="auto"/>
      </w:divBdr>
    </w:div>
    <w:div w:id="1504125849">
      <w:bodyDiv w:val="1"/>
      <w:marLeft w:val="0"/>
      <w:marRight w:val="0"/>
      <w:marTop w:val="0"/>
      <w:marBottom w:val="0"/>
      <w:divBdr>
        <w:top w:val="none" w:sz="0" w:space="0" w:color="auto"/>
        <w:left w:val="none" w:sz="0" w:space="0" w:color="auto"/>
        <w:bottom w:val="none" w:sz="0" w:space="0" w:color="auto"/>
        <w:right w:val="none" w:sz="0" w:space="0" w:color="auto"/>
      </w:divBdr>
    </w:div>
    <w:div w:id="1796483439">
      <w:bodyDiv w:val="1"/>
      <w:marLeft w:val="0"/>
      <w:marRight w:val="0"/>
      <w:marTop w:val="0"/>
      <w:marBottom w:val="0"/>
      <w:divBdr>
        <w:top w:val="none" w:sz="0" w:space="0" w:color="auto"/>
        <w:left w:val="none" w:sz="0" w:space="0" w:color="auto"/>
        <w:bottom w:val="none" w:sz="0" w:space="0" w:color="auto"/>
        <w:right w:val="none" w:sz="0" w:space="0" w:color="auto"/>
      </w:divBdr>
    </w:div>
    <w:div w:id="1938560346">
      <w:bodyDiv w:val="1"/>
      <w:marLeft w:val="0"/>
      <w:marRight w:val="0"/>
      <w:marTop w:val="0"/>
      <w:marBottom w:val="0"/>
      <w:divBdr>
        <w:top w:val="none" w:sz="0" w:space="0" w:color="auto"/>
        <w:left w:val="none" w:sz="0" w:space="0" w:color="auto"/>
        <w:bottom w:val="none" w:sz="0" w:space="0" w:color="auto"/>
        <w:right w:val="none" w:sz="0" w:space="0" w:color="auto"/>
      </w:divBdr>
    </w:div>
    <w:div w:id="1995063664">
      <w:bodyDiv w:val="1"/>
      <w:marLeft w:val="0"/>
      <w:marRight w:val="0"/>
      <w:marTop w:val="0"/>
      <w:marBottom w:val="0"/>
      <w:divBdr>
        <w:top w:val="none" w:sz="0" w:space="0" w:color="auto"/>
        <w:left w:val="none" w:sz="0" w:space="0" w:color="auto"/>
        <w:bottom w:val="none" w:sz="0" w:space="0" w:color="auto"/>
        <w:right w:val="none" w:sz="0" w:space="0" w:color="auto"/>
      </w:divBdr>
    </w:div>
    <w:div w:id="1997372306">
      <w:bodyDiv w:val="1"/>
      <w:marLeft w:val="0"/>
      <w:marRight w:val="0"/>
      <w:marTop w:val="0"/>
      <w:marBottom w:val="0"/>
      <w:divBdr>
        <w:top w:val="none" w:sz="0" w:space="0" w:color="auto"/>
        <w:left w:val="none" w:sz="0" w:space="0" w:color="auto"/>
        <w:bottom w:val="none" w:sz="0" w:space="0" w:color="auto"/>
        <w:right w:val="none" w:sz="0" w:space="0" w:color="auto"/>
      </w:divBdr>
    </w:div>
    <w:div w:id="2032410308">
      <w:bodyDiv w:val="1"/>
      <w:marLeft w:val="0"/>
      <w:marRight w:val="0"/>
      <w:marTop w:val="0"/>
      <w:marBottom w:val="0"/>
      <w:divBdr>
        <w:top w:val="none" w:sz="0" w:space="0" w:color="auto"/>
        <w:left w:val="none" w:sz="0" w:space="0" w:color="auto"/>
        <w:bottom w:val="none" w:sz="0" w:space="0" w:color="auto"/>
        <w:right w:val="none" w:sz="0" w:space="0" w:color="auto"/>
      </w:divBdr>
    </w:div>
    <w:div w:id="21258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Words>
  <Characters>1080</Characters>
  <Application>Microsoft Office Word</Application>
  <DocSecurity>0</DocSecurity>
  <Lines>9</Lines>
  <Paragraphs>2</Paragraphs>
  <ScaleCrop>false</ScaleCrop>
  <HeadingPairs>
    <vt:vector size="4" baseType="variant">
      <vt:variant>
        <vt:lpstr>タイトル</vt:lpstr>
      </vt:variant>
      <vt:variant>
        <vt:i4>1</vt:i4>
      </vt:variant>
      <vt:variant>
        <vt:lpstr>見出し</vt:lpstr>
      </vt:variant>
      <vt:variant>
        <vt:i4>2</vt:i4>
      </vt:variant>
    </vt:vector>
  </HeadingPairs>
  <TitlesOfParts>
    <vt:vector size="3" baseType="lpstr">
      <vt:lpstr/>
      <vt:lpstr>        戦略総合研究所の役割や特徴</vt:lpstr>
      <vt:lpstr>        多様な働き方をサポートする環境</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修一 浅川</dc:creator>
  <cp:keywords/>
  <dc:description/>
  <cp:lastModifiedBy>修一 浅川</cp:lastModifiedBy>
  <cp:revision>2</cp:revision>
  <dcterms:created xsi:type="dcterms:W3CDTF">2024-04-30T04:11:00Z</dcterms:created>
  <dcterms:modified xsi:type="dcterms:W3CDTF">2024-04-30T04:11:00Z</dcterms:modified>
</cp:coreProperties>
</file>