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45.png" ContentType="image/png"/>
  <Override PartName="/word/media/rId48.png" ContentType="image/png"/>
  <Override PartName="/word/media/rId53.png" ContentType="image/png"/>
  <Override PartName="/word/media/rId57.png" ContentType="image/png"/>
  <Override PartName="/word/media/rId61.png" ContentType="image/png"/>
  <Override PartName="/word/media/rId64.png" ContentType="image/png"/>
  <Override PartName="/word/media/rId67.png" ContentType="image/png"/>
  <Override PartName="/word/media/rId70.png" ContentType="image/png"/>
  <Override PartName="/word/media/rId73.png" ContentType="image/png"/>
  <Override PartName="/word/media/rId77.png" ContentType="image/png"/>
  <Override PartName="/word/media/rId80.png" ContentType="image/png"/>
  <Override PartName="/word/media/rId87.png" ContentType="image/png"/>
  <Override PartName="/word/media/rId90.png" ContentType="image/png"/>
  <Override PartName="/word/media/rId41.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w:t>
      </w:r>
      <w:r>
        <w:t xml:space="preserve"> </w:t>
      </w:r>
      <w:r>
        <w:t xml:space="preserve">Exercise</w:t>
      </w:r>
      <w:r>
        <w:t xml:space="preserve"> </w:t>
      </w:r>
      <w:r>
        <w:t xml:space="preserve">1</w:t>
      </w:r>
      <w:r>
        <w:t xml:space="preserve"> </w:t>
      </w:r>
      <w:r>
        <w:t xml:space="preserve">-</w:t>
      </w:r>
      <w:r>
        <w:t xml:space="preserve"> </w:t>
      </w:r>
      <w:r>
        <w:t xml:space="preserve">Phase</w:t>
      </w:r>
      <w:r>
        <w:t xml:space="preserve"> </w:t>
      </w:r>
      <w:r>
        <w:t xml:space="preserve">1</w:t>
      </w:r>
    </w:p>
    <w:p>
      <w:pPr>
        <w:pStyle w:val="Author"/>
      </w:pPr>
      <w:r>
        <w:t xml:space="preserve">Nguyen</w:t>
      </w:r>
      <w:r>
        <w:t xml:space="preserve"> </w:t>
      </w:r>
      <w:r>
        <w:t xml:space="preserve">Nguyen</w:t>
      </w:r>
      <w:r>
        <w:t xml:space="preserve"> </w:t>
      </w:r>
      <w:r>
        <w:t xml:space="preserve">Ha</w:t>
      </w:r>
      <w:r>
        <w:t xml:space="preserve"> </w:t>
      </w:r>
      <w:r>
        <w:t xml:space="preserve">(Summer)</w:t>
      </w:r>
    </w:p>
    <w:p>
      <w:pPr>
        <w:pStyle w:val="Date"/>
      </w:pPr>
      <w:r>
        <w:t xml:space="preserve">2025-05-01</w:t>
      </w:r>
    </w:p>
    <w:bookmarkStart w:id="23" w:name="overview"/>
    <w:p>
      <w:pPr>
        <w:pStyle w:val="Heading1"/>
      </w:pPr>
      <w:r>
        <w:t xml:space="preserve">1. Overview</w:t>
      </w:r>
    </w:p>
    <w:p>
      <w:pPr>
        <w:pStyle w:val="FirstParagraph"/>
      </w:pPr>
      <w:r>
        <w:drawing>
          <wp:inline>
            <wp:extent cx="5334000" cy="3000375"/>
            <wp:effectExtent b="0" l="0" r="0" t="0"/>
            <wp:docPr descr="" title="" id="21" name="Picture"/>
            <a:graphic>
              <a:graphicData uri="http://schemas.openxmlformats.org/drawingml/2006/picture">
                <pic:pic>
                  <pic:nvPicPr>
                    <pic:cNvPr descr="images/1.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
          <w:bCs/>
        </w:rPr>
        <w:t xml:space="preserve">What does Singapore’s population really look like in 2024?</w:t>
      </w:r>
    </w:p>
    <w:p>
      <w:pPr>
        <w:pStyle w:val="BodyText"/>
      </w:pPr>
      <w:r>
        <w:t xml:space="preserve">Using interactive visualizations, this article takes you beyond raw numbers to uncover where people live, how age groups are distributed, and which regions are dominated by children, seniors, or working professionals. From balanced age compositions in central districts to extreme skews in lesser-known areas, the charts invite you to explore the evolving face of Singapore — and what it means for the nation’s future.</w:t>
      </w:r>
    </w:p>
    <w:bookmarkEnd w:id="23"/>
    <w:bookmarkStart w:id="27" w:name="installing-libraries"/>
    <w:p>
      <w:pPr>
        <w:pStyle w:val="Heading1"/>
      </w:pPr>
      <w:r>
        <w:t xml:space="preserve">2. Installing libraries</w:t>
      </w:r>
    </w:p>
    <w:p>
      <w:pPr>
        <w:pStyle w:val="FirstParagraph"/>
      </w:pPr>
      <w:r>
        <w:t xml:space="preserve">The required R packages are loaded to provide essential functions for spatial analysis, data manipulation, and visualization.</w:t>
      </w:r>
    </w:p>
    <w:p>
      <w:pPr>
        <w:pStyle w:val="SourceCode"/>
      </w:pPr>
      <w:r>
        <w:rPr>
          <w:rStyle w:val="FunctionTok"/>
        </w:rPr>
        <w:t xml:space="preserve">library</w:t>
      </w:r>
      <w:r>
        <w:rPr>
          <w:rStyle w:val="NormalTok"/>
        </w:rPr>
        <w:t xml:space="preserve">(sf)</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(viridis) </w:t>
      </w:r>
      <w:r>
        <w:br/>
      </w:r>
      <w:r>
        <w:rPr>
          <w:rStyle w:val="FunctionTok"/>
        </w:rPr>
        <w:t xml:space="preserve">library</w:t>
      </w:r>
      <w:r>
        <w:rPr>
          <w:rStyle w:val="NormalTok"/>
        </w:rPr>
        <w:t xml:space="preserve">(plotly)</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(ggiraph)</w:t>
      </w:r>
      <w:r>
        <w:br/>
      </w:r>
      <w:r>
        <w:rPr>
          <w:rStyle w:val="FunctionTok"/>
        </w:rPr>
        <w:t xml:space="preserve">library</w:t>
      </w:r>
      <w:r>
        <w:rPr>
          <w:rStyle w:val="NormalTok"/>
        </w:rPr>
        <w:t xml:space="preserve">(ggridges)</w:t>
      </w:r>
      <w:r>
        <w:br/>
      </w:r>
      <w:r>
        <w:rPr>
          <w:rStyle w:val="FunctionTok"/>
        </w:rPr>
        <w:t xml:space="preserve">library</w:t>
      </w:r>
      <w:r>
        <w:rPr>
          <w:rStyle w:val="NormalTok"/>
        </w:rPr>
        <w:t xml:space="preserve">(ggtern)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Users/summernguyen/Desktop/RStudio.app/Contents/Resources/app/quarto/share/formats/docx/tip.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These libraries collectively support:</w:t>
            </w:r>
          </w:p>
          <w:p>
            <w:pPr>
              <w:pStyle w:val="Compact"/>
              <w:numPr>
                <w:ilvl w:val="0"/>
                <w:numId w:val="1001"/>
              </w:numPr>
            </w:pPr>
            <w:r>
              <w:t xml:space="preserve">Importing and preparing both tabular and spatial data</w:t>
            </w:r>
          </w:p>
          <w:p>
            <w:pPr>
              <w:pStyle w:val="Compact"/>
              <w:numPr>
                <w:ilvl w:val="0"/>
                <w:numId w:val="1001"/>
              </w:numPr>
            </w:pPr>
            <w:r>
              <w:t xml:space="preserve">Creating clean, interactive, and informative plots</w:t>
            </w:r>
          </w:p>
          <w:p>
            <w:pPr>
              <w:pStyle w:val="Compact"/>
              <w:numPr>
                <w:ilvl w:val="0"/>
                <w:numId w:val="1001"/>
              </w:numPr>
            </w:pPr>
            <w:r>
              <w:t xml:space="preserve">Ensuring accessibility through perceptually uniform color palettes</w:t>
            </w:r>
          </w:p>
          <w:p>
            <w:pPr>
              <w:pStyle w:val="Compact"/>
              <w:numPr>
                <w:ilvl w:val="0"/>
                <w:numId w:val="1001"/>
              </w:numPr>
            </w:pPr>
            <w:r>
              <w:t xml:space="preserve">Enhancing the storytelling aspect of demographic visualizations</w:t>
            </w:r>
          </w:p>
        </w:tc>
      </w:tr>
    </w:tbl>
    <w:bookmarkEnd w:id="27"/>
    <w:bookmarkStart w:id="29" w:name="importing-data"/>
    <w:p>
      <w:pPr>
        <w:pStyle w:val="Heading1"/>
      </w:pPr>
      <w:r>
        <w:t xml:space="preserve">3. Importing data</w:t>
      </w:r>
    </w:p>
    <w:p>
      <w:pPr>
        <w:pStyle w:val="FirstParagraph"/>
      </w:pPr>
      <w:hyperlink r:id="rId28">
        <w:r>
          <w:rPr>
            <w:rStyle w:val="VerbatimChar"/>
          </w:rPr>
          <w:t xml:space="preserve">Singapore Residents by Planning Area / Subzone, Single Year of Age and Sex, June 2024</w:t>
        </w:r>
      </w:hyperlink>
      <w:r>
        <w:t xml:space="preserve"> </w:t>
      </w:r>
      <w:r>
        <w:t xml:space="preserve">dataset issued by Department of Statistics, Singapore (DOS) is used.</w:t>
      </w:r>
    </w:p>
    <w:p>
      <w:pPr>
        <w:pStyle w:val="BodyText"/>
      </w:pPr>
      <w:r>
        <w:t xml:space="preserve">The population dataset for Singapore is imported using the</w:t>
      </w:r>
      <w:r>
        <w:t xml:space="preserve"> </w:t>
      </w:r>
      <w:r>
        <w:rPr>
          <w:rStyle w:val="VerbatimChar"/>
        </w:rPr>
        <w:t xml:space="preserve">read_csv()</w:t>
      </w:r>
      <w:r>
        <w:t xml:space="preserve"> </w:t>
      </w:r>
      <w:r>
        <w:t xml:space="preserve">function from the</w:t>
      </w:r>
      <w:r>
        <w:t xml:space="preserve"> </w:t>
      </w:r>
      <w:r>
        <w:rPr>
          <w:rStyle w:val="VerbatimChar"/>
        </w:rPr>
        <w:t xml:space="preserve">readr</w:t>
      </w:r>
      <w:r>
        <w:t xml:space="preserve"> </w:t>
      </w:r>
      <w:r>
        <w:t xml:space="preserve">package.</w:t>
      </w:r>
    </w:p>
    <w:p>
      <w:pPr>
        <w:pStyle w:val="SourceCode"/>
      </w:pPr>
      <w:r>
        <w:rPr>
          <w:rStyle w:val="NormalTok"/>
        </w:rPr>
        <w:t xml:space="preserve">pop_data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"data/singapore_population.csv"</w:t>
      </w:r>
      <w:r>
        <w:rPr>
          <w:rStyle w:val="NormalTok"/>
        </w:rPr>
        <w:t xml:space="preserve">)</w:t>
      </w:r>
    </w:p>
    <w:p>
      <w:pPr>
        <w:pStyle w:val="FirstParagraph"/>
      </w:pPr>
      <w:r>
        <w:t xml:space="preserve">📋 Preview of the data: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w:t>
            </w:r>
          </w:p>
        </w:tc>
        <w:tc>
          <w:tcPr/>
          <w:p>
            <w:pPr>
              <w:pStyle w:val="Compact"/>
              <w:jc w:val="left"/>
            </w:pPr>
            <w:r>
              <w:t xml:space="preserve">SZ</w:t>
            </w:r>
          </w:p>
        </w:tc>
        <w:tc>
          <w:tcPr/>
          <w:p>
            <w:pPr>
              <w:pStyle w:val="Compact"/>
              <w:jc w:val="left"/>
            </w:pPr>
            <w:r>
              <w:t xml:space="preserve">Age</w:t>
            </w:r>
          </w:p>
        </w:tc>
        <w:tc>
          <w:tcPr/>
          <w:p>
            <w:pPr>
              <w:pStyle w:val="Compact"/>
              <w:jc w:val="left"/>
            </w:pPr>
            <w:r>
              <w:t xml:space="preserve">Sex</w:t>
            </w:r>
          </w:p>
        </w:tc>
        <w:tc>
          <w:tcPr/>
          <w:p>
            <w:pPr>
              <w:pStyle w:val="Compact"/>
              <w:jc w:val="right"/>
            </w:pPr>
            <w:r>
              <w:t xml:space="preserve">Pop</w:t>
            </w:r>
          </w:p>
        </w:tc>
        <w:tc>
          <w:tcPr/>
          <w:p>
            <w:pPr>
              <w:pStyle w:val="Compact"/>
              <w:jc w:val="right"/>
            </w:pPr>
            <w:r>
              <w:t xml:space="preserve">Time</w:t>
            </w:r>
          </w:p>
        </w:tc>
      </w:tr>
      <w:tr>
        <w:tc>
          <w:tcPr/>
          <w:p>
            <w:pPr>
              <w:pStyle w:val="Compact"/>
              <w:jc w:val="left"/>
            </w:pPr>
            <w:r>
              <w:t xml:space="preserve">Ang Mo Kio</w:t>
            </w:r>
          </w:p>
        </w:tc>
        <w:tc>
          <w:tcPr/>
          <w:p>
            <w:pPr>
              <w:pStyle w:val="Compact"/>
              <w:jc w:val="left"/>
            </w:pPr>
            <w:r>
              <w:t xml:space="preserve">Ang Mo Kio Town Centre</w:t>
            </w:r>
          </w:p>
        </w:tc>
        <w:tc>
          <w:tcPr/>
          <w:p>
            <w:pPr>
              <w:pStyle w:val="Compact"/>
              <w:jc w:val="left"/>
            </w:pPr>
            <w:r>
              <w:t xml:space="preserve">0</w:t>
            </w:r>
          </w:p>
        </w:tc>
        <w:tc>
          <w:tcPr/>
          <w:p>
            <w:pPr>
              <w:pStyle w:val="Compact"/>
              <w:jc w:val="left"/>
            </w:pPr>
            <w:r>
              <w:t xml:space="preserve">Males</w:t>
            </w:r>
          </w:p>
        </w:tc>
        <w:tc>
          <w:tcPr/>
          <w:p>
            <w:pPr>
              <w:pStyle w:val="Compact"/>
              <w:jc w:val="right"/>
            </w:pPr>
            <w:r>
              <w:t xml:space="preserve">10</w:t>
            </w:r>
          </w:p>
        </w:tc>
        <w:tc>
          <w:tcPr/>
          <w:p>
            <w:pPr>
              <w:pStyle w:val="Compact"/>
              <w:jc w:val="right"/>
            </w:pPr>
            <w:r>
              <w:t xml:space="preserve">2024</w:t>
            </w:r>
          </w:p>
        </w:tc>
      </w:tr>
      <w:tr>
        <w:tc>
          <w:tcPr/>
          <w:p>
            <w:pPr>
              <w:pStyle w:val="Compact"/>
              <w:jc w:val="left"/>
            </w:pPr>
            <w:r>
              <w:t xml:space="preserve">Ang Mo Kio</w:t>
            </w:r>
          </w:p>
        </w:tc>
        <w:tc>
          <w:tcPr/>
          <w:p>
            <w:pPr>
              <w:pStyle w:val="Compact"/>
              <w:jc w:val="left"/>
            </w:pPr>
            <w:r>
              <w:t xml:space="preserve">Ang Mo Kio Town Centre</w:t>
            </w:r>
          </w:p>
        </w:tc>
        <w:tc>
          <w:tcPr/>
          <w:p>
            <w:pPr>
              <w:pStyle w:val="Compact"/>
              <w:jc w:val="left"/>
            </w:pPr>
            <w:r>
              <w:t xml:space="preserve">0</w:t>
            </w:r>
          </w:p>
        </w:tc>
        <w:tc>
          <w:tcPr/>
          <w:p>
            <w:pPr>
              <w:pStyle w:val="Compact"/>
              <w:jc w:val="left"/>
            </w:pPr>
            <w:r>
              <w:t xml:space="preserve">Females</w:t>
            </w:r>
          </w:p>
        </w:tc>
        <w:tc>
          <w:tcPr/>
          <w:p>
            <w:pPr>
              <w:pStyle w:val="Compact"/>
              <w:jc w:val="right"/>
            </w:pPr>
            <w:r>
              <w:t xml:space="preserve">10</w:t>
            </w:r>
          </w:p>
        </w:tc>
        <w:tc>
          <w:tcPr/>
          <w:p>
            <w:pPr>
              <w:pStyle w:val="Compact"/>
              <w:jc w:val="right"/>
            </w:pPr>
            <w:r>
              <w:t xml:space="preserve">2024</w:t>
            </w:r>
          </w:p>
        </w:tc>
      </w:tr>
      <w:tr>
        <w:tc>
          <w:tcPr/>
          <w:p>
            <w:pPr>
              <w:pStyle w:val="Compact"/>
              <w:jc w:val="left"/>
            </w:pPr>
            <w:r>
              <w:t xml:space="preserve">Ang Mo Kio</w:t>
            </w:r>
          </w:p>
        </w:tc>
        <w:tc>
          <w:tcPr/>
          <w:p>
            <w:pPr>
              <w:pStyle w:val="Compact"/>
              <w:jc w:val="left"/>
            </w:pPr>
            <w:r>
              <w:t xml:space="preserve">Ang Mo Kio Town Centre</w:t>
            </w:r>
          </w:p>
        </w:tc>
        <w:tc>
          <w:tcPr/>
          <w:p>
            <w:pPr>
              <w:pStyle w:val="Compact"/>
              <w:jc w:val="left"/>
            </w:pPr>
            <w:r>
              <w:t xml:space="preserve">1</w:t>
            </w:r>
          </w:p>
        </w:tc>
        <w:tc>
          <w:tcPr/>
          <w:p>
            <w:pPr>
              <w:pStyle w:val="Compact"/>
              <w:jc w:val="left"/>
            </w:pPr>
            <w:r>
              <w:t xml:space="preserve">Males</w:t>
            </w:r>
          </w:p>
        </w:tc>
        <w:tc>
          <w:tcPr/>
          <w:p>
            <w:pPr>
              <w:pStyle w:val="Compact"/>
              <w:jc w:val="right"/>
            </w:pPr>
            <w:r>
              <w:t xml:space="preserve">10</w:t>
            </w:r>
          </w:p>
        </w:tc>
        <w:tc>
          <w:tcPr/>
          <w:p>
            <w:pPr>
              <w:pStyle w:val="Compact"/>
              <w:jc w:val="right"/>
            </w:pPr>
            <w:r>
              <w:t xml:space="preserve">2024</w:t>
            </w:r>
          </w:p>
        </w:tc>
      </w:tr>
      <w:tr>
        <w:tc>
          <w:tcPr/>
          <w:p>
            <w:pPr>
              <w:pStyle w:val="Compact"/>
              <w:jc w:val="left"/>
            </w:pPr>
            <w:r>
              <w:t xml:space="preserve">Ang Mo Kio</w:t>
            </w:r>
          </w:p>
        </w:tc>
        <w:tc>
          <w:tcPr/>
          <w:p>
            <w:pPr>
              <w:pStyle w:val="Compact"/>
              <w:jc w:val="left"/>
            </w:pPr>
            <w:r>
              <w:t xml:space="preserve">Ang Mo Kio Town Centre</w:t>
            </w:r>
          </w:p>
        </w:tc>
        <w:tc>
          <w:tcPr/>
          <w:p>
            <w:pPr>
              <w:pStyle w:val="Compact"/>
              <w:jc w:val="left"/>
            </w:pPr>
            <w:r>
              <w:t xml:space="preserve">1</w:t>
            </w:r>
          </w:p>
        </w:tc>
        <w:tc>
          <w:tcPr/>
          <w:p>
            <w:pPr>
              <w:pStyle w:val="Compact"/>
              <w:jc w:val="left"/>
            </w:pPr>
            <w:r>
              <w:t xml:space="preserve">Females</w:t>
            </w:r>
          </w:p>
        </w:tc>
        <w:tc>
          <w:tcPr/>
          <w:p>
            <w:pPr>
              <w:pStyle w:val="Compact"/>
              <w:jc w:val="right"/>
            </w:pPr>
            <w:r>
              <w:t xml:space="preserve">10</w:t>
            </w:r>
          </w:p>
        </w:tc>
        <w:tc>
          <w:tcPr/>
          <w:p>
            <w:pPr>
              <w:pStyle w:val="Compact"/>
              <w:jc w:val="right"/>
            </w:pPr>
            <w:r>
              <w:t xml:space="preserve">2024</w:t>
            </w:r>
          </w:p>
        </w:tc>
      </w:tr>
      <w:tr>
        <w:tc>
          <w:tcPr/>
          <w:p>
            <w:pPr>
              <w:pStyle w:val="Compact"/>
              <w:jc w:val="left"/>
            </w:pPr>
            <w:r>
              <w:t xml:space="preserve">Ang Mo Kio</w:t>
            </w:r>
          </w:p>
        </w:tc>
        <w:tc>
          <w:tcPr/>
          <w:p>
            <w:pPr>
              <w:pStyle w:val="Compact"/>
              <w:jc w:val="left"/>
            </w:pPr>
            <w:r>
              <w:t xml:space="preserve">Ang Mo Kio Town Centre</w:t>
            </w:r>
          </w:p>
        </w:tc>
        <w:tc>
          <w:tcPr/>
          <w:p>
            <w:pPr>
              <w:pStyle w:val="Compact"/>
              <w:jc w:val="left"/>
            </w:pPr>
            <w:r>
              <w:t xml:space="preserve">2</w:t>
            </w:r>
          </w:p>
        </w:tc>
        <w:tc>
          <w:tcPr/>
          <w:p>
            <w:pPr>
              <w:pStyle w:val="Compact"/>
              <w:jc w:val="left"/>
            </w:pPr>
            <w:r>
              <w:t xml:space="preserve">Males</w:t>
            </w:r>
          </w:p>
        </w:tc>
        <w:tc>
          <w:tcPr/>
          <w:p>
            <w:pPr>
              <w:pStyle w:val="Compact"/>
              <w:jc w:val="right"/>
            </w:pPr>
            <w:r>
              <w:t xml:space="preserve">10</w:t>
            </w:r>
          </w:p>
        </w:tc>
        <w:tc>
          <w:tcPr/>
          <w:p>
            <w:pPr>
              <w:pStyle w:val="Compact"/>
              <w:jc w:val="right"/>
            </w:pPr>
            <w:r>
              <w:t xml:space="preserve">2024</w:t>
            </w:r>
          </w:p>
        </w:tc>
      </w:tr>
      <w:tr>
        <w:tc>
          <w:tcPr/>
          <w:p>
            <w:pPr>
              <w:pStyle w:val="Compact"/>
              <w:jc w:val="left"/>
            </w:pPr>
            <w:r>
              <w:t xml:space="preserve">Ang Mo Kio</w:t>
            </w:r>
          </w:p>
        </w:tc>
        <w:tc>
          <w:tcPr/>
          <w:p>
            <w:pPr>
              <w:pStyle w:val="Compact"/>
              <w:jc w:val="left"/>
            </w:pPr>
            <w:r>
              <w:t xml:space="preserve">Ang Mo Kio Town Centre</w:t>
            </w:r>
          </w:p>
        </w:tc>
        <w:tc>
          <w:tcPr/>
          <w:p>
            <w:pPr>
              <w:pStyle w:val="Compact"/>
              <w:jc w:val="left"/>
            </w:pPr>
            <w:r>
              <w:t xml:space="preserve">2</w:t>
            </w:r>
          </w:p>
        </w:tc>
        <w:tc>
          <w:tcPr/>
          <w:p>
            <w:pPr>
              <w:pStyle w:val="Compact"/>
              <w:jc w:val="left"/>
            </w:pPr>
            <w:r>
              <w:t xml:space="preserve">Females</w:t>
            </w:r>
          </w:p>
        </w:tc>
        <w:tc>
          <w:tcPr/>
          <w:p>
            <w:pPr>
              <w:pStyle w:val="Compact"/>
              <w:jc w:val="right"/>
            </w:pPr>
            <w:r>
              <w:t xml:space="preserve">10</w:t>
            </w:r>
          </w:p>
        </w:tc>
        <w:tc>
          <w:tcPr/>
          <w:p>
            <w:pPr>
              <w:pStyle w:val="Compact"/>
              <w:jc w:val="right"/>
            </w:pPr>
            <w:r>
              <w:t xml:space="preserve">2024</w:t>
            </w:r>
          </w:p>
        </w:tc>
      </w:tr>
    </w:tbl>
    <w:p>
      <w:pPr>
        <w:pStyle w:val="BodyText"/>
      </w:pPr>
      <w:r>
        <w:t xml:space="preserve">The dataset comprises 6 variables and provides detailed demographic information of Singapore’s population in 2024. These variables include:</w:t>
      </w:r>
    </w:p>
    <w:p>
      <w:pPr>
        <w:pStyle w:val="Compact"/>
        <w:numPr>
          <w:ilvl w:val="0"/>
          <w:numId w:val="1002"/>
        </w:numPr>
      </w:pPr>
      <w:r>
        <w:t xml:space="preserve">Planning Area (PA) and Subzone (SZ), which define the geographical location,</w:t>
      </w:r>
    </w:p>
    <w:p>
      <w:pPr>
        <w:pStyle w:val="Compact"/>
        <w:numPr>
          <w:ilvl w:val="0"/>
          <w:numId w:val="1002"/>
        </w:numPr>
      </w:pPr>
      <w:r>
        <w:t xml:space="preserve">Age and Sex, which capture demographic attributes,</w:t>
      </w:r>
    </w:p>
    <w:p>
      <w:pPr>
        <w:pStyle w:val="Compact"/>
        <w:numPr>
          <w:ilvl w:val="0"/>
          <w:numId w:val="1002"/>
        </w:numPr>
      </w:pPr>
      <w:r>
        <w:t xml:space="preserve">Pop, which indicates the population count for each age-sex group within each subzone, and</w:t>
      </w:r>
    </w:p>
    <w:p>
      <w:pPr>
        <w:pStyle w:val="Compact"/>
        <w:numPr>
          <w:ilvl w:val="0"/>
          <w:numId w:val="1002"/>
        </w:numPr>
      </w:pPr>
      <w:r>
        <w:t xml:space="preserve">Time, which specifies the year of observation.</w:t>
      </w:r>
    </w:p>
    <w:bookmarkEnd w:id="29"/>
    <w:bookmarkStart w:id="40" w:name="data-preparation"/>
    <w:p>
      <w:pPr>
        <w:pStyle w:val="Heading1"/>
      </w:pPr>
      <w:r>
        <w:t xml:space="preserve">4. Data Preparation</w:t>
      </w:r>
    </w:p>
    <w:bookmarkStart w:id="30" w:name="X9bb6035ac0c9632a62ce103403787e09ed575c9"/>
    <w:p>
      <w:pPr>
        <w:pStyle w:val="Heading2"/>
      </w:pPr>
      <w:r>
        <w:t xml:space="preserve">4.1. Checking missing values and remove if any</w:t>
      </w:r>
    </w:p>
    <w:p>
      <w:pPr>
        <w:pStyle w:val="FirstParagraph"/>
      </w:pPr>
      <w:r>
        <w:t xml:space="preserve">The following code snippet checks for missing values in the dataset and calculates the total number and proportion of missing entries:</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'There are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(data)), </w:t>
      </w:r>
      <w:r>
        <w:rPr>
          <w:rStyle w:val="StringTok"/>
        </w:rPr>
        <w:t xml:space="preserve">' missing values representing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DecValTok"/>
        </w:rPr>
        <w:t xml:space="preserve">100</w:t>
      </w:r>
      <w:r>
        <w:rPr>
          <w:rStyle w:val="SpecialCharTok"/>
        </w:rPr>
        <w:t xml:space="preserve">*</w:t>
      </w:r>
      <w:r>
        <w:rPr>
          <w:rStyle w:val="FunctionTok"/>
        </w:rPr>
        <w:t xml:space="preserve">sum</w:t>
      </w:r>
      <w:r>
        <w:rPr>
          <w:rStyle w:val="NormalTok"/>
        </w:rPr>
        <w:t xml:space="preserve">(</w:t>
      </w:r>
      <w:r>
        <w:rPr>
          <w:rStyle w:val="FunctionTok"/>
        </w:rPr>
        <w:t xml:space="preserve">is.na</w:t>
      </w:r>
      <w:r>
        <w:rPr>
          <w:rStyle w:val="NormalTok"/>
        </w:rPr>
        <w:t xml:space="preserve">(data))</w:t>
      </w:r>
      <w:r>
        <w:rPr>
          <w:rStyle w:val="SpecialCharTok"/>
        </w:rPr>
        <w:t xml:space="preserve">/</w:t>
      </w:r>
      <w:r>
        <w:rPr>
          <w:rStyle w:val="NormalTok"/>
        </w:rPr>
        <w:t xml:space="preserve">(</w:t>
      </w:r>
      <w:r>
        <w:rPr>
          <w:rStyle w:val="FunctionTok"/>
        </w:rPr>
        <w:t xml:space="preserve">nrow</w:t>
      </w:r>
      <w:r>
        <w:rPr>
          <w:rStyle w:val="NormalTok"/>
        </w:rPr>
        <w:t xml:space="preserve">(data)</w:t>
      </w:r>
      <w:r>
        <w:rPr>
          <w:rStyle w:val="SpecialCharTok"/>
        </w:rPr>
        <w:t xml:space="preserve">*</w:t>
      </w:r>
      <w:r>
        <w:rPr>
          <w:rStyle w:val="FunctionTok"/>
        </w:rPr>
        <w:t xml:space="preserve">ncol</w:t>
      </w:r>
      <w:r>
        <w:rPr>
          <w:rStyle w:val="NormalTok"/>
        </w:rPr>
        <w:t xml:space="preserve">(data)), </w:t>
      </w:r>
      <w:r>
        <w:rPr>
          <w:rStyle w:val="DecValTok"/>
        </w:rPr>
        <w:t xml:space="preserve">5</w:t>
      </w:r>
      <w:r>
        <w:rPr>
          <w:rStyle w:val="NormalTok"/>
        </w:rPr>
        <w:t xml:space="preserve">), </w:t>
      </w:r>
      <w:r>
        <w:rPr>
          <w:rStyle w:val="StringTok"/>
        </w:rPr>
        <w:t xml:space="preserve">'% of the total.'</w:t>
      </w:r>
      <w:r>
        <w:rPr>
          <w:rStyle w:val="NormalTok"/>
        </w:rPr>
        <w:t xml:space="preserve">))</w:t>
      </w:r>
    </w:p>
    <w:p>
      <w:pPr>
        <w:pStyle w:val="SourceCode"/>
      </w:pPr>
      <w:r>
        <w:rPr>
          <w:rStyle w:val="VerbatimChar"/>
        </w:rPr>
        <w:t xml:space="preserve">[1] "There are  0  missing values representing   % of the total."</w:t>
      </w:r>
    </w:p>
    <w:p>
      <w:pPr>
        <w:pStyle w:val="FirstParagraph"/>
      </w:pPr>
      <w:r>
        <w:t xml:space="preserve">The dataset contains no missing values. Therefore, no imputation or removal actions are required at this stage.</w:t>
      </w:r>
    </w:p>
    <w:bookmarkEnd w:id="30"/>
    <w:bookmarkStart w:id="31" w:name="convert-age-to-numeric-format"/>
    <w:p>
      <w:pPr>
        <w:pStyle w:val="Heading2"/>
      </w:pPr>
      <w:r>
        <w:t xml:space="preserve">4.2.Convert Age to Numeric Format</w:t>
      </w:r>
    </w:p>
    <w:p>
      <w:pPr>
        <w:pStyle w:val="FirstParagraph"/>
      </w:pPr>
      <w:r>
        <w:t xml:space="preserve">In the dataset, the Age column is not entirely numeric due to the presence of textual values</w:t>
      </w:r>
      <w:r>
        <w:t xml:space="preserve"> </w:t>
      </w:r>
      <w:r>
        <w:t xml:space="preserve">“</w:t>
      </w:r>
      <w:r>
        <w:t xml:space="preserve">90_and_Over</w:t>
      </w:r>
      <w:r>
        <w:t xml:space="preserve">”</w:t>
      </w:r>
      <w:r>
        <w:t xml:space="preserve">. To address this, these values were recoded to</w:t>
      </w:r>
      <w:r>
        <w:t xml:space="preserve"> </w:t>
      </w:r>
      <w:r>
        <w:t xml:space="preserve">“</w:t>
      </w:r>
      <w:r>
        <w:t xml:space="preserve">90</w:t>
      </w:r>
      <w:r>
        <w:t xml:space="preserve">”</w:t>
      </w:r>
      <w:r>
        <w:t xml:space="preserve"> </w:t>
      </w:r>
      <w:r>
        <w:t xml:space="preserve">using a string replacement function, and the entire column was then converted to numeric format.</w:t>
      </w:r>
    </w:p>
    <w:p>
      <w:pPr>
        <w:pStyle w:val="SourceCode"/>
      </w:pPr>
      <w:r>
        <w:rPr>
          <w:rStyle w:val="NormalTok"/>
        </w:rPr>
        <w:t xml:space="preserve">pop_data </w:t>
      </w:r>
      <w:r>
        <w:rPr>
          <w:rStyle w:val="OtherTok"/>
        </w:rPr>
        <w:t xml:space="preserve">&lt;-</w:t>
      </w:r>
      <w:r>
        <w:rPr>
          <w:rStyle w:val="NormalTok"/>
        </w:rPr>
        <w:t xml:space="preserve"> pop_data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str_replace</w:t>
      </w:r>
      <w:r>
        <w:rPr>
          <w:rStyle w:val="NormalTok"/>
        </w:rPr>
        <w:t xml:space="preserve">(Age, </w:t>
      </w:r>
      <w:r>
        <w:rPr>
          <w:rStyle w:val="StringTok"/>
        </w:rPr>
        <w:t xml:space="preserve">"^90</w:t>
      </w:r>
      <w:r>
        <w:rPr>
          <w:rStyle w:val="SpecialCharTok"/>
        </w:rPr>
        <w:t xml:space="preserve">\\</w:t>
      </w:r>
      <w:r>
        <w:rPr>
          <w:rStyle w:val="StringTok"/>
        </w:rPr>
        <w:t xml:space="preserve">+|90_and_Over"</w:t>
      </w:r>
      <w:r>
        <w:rPr>
          <w:rStyle w:val="NormalTok"/>
        </w:rPr>
        <w:t xml:space="preserve">, </w:t>
      </w:r>
      <w:r>
        <w:rPr>
          <w:rStyle w:val="StringTok"/>
        </w:rPr>
        <w:t xml:space="preserve">"90"</w:t>
      </w:r>
      <w:r>
        <w:rPr>
          <w:rStyle w:val="NormalTok"/>
        </w:rPr>
        <w:t xml:space="preserve">), </w:t>
      </w:r>
      <w:r>
        <w:br/>
      </w:r>
      <w:r>
        <w:rPr>
          <w:rStyle w:val="NormalTok"/>
        </w:rPr>
        <w:t xml:space="preserve">    </w:t>
      </w:r>
      <w:r>
        <w:rPr>
          <w:rStyle w:val="AttributeTok"/>
        </w:rPr>
        <w:t xml:space="preserve">Age =</w:t>
      </w:r>
      <w:r>
        <w:rPr>
          <w:rStyle w:val="NormalTok"/>
        </w:rPr>
        <w:t xml:space="preserve"> </w:t>
      </w:r>
      <w:r>
        <w:rPr>
          <w:rStyle w:val="FunctionTok"/>
        </w:rPr>
        <w:t xml:space="preserve">as.numeric</w:t>
      </w:r>
      <w:r>
        <w:rPr>
          <w:rStyle w:val="NormalTok"/>
        </w:rPr>
        <w:t xml:space="preserve">(Age)</w:t>
      </w:r>
      <w:r>
        <w:br/>
      </w:r>
      <w:r>
        <w:rPr>
          <w:rStyle w:val="NormalTok"/>
        </w:rPr>
        <w:t xml:space="preserve">  )</w:t>
      </w:r>
    </w:p>
    <w:bookmarkEnd w:id="31"/>
    <w:bookmarkStart w:id="35" w:name="binning-age"/>
    <w:p>
      <w:pPr>
        <w:pStyle w:val="Heading2"/>
      </w:pPr>
      <w:r>
        <w:t xml:space="preserve">4.3. Binning Age</w:t>
      </w:r>
    </w:p>
    <w:p>
      <w:pPr>
        <w:pStyle w:val="FirstParagraph"/>
      </w:pPr>
      <w:r>
        <w:rPr>
          <w:b/>
          <w:bCs/>
        </w:rPr>
        <w:t xml:space="preserve">a. Into ranges</w:t>
      </w:r>
    </w:p>
    <w:p>
      <w:pPr>
        <w:pStyle w:val="BodyText"/>
      </w:pPr>
      <w:r>
        <w:t xml:space="preserve">The continuous</w:t>
      </w:r>
      <w:r>
        <w:t xml:space="preserve"> </w:t>
      </w:r>
      <w:r>
        <w:rPr>
          <w:rStyle w:val="VerbatimChar"/>
        </w:rPr>
        <w:t xml:space="preserve">Age</w:t>
      </w:r>
      <w:r>
        <w:t xml:space="preserve"> </w:t>
      </w:r>
      <w:r>
        <w:t xml:space="preserve">variable is transformed into categorical age groups. This makes demographic patterns across broader age ranges easier to observe and compare.</w:t>
      </w:r>
    </w:p>
    <w:p>
      <w:pPr>
        <w:pStyle w:val="SourceCode"/>
      </w:pPr>
      <w:r>
        <w:rPr>
          <w:rStyle w:val="NormalTok"/>
        </w:rPr>
        <w:t xml:space="preserve">age_breaks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90</w:t>
      </w:r>
      <w:r>
        <w:rPr>
          <w:rStyle w:val="NormalTok"/>
        </w:rPr>
        <w:t xml:space="preserve">, </w:t>
      </w:r>
      <w:r>
        <w:rPr>
          <w:rStyle w:val="AttributeTok"/>
        </w:rPr>
        <w:t xml:space="preserve">by =</w:t>
      </w:r>
      <w:r>
        <w:rPr>
          <w:rStyle w:val="NormalTok"/>
        </w:rPr>
        <w:t xml:space="preserve"> </w:t>
      </w:r>
      <w:r>
        <w:rPr>
          <w:rStyle w:val="DecValTok"/>
        </w:rPr>
        <w:t xml:space="preserve">5</w:t>
      </w:r>
      <w:r>
        <w:rPr>
          <w:rStyle w:val="NormalTok"/>
        </w:rPr>
        <w:t xml:space="preserve">)</w:t>
      </w:r>
      <w:r>
        <w:br/>
      </w:r>
      <w:r>
        <w:rPr>
          <w:rStyle w:val="NormalTok"/>
        </w:rPr>
        <w:t xml:space="preserve">age_labels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paste</w:t>
      </w:r>
      <w:r>
        <w:rPr>
          <w:rStyle w:val="NormalTok"/>
        </w:rPr>
        <w:t xml:space="preserve">(</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80</w:t>
      </w:r>
      <w:r>
        <w:rPr>
          <w:rStyle w:val="NormalTok"/>
        </w:rPr>
        <w:t xml:space="preserve">, </w:t>
      </w:r>
      <w:r>
        <w:rPr>
          <w:rStyle w:val="DecValTok"/>
        </w:rPr>
        <w:t xml:space="preserve">5</w:t>
      </w:r>
      <w:r>
        <w:rPr>
          <w:rStyle w:val="NormalTok"/>
        </w:rPr>
        <w:t xml:space="preserve">), </w:t>
      </w:r>
      <w:r>
        <w:rPr>
          <w:rStyle w:val="FunctionTok"/>
        </w:rPr>
        <w:t xml:space="preserve">seq</w:t>
      </w:r>
      <w:r>
        <w:rPr>
          <w:rStyle w:val="NormalTok"/>
        </w:rPr>
        <w:t xml:space="preserve">(</w:t>
      </w:r>
      <w:r>
        <w:rPr>
          <w:rStyle w:val="DecValTok"/>
        </w:rPr>
        <w:t xml:space="preserve">4</w:t>
      </w:r>
      <w:r>
        <w:rPr>
          <w:rStyle w:val="NormalTok"/>
        </w:rPr>
        <w:t xml:space="preserve">, </w:t>
      </w:r>
      <w:r>
        <w:rPr>
          <w:rStyle w:val="DecValTok"/>
        </w:rPr>
        <w:t xml:space="preserve">84</w:t>
      </w:r>
      <w:r>
        <w:rPr>
          <w:rStyle w:val="NormalTok"/>
        </w:rPr>
        <w:t xml:space="preserve">, </w:t>
      </w:r>
      <w:r>
        <w:rPr>
          <w:rStyle w:val="DecValTok"/>
        </w:rPr>
        <w:t xml:space="preserve">5</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 </w:t>
      </w:r>
      <w:r>
        <w:rPr>
          <w:rStyle w:val="StringTok"/>
        </w:rPr>
        <w:t xml:space="preserve">"85-89"</w:t>
      </w:r>
      <w:r>
        <w:rPr>
          <w:rStyle w:val="NormalTok"/>
        </w:rPr>
        <w:t xml:space="preserve">, </w:t>
      </w:r>
      <w:r>
        <w:rPr>
          <w:rStyle w:val="StringTok"/>
        </w:rPr>
        <w:t xml:space="preserve">"90+"</w:t>
      </w:r>
      <w:r>
        <w:rPr>
          <w:rStyle w:val="NormalTok"/>
        </w:rPr>
        <w:t xml:space="preserve">)</w:t>
      </w:r>
      <w:r>
        <w:br/>
      </w:r>
      <w:r>
        <w:br/>
      </w:r>
      <w:r>
        <w:rPr>
          <w:rStyle w:val="NormalTok"/>
        </w:rPr>
        <w:t xml:space="preserve">pop_data </w:t>
      </w:r>
      <w:r>
        <w:rPr>
          <w:rStyle w:val="OtherTok"/>
        </w:rPr>
        <w:t xml:space="preserve">&lt;-</w:t>
      </w:r>
      <w:r>
        <w:rPr>
          <w:rStyle w:val="NormalTok"/>
        </w:rPr>
        <w:t xml:space="preserve"> pop_data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ifelse</w:t>
      </w:r>
      <w:r>
        <w:rPr>
          <w:rStyle w:val="NormalTok"/>
        </w:rPr>
        <w:t xml:space="preserve">(Age </w:t>
      </w:r>
      <w:r>
        <w:rPr>
          <w:rStyle w:val="SpecialCharTok"/>
        </w:rPr>
        <w:t xml:space="preserve">==</w:t>
      </w:r>
      <w:r>
        <w:rPr>
          <w:rStyle w:val="NormalTok"/>
        </w:rPr>
        <w:t xml:space="preserve"> </w:t>
      </w:r>
      <w:r>
        <w:rPr>
          <w:rStyle w:val="StringTok"/>
        </w:rPr>
        <w:t xml:space="preserve">"90+"</w:t>
      </w:r>
      <w:r>
        <w:rPr>
          <w:rStyle w:val="NormalTok"/>
        </w:rPr>
        <w:t xml:space="preserve">, </w:t>
      </w:r>
      <w:r>
        <w:rPr>
          <w:rStyle w:val="DecValTok"/>
        </w:rPr>
        <w:t xml:space="preserve">90</w:t>
      </w:r>
      <w:r>
        <w:rPr>
          <w:rStyle w:val="NormalTok"/>
        </w:rPr>
        <w:t xml:space="preserve">, Age),</w:t>
      </w:r>
      <w:r>
        <w:br/>
      </w:r>
      <w:r>
        <w:rPr>
          <w:rStyle w:val="NormalTok"/>
        </w:rPr>
        <w:t xml:space="preserve">    </w:t>
      </w:r>
      <w:r>
        <w:rPr>
          <w:rStyle w:val="AttributeTok"/>
        </w:rPr>
        <w:t xml:space="preserve">Age =</w:t>
      </w:r>
      <w:r>
        <w:rPr>
          <w:rStyle w:val="NormalTok"/>
        </w:rPr>
        <w:t xml:space="preserve"> </w:t>
      </w:r>
      <w:r>
        <w:rPr>
          <w:rStyle w:val="FunctionTok"/>
        </w:rPr>
        <w:t xml:space="preserve">as.numeric</w:t>
      </w:r>
      <w:r>
        <w:rPr>
          <w:rStyle w:val="NormalTok"/>
        </w:rPr>
        <w:t xml:space="preserve">(Age),</w:t>
      </w:r>
      <w:r>
        <w:br/>
      </w:r>
      <w:r>
        <w:rPr>
          <w:rStyle w:val="NormalTok"/>
        </w:rPr>
        <w:t xml:space="preserve">    </w:t>
      </w:r>
      <w:r>
        <w:rPr>
          <w:rStyle w:val="AttributeTok"/>
        </w:rPr>
        <w:t xml:space="preserve">AgeGroup =</w:t>
      </w:r>
      <w:r>
        <w:rPr>
          <w:rStyle w:val="NormalTok"/>
        </w:rPr>
        <w:t xml:space="preserve"> </w:t>
      </w:r>
      <w:r>
        <w:rPr>
          <w:rStyle w:val="FunctionTok"/>
        </w:rPr>
        <w:t xml:space="preserve">cut</w:t>
      </w:r>
      <w:r>
        <w:rPr>
          <w:rStyle w:val="NormalTok"/>
        </w:rPr>
        <w:t xml:space="preserve">(</w:t>
      </w:r>
      <w:r>
        <w:br/>
      </w:r>
      <w:r>
        <w:rPr>
          <w:rStyle w:val="NormalTok"/>
        </w:rPr>
        <w:t xml:space="preserve">      Age,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90</w:t>
      </w:r>
      <w:r>
        <w:rPr>
          <w:rStyle w:val="NormalTok"/>
        </w:rPr>
        <w:t xml:space="preserve">, </w:t>
      </w:r>
      <w:r>
        <w:rPr>
          <w:rStyle w:val="DecValTok"/>
        </w:rPr>
        <w:t xml:space="preserve">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labels =</w:t>
      </w:r>
      <w:r>
        <w:rPr>
          <w:rStyle w:val="NormalTok"/>
        </w:rPr>
        <w:t xml:space="preserve"> age_labels,</w:t>
      </w:r>
      <w:r>
        <w:br/>
      </w:r>
      <w:r>
        <w:rPr>
          <w:rStyle w:val="NormalTok"/>
        </w:rPr>
        <w:t xml:space="preserve">      </w:t>
      </w:r>
      <w:r>
        <w:rPr>
          <w:rStyle w:val="AttributeTok"/>
        </w:rPr>
        <w:t xml:space="preserve">right =</w:t>
      </w:r>
      <w:r>
        <w:rPr>
          <w:rStyle w:val="NormalTok"/>
        </w:rPr>
        <w:t xml:space="preserve"> </w:t>
      </w:r>
      <w:r>
        <w:rPr>
          <w:rStyle w:val="ConstantTok"/>
        </w:rPr>
        <w:t xml:space="preserve">FALSE</w:t>
      </w:r>
      <w:r>
        <w:br/>
      </w:r>
      <w:r>
        <w:rPr>
          <w:rStyle w:val="NormalTok"/>
        </w:rPr>
        <w:t xml:space="preserve">    )</w:t>
      </w:r>
      <w:r>
        <w:br/>
      </w:r>
      <w:r>
        <w:rPr>
          <w:rStyle w:val="NormalTok"/>
        </w:rPr>
        <w:t xml:space="preserve">  )</w:t>
      </w:r>
    </w:p>
    <w:p>
      <w:pPr>
        <w:pStyle w:val="FirstParagraph"/>
      </w:pPr>
      <w:r>
        <w:rPr>
          <w:b/>
          <w:bCs/>
        </w:rPr>
        <w:t xml:space="preserve">b. Into Age categorization</w:t>
      </w:r>
    </w:p>
    <w:p>
      <w:pPr>
        <w:pStyle w:val="BodyText"/>
      </w:pPr>
      <w:r>
        <w:t xml:space="preserve">The continuous Age variable is categorized into meaningful demographic age groups. These age bands help standardize population analysis and ensure comparability across studies and time periods.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Users/summernguyen/Desktop/RStudio.app/Contents/Resources/app/quarto/share/formats/docx/tip.png" id="33"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age categorization is based on the statistical standards issued by the</w:t>
            </w:r>
            <w:r>
              <w:t xml:space="preserve"> </w:t>
            </w:r>
            <w:hyperlink r:id="rId34">
              <w:r>
                <w:rPr>
                  <w:rStyle w:val="Hyperlink"/>
                </w:rPr>
                <w:t xml:space="preserve">Singapore Department of Statistics</w:t>
              </w:r>
            </w:hyperlink>
          </w:p>
        </w:tc>
      </w:tr>
    </w:tbl>
    <w:p>
      <w:pPr>
        <w:pStyle w:val="SourceCode"/>
      </w:pPr>
      <w:r>
        <w:rPr>
          <w:rStyle w:val="NormalTok"/>
        </w:rPr>
        <w:t xml:space="preserve">pop_data </w:t>
      </w:r>
      <w:r>
        <w:rPr>
          <w:rStyle w:val="OtherTok"/>
        </w:rPr>
        <w:t xml:space="preserve">&lt;-</w:t>
      </w:r>
      <w:r>
        <w:rPr>
          <w:rStyle w:val="NormalTok"/>
        </w:rPr>
        <w:t xml:space="preserve"> pop_data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as.numeric</w:t>
      </w:r>
      <w:r>
        <w:rPr>
          <w:rStyle w:val="NormalTok"/>
        </w:rPr>
        <w:t xml:space="preserve">(Age),</w:t>
      </w:r>
      <w:r>
        <w:br/>
      </w:r>
      <w:r>
        <w:rPr>
          <w:rStyle w:val="NormalTok"/>
        </w:rPr>
        <w:t xml:space="preserve">    </w:t>
      </w:r>
      <w:r>
        <w:rPr>
          <w:rStyle w:val="AttributeTok"/>
        </w:rPr>
        <w:t xml:space="preserve">AgeCategory =</w:t>
      </w:r>
      <w:r>
        <w:rPr>
          <w:rStyle w:val="NormalTok"/>
        </w:rPr>
        <w:t xml:space="preserve"> </w:t>
      </w:r>
      <w:r>
        <w:rPr>
          <w:rStyle w:val="FunctionTok"/>
        </w:rPr>
        <w:t xml:space="preserve">case_when</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15</w:t>
      </w:r>
      <w:r>
        <w:rPr>
          <w:rStyle w:val="NormalTok"/>
        </w:rPr>
        <w:t xml:space="preserve"> </w:t>
      </w:r>
      <w:r>
        <w:rPr>
          <w:rStyle w:val="SpecialCharTok"/>
        </w:rPr>
        <w:t xml:space="preserve">~</w:t>
      </w:r>
      <w:r>
        <w:rPr>
          <w:rStyle w:val="NormalTok"/>
        </w:rPr>
        <w:t xml:space="preserve"> </w:t>
      </w:r>
      <w:r>
        <w:rPr>
          <w:rStyle w:val="StringTok"/>
        </w:rPr>
        <w:t xml:space="preserve">"Child"</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15</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65</w:t>
      </w:r>
      <w:r>
        <w:rPr>
          <w:rStyle w:val="NormalTok"/>
        </w:rPr>
        <w:t xml:space="preserve"> </w:t>
      </w:r>
      <w:r>
        <w:rPr>
          <w:rStyle w:val="SpecialCharTok"/>
        </w:rPr>
        <w:t xml:space="preserve">~</w:t>
      </w:r>
      <w:r>
        <w:rPr>
          <w:rStyle w:val="NormalTok"/>
        </w:rPr>
        <w:t xml:space="preserve"> </w:t>
      </w:r>
      <w:r>
        <w:rPr>
          <w:rStyle w:val="StringTok"/>
        </w:rPr>
        <w:t xml:space="preserve">"Working-Age"</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65</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75</w:t>
      </w:r>
      <w:r>
        <w:rPr>
          <w:rStyle w:val="NormalTok"/>
        </w:rPr>
        <w:t xml:space="preserve"> </w:t>
      </w:r>
      <w:r>
        <w:rPr>
          <w:rStyle w:val="SpecialCharTok"/>
        </w:rPr>
        <w:t xml:space="preserve">~</w:t>
      </w:r>
      <w:r>
        <w:rPr>
          <w:rStyle w:val="NormalTok"/>
        </w:rPr>
        <w:t xml:space="preserve"> </w:t>
      </w:r>
      <w:r>
        <w:rPr>
          <w:rStyle w:val="StringTok"/>
        </w:rPr>
        <w:t xml:space="preserve">"Young-Old"</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75</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85</w:t>
      </w:r>
      <w:r>
        <w:rPr>
          <w:rStyle w:val="NormalTok"/>
        </w:rPr>
        <w:t xml:space="preserve"> </w:t>
      </w:r>
      <w:r>
        <w:rPr>
          <w:rStyle w:val="SpecialCharTok"/>
        </w:rPr>
        <w:t xml:space="preserve">~</w:t>
      </w:r>
      <w:r>
        <w:rPr>
          <w:rStyle w:val="NormalTok"/>
        </w:rPr>
        <w:t xml:space="preserve"> </w:t>
      </w:r>
      <w:r>
        <w:rPr>
          <w:rStyle w:val="StringTok"/>
        </w:rPr>
        <w:t xml:space="preserve">"Medium-Old"</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85</w:t>
      </w:r>
      <w:r>
        <w:rPr>
          <w:rStyle w:val="NormalTok"/>
        </w:rPr>
        <w:t xml:space="preserve"> </w:t>
      </w:r>
      <w:r>
        <w:rPr>
          <w:rStyle w:val="SpecialCharTok"/>
        </w:rPr>
        <w:t xml:space="preserve">~</w:t>
      </w:r>
      <w:r>
        <w:rPr>
          <w:rStyle w:val="NormalTok"/>
        </w:rPr>
        <w:t xml:space="preserve"> </w:t>
      </w:r>
      <w:r>
        <w:rPr>
          <w:rStyle w:val="StringTok"/>
        </w:rPr>
        <w:t xml:space="preserve">"Oldest-Old"</w:t>
      </w:r>
      <w:r>
        <w:br/>
      </w:r>
      <w:r>
        <w:rPr>
          <w:rStyle w:val="NormalTok"/>
        </w:rPr>
        <w:t xml:space="preserve">    )</w:t>
      </w:r>
      <w:r>
        <w:br/>
      </w:r>
      <w:r>
        <w:rPr>
          <w:rStyle w:val="NormalTok"/>
        </w:rPr>
        <w:t xml:space="preserve">  )</w:t>
      </w:r>
    </w:p>
    <w:bookmarkEnd w:id="35"/>
    <w:bookmarkStart w:id="39" w:name="binning-areas-into-regional-level"/>
    <w:p>
      <w:pPr>
        <w:pStyle w:val="Heading2"/>
      </w:pPr>
      <w:r>
        <w:t xml:space="preserve">4.4. Binning Areas into Regional level</w:t>
      </w:r>
    </w:p>
    <w:p>
      <w:pPr>
        <w:pStyle w:val="FirstParagraph"/>
      </w:pPr>
      <w:r>
        <w:t xml:space="preserve">To support higher-level geographical analysis, each Planning Area is categorized into a broader Region based on Singapore’s regional classification. This allows for meaningful aggregation, comparison, and visualization of population patterns at the regional level.</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Users/summernguyen/Desktop/RStudio.app/Contents/Resources/app/quarto/share/formats/docx/tip.png" id="37"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classification follows the official grouping of areas by region as referenced on</w:t>
            </w:r>
            <w:r>
              <w:t xml:space="preserve"> </w:t>
            </w:r>
            <w:hyperlink r:id="rId38">
              <w:r>
                <w:rPr>
                  <w:rStyle w:val="Hyperlink"/>
                </w:rPr>
                <w:t xml:space="preserve">Wikipedia: Regions of Singapore</w:t>
              </w:r>
            </w:hyperlink>
          </w:p>
        </w:tc>
      </w:tr>
    </w:tbl>
    <w:p>
      <w:pPr>
        <w:pStyle w:val="SourceCode"/>
      </w:pPr>
      <w:r>
        <w:rPr>
          <w:rStyle w:val="NormalTok"/>
        </w:rPr>
        <w:t xml:space="preserve">pop_data </w:t>
      </w:r>
      <w:r>
        <w:rPr>
          <w:rStyle w:val="OtherTok"/>
        </w:rPr>
        <w:t xml:space="preserve">&lt;-</w:t>
      </w:r>
      <w:r>
        <w:rPr>
          <w:rStyle w:val="NormalTok"/>
        </w:rPr>
        <w:t xml:space="preserve"> pop_data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Region =</w:t>
      </w:r>
      <w:r>
        <w:rPr>
          <w:rStyle w:val="NormalTok"/>
        </w:rPr>
        <w:t xml:space="preserve"> </w:t>
      </w:r>
      <w:r>
        <w:rPr>
          <w:rStyle w:val="FunctionTok"/>
        </w:rPr>
        <w:t xml:space="preserve">case_when</w:t>
      </w:r>
      <w:r>
        <w:rPr>
          <w:rStyle w:val="NormalTok"/>
        </w:rPr>
        <w:t xml:space="preserve">(</w:t>
      </w:r>
      <w:r>
        <w:br/>
      </w:r>
      <w:r>
        <w:rPr>
          <w:rStyle w:val="NormalTok"/>
        </w:rPr>
        <w:t xml:space="preserve">      PA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"Bishan"</w:t>
      </w:r>
      <w:r>
        <w:rPr>
          <w:rStyle w:val="NormalTok"/>
        </w:rPr>
        <w:t xml:space="preserve">, </w:t>
      </w:r>
      <w:r>
        <w:rPr>
          <w:rStyle w:val="StringTok"/>
        </w:rPr>
        <w:t xml:space="preserve">"Bukit Merah"</w:t>
      </w:r>
      <w:r>
        <w:rPr>
          <w:rStyle w:val="NormalTok"/>
        </w:rPr>
        <w:t xml:space="preserve">, </w:t>
      </w:r>
      <w:r>
        <w:rPr>
          <w:rStyle w:val="StringTok"/>
        </w:rPr>
        <w:t xml:space="preserve">"Bukit Timah"</w:t>
      </w:r>
      <w:r>
        <w:rPr>
          <w:rStyle w:val="NormalTok"/>
        </w:rPr>
        <w:t xml:space="preserve">, </w:t>
      </w:r>
      <w:r>
        <w:rPr>
          <w:rStyle w:val="StringTok"/>
        </w:rPr>
        <w:t xml:space="preserve">"Downtown Core"</w:t>
      </w:r>
      <w:r>
        <w:rPr>
          <w:rStyle w:val="NormalTok"/>
        </w:rPr>
        <w:t xml:space="preserve">, </w:t>
      </w:r>
      <w:r>
        <w:rPr>
          <w:rStyle w:val="StringTok"/>
        </w:rPr>
        <w:t xml:space="preserve">"Geylang"</w:t>
      </w:r>
      <w:r>
        <w:rPr>
          <w:rStyle w:val="NormalTok"/>
        </w:rPr>
        <w:t xml:space="preserve">, </w:t>
      </w:r>
      <w:r>
        <w:rPr>
          <w:rStyle w:val="StringTok"/>
        </w:rPr>
        <w:t xml:space="preserve">"Kallang"</w:t>
      </w:r>
      <w:r>
        <w:rPr>
          <w:rStyle w:val="NormalTok"/>
        </w:rPr>
        <w:t xml:space="preserve">,</w:t>
      </w:r>
      <w:r>
        <w:br/>
      </w:r>
      <w:r>
        <w:rPr>
          <w:rStyle w:val="NormalTok"/>
        </w:rPr>
        <w:t xml:space="preserve">                </w:t>
      </w:r>
      <w:r>
        <w:rPr>
          <w:rStyle w:val="StringTok"/>
        </w:rPr>
        <w:t xml:space="preserve">"Marina East"</w:t>
      </w:r>
      <w:r>
        <w:rPr>
          <w:rStyle w:val="NormalTok"/>
        </w:rPr>
        <w:t xml:space="preserve">, </w:t>
      </w:r>
      <w:r>
        <w:rPr>
          <w:rStyle w:val="StringTok"/>
        </w:rPr>
        <w:t xml:space="preserve">"Marina South"</w:t>
      </w:r>
      <w:r>
        <w:rPr>
          <w:rStyle w:val="NormalTok"/>
        </w:rPr>
        <w:t xml:space="preserve">, </w:t>
      </w:r>
      <w:r>
        <w:rPr>
          <w:rStyle w:val="StringTok"/>
        </w:rPr>
        <w:t xml:space="preserve">"Marine Parade"</w:t>
      </w:r>
      <w:r>
        <w:rPr>
          <w:rStyle w:val="NormalTok"/>
        </w:rPr>
        <w:t xml:space="preserve">, </w:t>
      </w:r>
      <w:r>
        <w:rPr>
          <w:rStyle w:val="StringTok"/>
        </w:rPr>
        <w:t xml:space="preserve">"Museum"</w:t>
      </w:r>
      <w:r>
        <w:rPr>
          <w:rStyle w:val="NormalTok"/>
        </w:rPr>
        <w:t xml:space="preserve">, </w:t>
      </w:r>
      <w:r>
        <w:rPr>
          <w:rStyle w:val="StringTok"/>
        </w:rPr>
        <w:t xml:space="preserve">"Newton"</w:t>
      </w:r>
      <w:r>
        <w:rPr>
          <w:rStyle w:val="NormalTok"/>
        </w:rPr>
        <w:t xml:space="preserve">, </w:t>
      </w:r>
      <w:r>
        <w:rPr>
          <w:rStyle w:val="StringTok"/>
        </w:rPr>
        <w:t xml:space="preserve">"Novena"</w:t>
      </w:r>
      <w:r>
        <w:rPr>
          <w:rStyle w:val="NormalTok"/>
        </w:rPr>
        <w:t xml:space="preserve">,</w:t>
      </w:r>
      <w:r>
        <w:br/>
      </w:r>
      <w:r>
        <w:rPr>
          <w:rStyle w:val="NormalTok"/>
        </w:rPr>
        <w:t xml:space="preserve">                </w:t>
      </w:r>
      <w:r>
        <w:rPr>
          <w:rStyle w:val="StringTok"/>
        </w:rPr>
        <w:t xml:space="preserve">"Orchard"</w:t>
      </w:r>
      <w:r>
        <w:rPr>
          <w:rStyle w:val="NormalTok"/>
        </w:rPr>
        <w:t xml:space="preserve">, </w:t>
      </w:r>
      <w:r>
        <w:rPr>
          <w:rStyle w:val="StringTok"/>
        </w:rPr>
        <w:t xml:space="preserve">"Outram"</w:t>
      </w:r>
      <w:r>
        <w:rPr>
          <w:rStyle w:val="NormalTok"/>
        </w:rPr>
        <w:t xml:space="preserve">, </w:t>
      </w:r>
      <w:r>
        <w:rPr>
          <w:rStyle w:val="StringTok"/>
        </w:rPr>
        <w:t xml:space="preserve">"Queenstown"</w:t>
      </w:r>
      <w:r>
        <w:rPr>
          <w:rStyle w:val="NormalTok"/>
        </w:rPr>
        <w:t xml:space="preserve">, </w:t>
      </w:r>
      <w:r>
        <w:rPr>
          <w:rStyle w:val="StringTok"/>
        </w:rPr>
        <w:t xml:space="preserve">"Dover"</w:t>
      </w:r>
      <w:r>
        <w:rPr>
          <w:rStyle w:val="NormalTok"/>
        </w:rPr>
        <w:t xml:space="preserve">, </w:t>
      </w:r>
      <w:r>
        <w:rPr>
          <w:rStyle w:val="StringTok"/>
        </w:rPr>
        <w:t xml:space="preserve">"Ghim Moh"</w:t>
      </w:r>
      <w:r>
        <w:rPr>
          <w:rStyle w:val="NormalTok"/>
        </w:rPr>
        <w:t xml:space="preserve">, </w:t>
      </w:r>
      <w:r>
        <w:rPr>
          <w:rStyle w:val="StringTok"/>
        </w:rPr>
        <w:t xml:space="preserve">"River Valley"</w:t>
      </w:r>
      <w:r>
        <w:rPr>
          <w:rStyle w:val="NormalTok"/>
        </w:rPr>
        <w:t xml:space="preserve">, </w:t>
      </w:r>
      <w:r>
        <w:rPr>
          <w:rStyle w:val="StringTok"/>
        </w:rPr>
        <w:t xml:space="preserve">"Rochor"</w:t>
      </w:r>
      <w:r>
        <w:rPr>
          <w:rStyle w:val="NormalTok"/>
        </w:rPr>
        <w:t xml:space="preserve">,</w:t>
      </w:r>
      <w:r>
        <w:br/>
      </w:r>
      <w:r>
        <w:rPr>
          <w:rStyle w:val="NormalTok"/>
        </w:rPr>
        <w:t xml:space="preserve">                </w:t>
      </w:r>
      <w:r>
        <w:rPr>
          <w:rStyle w:val="StringTok"/>
        </w:rPr>
        <w:t xml:space="preserve">"Singapore River"</w:t>
      </w:r>
      <w:r>
        <w:rPr>
          <w:rStyle w:val="NormalTok"/>
        </w:rPr>
        <w:t xml:space="preserve">, </w:t>
      </w:r>
      <w:r>
        <w:rPr>
          <w:rStyle w:val="StringTok"/>
        </w:rPr>
        <w:t xml:space="preserve">"Southern Islands"</w:t>
      </w:r>
      <w:r>
        <w:rPr>
          <w:rStyle w:val="NormalTok"/>
        </w:rPr>
        <w:t xml:space="preserve">, </w:t>
      </w:r>
      <w:r>
        <w:rPr>
          <w:rStyle w:val="StringTok"/>
        </w:rPr>
        <w:t xml:space="preserve">"Straits View"</w:t>
      </w:r>
      <w:r>
        <w:rPr>
          <w:rStyle w:val="NormalTok"/>
        </w:rPr>
        <w:t xml:space="preserve">, </w:t>
      </w:r>
      <w:r>
        <w:rPr>
          <w:rStyle w:val="StringTok"/>
        </w:rPr>
        <w:t xml:space="preserve">"Tanglin"</w:t>
      </w:r>
      <w:r>
        <w:rPr>
          <w:rStyle w:val="NormalTok"/>
        </w:rPr>
        <w:t xml:space="preserve">, </w:t>
      </w:r>
      <w:r>
        <w:rPr>
          <w:rStyle w:val="StringTok"/>
        </w:rPr>
        <w:t xml:space="preserve">"Toa Payoh"</w:t>
      </w:r>
      <w:r>
        <w:rPr>
          <w:rStyle w:val="NormalTok"/>
        </w:rPr>
        <w:t xml:space="preserve">) </w:t>
      </w:r>
      <w:r>
        <w:rPr>
          <w:rStyle w:val="SpecialCharTok"/>
        </w:rPr>
        <w:t xml:space="preserve">~</w:t>
      </w:r>
      <w:r>
        <w:rPr>
          <w:rStyle w:val="NormalTok"/>
        </w:rPr>
        <w:t xml:space="preserve"> </w:t>
      </w:r>
      <w:r>
        <w:rPr>
          <w:rStyle w:val="StringTok"/>
        </w:rPr>
        <w:t xml:space="preserve">"Central"</w:t>
      </w:r>
      <w:r>
        <w:rPr>
          <w:rStyle w:val="NormalTok"/>
        </w:rPr>
        <w:t xml:space="preserve">,</w:t>
      </w:r>
      <w:r>
        <w:br/>
      </w:r>
      <w:r>
        <w:rPr>
          <w:rStyle w:val="NormalTok"/>
        </w:rPr>
        <w:t xml:space="preserve">      </w:t>
      </w:r>
      <w:r>
        <w:br/>
      </w:r>
      <w:r>
        <w:rPr>
          <w:rStyle w:val="NormalTok"/>
        </w:rPr>
        <w:t xml:space="preserve">      PA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"Bedok"</w:t>
      </w:r>
      <w:r>
        <w:rPr>
          <w:rStyle w:val="NormalTok"/>
        </w:rPr>
        <w:t xml:space="preserve">, </w:t>
      </w:r>
      <w:r>
        <w:rPr>
          <w:rStyle w:val="StringTok"/>
        </w:rPr>
        <w:t xml:space="preserve">"Changi"</w:t>
      </w:r>
      <w:r>
        <w:rPr>
          <w:rStyle w:val="NormalTok"/>
        </w:rPr>
        <w:t xml:space="preserve">, </w:t>
      </w:r>
      <w:r>
        <w:rPr>
          <w:rStyle w:val="StringTok"/>
        </w:rPr>
        <w:t xml:space="preserve">"Changi Bay"</w:t>
      </w:r>
      <w:r>
        <w:rPr>
          <w:rStyle w:val="NormalTok"/>
        </w:rPr>
        <w:t xml:space="preserve">, </w:t>
      </w:r>
      <w:r>
        <w:rPr>
          <w:rStyle w:val="StringTok"/>
        </w:rPr>
        <w:t xml:space="preserve">"Pasir Ris"</w:t>
      </w:r>
      <w:r>
        <w:rPr>
          <w:rStyle w:val="NormalTok"/>
        </w:rPr>
        <w:t xml:space="preserve">, </w:t>
      </w:r>
      <w:r>
        <w:rPr>
          <w:rStyle w:val="StringTok"/>
        </w:rPr>
        <w:t xml:space="preserve">"Paya Lebar"</w:t>
      </w:r>
      <w:r>
        <w:rPr>
          <w:rStyle w:val="NormalTok"/>
        </w:rPr>
        <w:t xml:space="preserve">, </w:t>
      </w:r>
      <w:r>
        <w:rPr>
          <w:rStyle w:val="StringTok"/>
        </w:rPr>
        <w:t xml:space="preserve">"Tampines"</w:t>
      </w:r>
      <w:r>
        <w:rPr>
          <w:rStyle w:val="NormalTok"/>
        </w:rPr>
        <w:t xml:space="preserve">) </w:t>
      </w:r>
      <w:r>
        <w:rPr>
          <w:rStyle w:val="SpecialCharTok"/>
        </w:rPr>
        <w:t xml:space="preserve">~</w:t>
      </w:r>
      <w:r>
        <w:rPr>
          <w:rStyle w:val="NormalTok"/>
        </w:rPr>
        <w:t xml:space="preserve"> </w:t>
      </w:r>
      <w:r>
        <w:rPr>
          <w:rStyle w:val="StringTok"/>
        </w:rPr>
        <w:t xml:space="preserve">"East"</w:t>
      </w:r>
      <w:r>
        <w:rPr>
          <w:rStyle w:val="NormalTok"/>
        </w:rPr>
        <w:t xml:space="preserve">,</w:t>
      </w:r>
      <w:r>
        <w:br/>
      </w:r>
      <w:r>
        <w:rPr>
          <w:rStyle w:val="NormalTok"/>
        </w:rPr>
        <w:t xml:space="preserve">      </w:t>
      </w:r>
      <w:r>
        <w:br/>
      </w:r>
      <w:r>
        <w:rPr>
          <w:rStyle w:val="NormalTok"/>
        </w:rPr>
        <w:t xml:space="preserve">      PA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"Central Water Catchment"</w:t>
      </w:r>
      <w:r>
        <w:rPr>
          <w:rStyle w:val="NormalTok"/>
        </w:rPr>
        <w:t xml:space="preserve">, </w:t>
      </w:r>
      <w:r>
        <w:rPr>
          <w:rStyle w:val="StringTok"/>
        </w:rPr>
        <w:t xml:space="preserve">"Lim Chu Kang"</w:t>
      </w:r>
      <w:r>
        <w:rPr>
          <w:rStyle w:val="NormalTok"/>
        </w:rPr>
        <w:t xml:space="preserve">, </w:t>
      </w:r>
      <w:r>
        <w:rPr>
          <w:rStyle w:val="StringTok"/>
        </w:rPr>
        <w:t xml:space="preserve">"Mandai"</w:t>
      </w:r>
      <w:r>
        <w:rPr>
          <w:rStyle w:val="NormalTok"/>
        </w:rPr>
        <w:t xml:space="preserve">, </w:t>
      </w:r>
      <w:r>
        <w:rPr>
          <w:rStyle w:val="StringTok"/>
        </w:rPr>
        <w:t xml:space="preserve">"Sembawang"</w:t>
      </w:r>
      <w:r>
        <w:rPr>
          <w:rStyle w:val="NormalTok"/>
        </w:rPr>
        <w:t xml:space="preserve">, </w:t>
      </w:r>
      <w:r>
        <w:rPr>
          <w:rStyle w:val="StringTok"/>
        </w:rPr>
        <w:t xml:space="preserve">"Simpang"</w:t>
      </w:r>
      <w:r>
        <w:rPr>
          <w:rStyle w:val="NormalTok"/>
        </w:rPr>
        <w:t xml:space="preserve">,</w:t>
      </w:r>
      <w:r>
        <w:br/>
      </w:r>
      <w:r>
        <w:rPr>
          <w:rStyle w:val="NormalTok"/>
        </w:rPr>
        <w:t xml:space="preserve">                </w:t>
      </w:r>
      <w:r>
        <w:rPr>
          <w:rStyle w:val="StringTok"/>
        </w:rPr>
        <w:t xml:space="preserve">"Sungei Kadut"</w:t>
      </w:r>
      <w:r>
        <w:rPr>
          <w:rStyle w:val="NormalTok"/>
        </w:rPr>
        <w:t xml:space="preserve">, </w:t>
      </w:r>
      <w:r>
        <w:rPr>
          <w:rStyle w:val="StringTok"/>
        </w:rPr>
        <w:t xml:space="preserve">"Woodlands"</w:t>
      </w:r>
      <w:r>
        <w:rPr>
          <w:rStyle w:val="NormalTok"/>
        </w:rPr>
        <w:t xml:space="preserve">, </w:t>
      </w:r>
      <w:r>
        <w:rPr>
          <w:rStyle w:val="StringTok"/>
        </w:rPr>
        <w:t xml:space="preserve">"Yishun"</w:t>
      </w:r>
      <w:r>
        <w:rPr>
          <w:rStyle w:val="NormalTok"/>
        </w:rPr>
        <w:t xml:space="preserve">) </w:t>
      </w:r>
      <w:r>
        <w:rPr>
          <w:rStyle w:val="SpecialCharTok"/>
        </w:rPr>
        <w:t xml:space="preserve">~</w:t>
      </w:r>
      <w:r>
        <w:rPr>
          <w:rStyle w:val="NormalTok"/>
        </w:rPr>
        <w:t xml:space="preserve"> </w:t>
      </w:r>
      <w:r>
        <w:rPr>
          <w:rStyle w:val="StringTok"/>
        </w:rPr>
        <w:t xml:space="preserve">"North"</w:t>
      </w:r>
      <w:r>
        <w:rPr>
          <w:rStyle w:val="NormalTok"/>
        </w:rPr>
        <w:t xml:space="preserve">,</w:t>
      </w:r>
      <w:r>
        <w:br/>
      </w:r>
      <w:r>
        <w:rPr>
          <w:rStyle w:val="NormalTok"/>
        </w:rPr>
        <w:t xml:space="preserve">      </w:t>
      </w:r>
      <w:r>
        <w:br/>
      </w:r>
      <w:r>
        <w:rPr>
          <w:rStyle w:val="NormalTok"/>
        </w:rPr>
        <w:t xml:space="preserve">      PA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"Ang Mo Kio"</w:t>
      </w:r>
      <w:r>
        <w:rPr>
          <w:rStyle w:val="NormalTok"/>
        </w:rPr>
        <w:t xml:space="preserve">, </w:t>
      </w:r>
      <w:r>
        <w:rPr>
          <w:rStyle w:val="StringTok"/>
        </w:rPr>
        <w:t xml:space="preserve">"Hougang"</w:t>
      </w:r>
      <w:r>
        <w:rPr>
          <w:rStyle w:val="NormalTok"/>
        </w:rPr>
        <w:t xml:space="preserve">, </w:t>
      </w:r>
      <w:r>
        <w:rPr>
          <w:rStyle w:val="StringTok"/>
        </w:rPr>
        <w:t xml:space="preserve">"North-Eastern Islands"</w:t>
      </w:r>
      <w:r>
        <w:rPr>
          <w:rStyle w:val="NormalTok"/>
        </w:rPr>
        <w:t xml:space="preserve">, </w:t>
      </w:r>
      <w:r>
        <w:rPr>
          <w:rStyle w:val="StringTok"/>
        </w:rPr>
        <w:t xml:space="preserve">"Punggol"</w:t>
      </w:r>
      <w:r>
        <w:rPr>
          <w:rStyle w:val="NormalTok"/>
        </w:rPr>
        <w:t xml:space="preserve">, </w:t>
      </w:r>
      <w:r>
        <w:rPr>
          <w:rStyle w:val="StringTok"/>
        </w:rPr>
        <w:t xml:space="preserve">"Seletar"</w:t>
      </w:r>
      <w:r>
        <w:rPr>
          <w:rStyle w:val="NormalTok"/>
        </w:rPr>
        <w:t xml:space="preserve">,</w:t>
      </w:r>
      <w:r>
        <w:br/>
      </w:r>
      <w:r>
        <w:rPr>
          <w:rStyle w:val="NormalTok"/>
        </w:rPr>
        <w:t xml:space="preserve">                </w:t>
      </w:r>
      <w:r>
        <w:rPr>
          <w:rStyle w:val="StringTok"/>
        </w:rPr>
        <w:t xml:space="preserve">"Sengkang"</w:t>
      </w:r>
      <w:r>
        <w:rPr>
          <w:rStyle w:val="NormalTok"/>
        </w:rPr>
        <w:t xml:space="preserve">, </w:t>
      </w:r>
      <w:r>
        <w:rPr>
          <w:rStyle w:val="StringTok"/>
        </w:rPr>
        <w:t xml:space="preserve">"Serangoon"</w:t>
      </w:r>
      <w:r>
        <w:rPr>
          <w:rStyle w:val="NormalTok"/>
        </w:rPr>
        <w:t xml:space="preserve">) </w:t>
      </w:r>
      <w:r>
        <w:rPr>
          <w:rStyle w:val="SpecialCharTok"/>
        </w:rPr>
        <w:t xml:space="preserve">~</w:t>
      </w:r>
      <w:r>
        <w:rPr>
          <w:rStyle w:val="NormalTok"/>
        </w:rPr>
        <w:t xml:space="preserve"> </w:t>
      </w:r>
      <w:r>
        <w:rPr>
          <w:rStyle w:val="StringTok"/>
        </w:rPr>
        <w:t xml:space="preserve">"Northeast"</w:t>
      </w:r>
      <w:r>
        <w:rPr>
          <w:rStyle w:val="NormalTok"/>
        </w:rPr>
        <w:t xml:space="preserve">,</w:t>
      </w:r>
      <w:r>
        <w:br/>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"West"</w:t>
      </w:r>
      <w:r>
        <w:br/>
      </w:r>
      <w:r>
        <w:rPr>
          <w:rStyle w:val="NormalTok"/>
        </w:rPr>
        <w:t xml:space="preserve">    )</w:t>
      </w:r>
      <w:r>
        <w:br/>
      </w:r>
      <w:r>
        <w:rPr>
          <w:rStyle w:val="NormalTok"/>
        </w:rPr>
        <w:t xml:space="preserve">  )</w:t>
      </w:r>
    </w:p>
    <w:bookmarkEnd w:id="39"/>
    <w:bookmarkEnd w:id="40"/>
    <w:bookmarkStart w:id="52" w:name="Xc927b0f1e9382f9a69a23bd37699041ab3b783c"/>
    <w:p>
      <w:pPr>
        <w:pStyle w:val="Heading1"/>
      </w:pPr>
      <w:r>
        <w:t xml:space="preserve">5. Insight 1: Singapore Population by Gender and Age Group</w:t>
      </w:r>
    </w:p>
    <w:bookmarkStart w:id="44" w:name="Xfc1aca3b3059d2a38ef95365991b63715c9adc3"/>
    <w:p>
      <w:pPr>
        <w:pStyle w:val="Heading2"/>
      </w:pPr>
      <w:r>
        <w:t xml:space="preserve">5.2 Insight 1.1: Overall Distribution of Singapore’s Population by Gender and Age, 2024</w:t>
      </w:r>
    </w:p>
    <w:p>
      <w:pPr>
        <w:pStyle w:val="Heading3"/>
      </w:pPr>
      <w:r>
        <w:t xml:space="preserve">The graph</w:t>
      </w:r>
    </w:p>
    <w:p>
      <w:pPr>
        <w:pStyle w:val="FirstParagraph"/>
      </w:pPr>
      <w:r>
        <w:drawing>
          <wp:inline>
            <wp:extent cx="5334000" cy="4267200"/>
            <wp:effectExtent b="0" l="0" r="0" t="0"/>
            <wp:docPr descr="" title="" id="42" name="Picture"/>
            <a:graphic>
              <a:graphicData uri="http://schemas.openxmlformats.org/drawingml/2006/picture">
                <pic:pic>
                  <pic:nvPicPr>
                    <pic:cNvPr descr="Take-home_Ex01_files/figure-docx/unnamed-chunk-9-1.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3"/>
      </w:pPr>
      <w:r>
        <w:t xml:space="preserve">The code</w:t>
      </w:r>
    </w:p>
    <w:p>
      <w:pPr>
        <w:pStyle w:val="SourceCode"/>
      </w:pPr>
      <w:r>
        <w:rPr>
          <w:rStyle w:val="NormalTok"/>
        </w:rPr>
        <w:t xml:space="preserve">pop_by_age_gender </w:t>
      </w:r>
      <w:r>
        <w:rPr>
          <w:rStyle w:val="OtherTok"/>
        </w:rPr>
        <w:t xml:space="preserve">&lt;-</w:t>
      </w:r>
      <w:r>
        <w:rPr>
          <w:rStyle w:val="NormalTok"/>
        </w:rPr>
        <w:t xml:space="preserve"> pop_data </w:t>
      </w:r>
      <w:r>
        <w:rPr>
          <w:rStyle w:val="SpecialCharTok"/>
        </w:rPr>
        <w:t xml:space="preserve">%&gt;%</w:t>
      </w:r>
      <w:r>
        <w:br/>
      </w:r>
      <w:r>
        <w:rPr>
          <w:rStyle w:val="NormalTok"/>
        </w:rPr>
        <w:t xml:space="preserve">  </w:t>
      </w:r>
      <w:r>
        <w:rPr>
          <w:rStyle w:val="FunctionTok"/>
        </w:rPr>
        <w:t xml:space="preserve">group_by</w:t>
      </w:r>
      <w:r>
        <w:rPr>
          <w:rStyle w:val="NormalTok"/>
        </w:rPr>
        <w:t xml:space="preserve">(AgeGroup,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Population =</w:t>
      </w:r>
      <w:r>
        <w:rPr>
          <w:rStyle w:val="NormalTok"/>
        </w:rPr>
        <w:t xml:space="preserve"> </w:t>
      </w:r>
      <w:r>
        <w:rPr>
          <w:rStyle w:val="FunctionTok"/>
        </w:rPr>
        <w:t xml:space="preserve">sum</w:t>
      </w:r>
      <w:r>
        <w:rPr>
          <w:rStyle w:val="NormalTok"/>
        </w:rPr>
        <w:t xml:space="preserve">(Pop),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pop_by_age </w:t>
      </w:r>
      <w:r>
        <w:rPr>
          <w:rStyle w:val="OtherTok"/>
        </w:rPr>
        <w:t xml:space="preserve">&lt;-</w:t>
      </w:r>
      <w:r>
        <w:rPr>
          <w:rStyle w:val="NormalTok"/>
        </w:rPr>
        <w:t xml:space="preserve"> pop_data </w:t>
      </w:r>
      <w:r>
        <w:rPr>
          <w:rStyle w:val="SpecialCharTok"/>
        </w:rPr>
        <w:t xml:space="preserve">%&gt;%</w:t>
      </w:r>
      <w:r>
        <w:br/>
      </w:r>
      <w:r>
        <w:rPr>
          <w:rStyle w:val="NormalTok"/>
        </w:rPr>
        <w:t xml:space="preserve">  </w:t>
      </w:r>
      <w:r>
        <w:rPr>
          <w:rStyle w:val="FunctionTok"/>
        </w:rPr>
        <w:t xml:space="preserve">group_by</w:t>
      </w:r>
      <w:r>
        <w:rPr>
          <w:rStyle w:val="NormalTok"/>
        </w:rPr>
        <w:t xml:space="preserve">(AgeGroup)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Population =</w:t>
      </w:r>
      <w:r>
        <w:rPr>
          <w:rStyle w:val="NormalTok"/>
        </w:rPr>
        <w:t xml:space="preserve"> </w:t>
      </w:r>
      <w:r>
        <w:rPr>
          <w:rStyle w:val="FunctionTok"/>
        </w:rPr>
        <w:t xml:space="preserve">sum</w:t>
      </w:r>
      <w:r>
        <w:rPr>
          <w:rStyle w:val="NormalTok"/>
        </w:rPr>
        <w:t xml:space="preserve">(Pop),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data =</w:t>
      </w:r>
      <w:r>
        <w:rPr>
          <w:rStyle w:val="NormalTok"/>
        </w:rPr>
        <w:t xml:space="preserve"> pop_by_age, </w:t>
      </w:r>
      <w:r>
        <w:rPr>
          <w:rStyle w:val="FunctionTok"/>
        </w:rPr>
        <w:t xml:space="preserve">aes</w:t>
      </w:r>
      <w:r>
        <w:rPr>
          <w:rStyle w:val="NormalTok"/>
        </w:rPr>
        <w:t xml:space="preserve">(</w:t>
      </w:r>
      <w:r>
        <w:rPr>
          <w:rStyle w:val="AttributeTok"/>
        </w:rPr>
        <w:t xml:space="preserve">x =</w:t>
      </w:r>
      <w:r>
        <w:rPr>
          <w:rStyle w:val="NormalTok"/>
        </w:rPr>
        <w:t xml:space="preserve"> AgeGroup, </w:t>
      </w:r>
      <w:r>
        <w:rPr>
          <w:rStyle w:val="AttributeTok"/>
        </w:rPr>
        <w:t xml:space="preserve">y =</w:t>
      </w:r>
      <w:r>
        <w:rPr>
          <w:rStyle w:val="NormalTok"/>
        </w:rPr>
        <w:t xml:space="preserve"> Population), </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fill =</w:t>
      </w:r>
      <w:r>
        <w:rPr>
          <w:rStyle w:val="NormalTok"/>
        </w:rPr>
        <w:t xml:space="preserve"> </w:t>
      </w:r>
      <w:r>
        <w:rPr>
          <w:rStyle w:val="StringTok"/>
        </w:rPr>
        <w:t xml:space="preserve">'grey'</w:t>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data =</w:t>
      </w:r>
      <w:r>
        <w:rPr>
          <w:rStyle w:val="NormalTok"/>
        </w:rPr>
        <w:t xml:space="preserve"> pop_by_age_gender,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AgeGroup, </w:t>
      </w:r>
      <w:r>
        <w:rPr>
          <w:rStyle w:val="AttributeTok"/>
        </w:rPr>
        <w:t xml:space="preserve">y =</w:t>
      </w:r>
      <w:r>
        <w:rPr>
          <w:rStyle w:val="NormalTok"/>
        </w:rPr>
        <w:t xml:space="preserve"> Population, </w:t>
      </w:r>
      <w:r>
        <w:rPr>
          <w:rStyle w:val="AttributeTok"/>
        </w:rPr>
        <w:t xml:space="preserve">fill =</w:t>
      </w:r>
      <w:r>
        <w:rPr>
          <w:rStyle w:val="NormalTok"/>
        </w:rPr>
        <w:t xml:space="preserve"> Sex), </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'Females'</w:t>
      </w:r>
      <w:r>
        <w:rPr>
          <w:rStyle w:val="NormalTok"/>
        </w:rPr>
        <w:t xml:space="preserve"> </w:t>
      </w:r>
      <w:r>
        <w:rPr>
          <w:rStyle w:val="OtherTok"/>
        </w:rPr>
        <w:t xml:space="preserve">=</w:t>
      </w:r>
      <w:r>
        <w:rPr>
          <w:rStyle w:val="NormalTok"/>
        </w:rPr>
        <w:t xml:space="preserve"> </w:t>
      </w:r>
      <w:r>
        <w:rPr>
          <w:rStyle w:val="StringTok"/>
        </w:rPr>
        <w:t xml:space="preserve">'lightpink2'</w:t>
      </w:r>
      <w:r>
        <w:rPr>
          <w:rStyle w:val="NormalTok"/>
        </w:rPr>
        <w:t xml:space="preserve">, </w:t>
      </w:r>
      <w:r>
        <w:rPr>
          <w:rStyle w:val="StringTok"/>
        </w:rPr>
        <w:t xml:space="preserve">'Males'</w:t>
      </w:r>
      <w:r>
        <w:rPr>
          <w:rStyle w:val="NormalTok"/>
        </w:rPr>
        <w:t xml:space="preserve"> </w:t>
      </w:r>
      <w:r>
        <w:rPr>
          <w:rStyle w:val="OtherTok"/>
        </w:rPr>
        <w:t xml:space="preserve">=</w:t>
      </w:r>
      <w:r>
        <w:rPr>
          <w:rStyle w:val="NormalTok"/>
        </w:rPr>
        <w:t xml:space="preserve"> </w:t>
      </w:r>
      <w:r>
        <w:rPr>
          <w:rStyle w:val="StringTok"/>
        </w:rPr>
        <w:t xml:space="preserve">'steelblue3'</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Sex)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400000</w:t>
      </w:r>
      <w:r>
        <w:rPr>
          <w:rStyle w:val="NormalTok"/>
        </w:rPr>
        <w:t xml:space="preserve">, </w:t>
      </w:r>
      <w:r>
        <w:rPr>
          <w:rStyle w:val="DecValTok"/>
        </w:rPr>
        <w:t xml:space="preserve">50000</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400</w:t>
      </w:r>
      <w:r>
        <w:rPr>
          <w:rStyle w:val="NormalTok"/>
        </w:rPr>
        <w:t xml:space="preserve">, </w:t>
      </w:r>
      <w:r>
        <w:rPr>
          <w:rStyle w:val="DecValTok"/>
        </w:rPr>
        <w:t xml:space="preserve">50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"Singapore Population by Gender and Age Group, 2024"</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"Age groups"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"Population in thousands"</w:t>
      </w:r>
      <w:r>
        <w:rPr>
          <w:rStyle w:val="NormalTok"/>
        </w:rPr>
        <w:t xml:space="preserve">)</w:t>
      </w:r>
      <w:r>
        <w:br/>
      </w:r>
      <w:r>
        <w:rPr>
          <w:rStyle w:val="NormalTok"/>
        </w:rPr>
        <w:t xml:space="preserve">  </w:t>
      </w:r>
      <w:r>
        <w:rPr>
          <w:rStyle w:val="ErrorTok"/>
        </w:rPr>
        <w:t xml:space="preserve">)</w:t>
      </w:r>
    </w:p>
    <w:p>
      <w:pPr>
        <w:pStyle w:val="Compact"/>
        <w:numPr>
          <w:ilvl w:val="0"/>
          <w:numId w:val="1003"/>
        </w:numPr>
      </w:pPr>
      <w:r>
        <w:rPr>
          <w:b/>
          <w:bCs/>
        </w:rPr>
        <w:t xml:space="preserve">Overall age structure</w:t>
      </w:r>
      <w:r>
        <w:t xml:space="preserve">: The grey background bars illustrate the total population across age groups, revealing a skew towards younger cohorts — with over 85% of the population below age 65.</w:t>
      </w:r>
    </w:p>
    <w:p>
      <w:pPr>
        <w:pStyle w:val="Compact"/>
        <w:numPr>
          <w:ilvl w:val="0"/>
          <w:numId w:val="1003"/>
        </w:numPr>
      </w:pPr>
      <w:r>
        <w:rPr>
          <w:b/>
          <w:bCs/>
        </w:rPr>
        <w:t xml:space="preserve">Females dominance in older age</w:t>
      </w:r>
      <w:r>
        <w:t xml:space="preserve">: When comparing gender-specific age structures, it is evident that females have a greater representation in the older age brackets, highlighting higher life expectancy among women.</w:t>
      </w:r>
    </w:p>
    <w:bookmarkEnd w:id="44"/>
    <w:bookmarkStart w:id="51" w:name="Xf9a83666831ee91a9c9d9fd0c5b12d332d0146c"/>
    <w:p>
      <w:pPr>
        <w:pStyle w:val="Heading2"/>
      </w:pPr>
      <w:r>
        <w:t xml:space="preserve">5.3. Insight 1.2. Singapore’s Population by Age Cohorts: A Comparative View</w:t>
      </w:r>
    </w:p>
    <w:p>
      <w:pPr>
        <w:pStyle w:val="Heading3"/>
      </w:pPr>
      <w:r>
        <w:t xml:space="preserve">Population (thousands)</w:t>
      </w:r>
    </w:p>
    <w:p>
      <w:pPr>
        <w:pStyle w:val="FirstParagraph"/>
      </w:pPr>
      <w:r>
        <w:drawing>
          <wp:inline>
            <wp:extent cx="5334000" cy="4267200"/>
            <wp:effectExtent b="0" l="0" r="0" t="0"/>
            <wp:docPr descr="" title="" id="46" name="Picture"/>
            <a:graphic>
              <a:graphicData uri="http://schemas.openxmlformats.org/drawingml/2006/picture">
                <pic:pic>
                  <pic:nvPicPr>
                    <pic:cNvPr descr="Take-home_Ex01_files/figure-docx/unnamed-chunk-11-1.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3"/>
      </w:pPr>
      <w:r>
        <w:t xml:space="preserve">Percentage of Population</w:t>
      </w:r>
    </w:p>
    <w:p>
      <w:pPr>
        <w:pStyle w:val="FirstParagraph"/>
      </w:pPr>
      <w:r>
        <w:drawing>
          <wp:inline>
            <wp:extent cx="5334000" cy="4267200"/>
            <wp:effectExtent b="0" l="0" r="0" t="0"/>
            <wp:docPr descr="" title="" id="49" name="Picture"/>
            <a:graphic>
              <a:graphicData uri="http://schemas.openxmlformats.org/drawingml/2006/picture">
                <pic:pic>
                  <pic:nvPicPr>
                    <pic:cNvPr descr="Take-home_Ex01_files/figure-docx/unnamed-chunk-12-1.png" id="5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3"/>
      </w:pPr>
      <w:r>
        <w:t xml:space="preserve">The code</w:t>
      </w:r>
    </w:p>
    <w:p>
      <w:pPr>
        <w:pStyle w:val="SourceCode"/>
      </w:pPr>
      <w:r>
        <w:rPr>
          <w:rStyle w:val="NormalTok"/>
        </w:rPr>
        <w:t xml:space="preserve">pyramid_data </w:t>
      </w:r>
      <w:r>
        <w:rPr>
          <w:rStyle w:val="OtherTok"/>
        </w:rPr>
        <w:t xml:space="preserve">&lt;-</w:t>
      </w:r>
      <w:r>
        <w:rPr>
          <w:rStyle w:val="NormalTok"/>
        </w:rPr>
        <w:t xml:space="preserve"> pop_data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Pop =</w:t>
      </w:r>
      <w:r>
        <w:rPr>
          <w:rStyle w:val="NormalTok"/>
        </w:rPr>
        <w:t xml:space="preserve"> </w:t>
      </w:r>
      <w:r>
        <w:rPr>
          <w:rStyle w:val="FunctionTok"/>
        </w:rPr>
        <w:t xml:space="preserve">ifelse</w:t>
      </w:r>
      <w:r>
        <w:rPr>
          <w:rStyle w:val="NormalTok"/>
        </w:rPr>
        <w:t xml:space="preserve">(Sex </w:t>
      </w:r>
      <w:r>
        <w:rPr>
          <w:rStyle w:val="SpecialCharTok"/>
        </w:rPr>
        <w:t xml:space="preserve">==</w:t>
      </w:r>
      <w:r>
        <w:rPr>
          <w:rStyle w:val="NormalTok"/>
        </w:rPr>
        <w:t xml:space="preserve"> </w:t>
      </w:r>
      <w:r>
        <w:rPr>
          <w:rStyle w:val="StringTok"/>
        </w:rPr>
        <w:t xml:space="preserve">"Males"</w:t>
      </w:r>
      <w:r>
        <w:rPr>
          <w:rStyle w:val="NormalTok"/>
        </w:rPr>
        <w:t xml:space="preserve">, </w:t>
      </w:r>
      <w:r>
        <w:rPr>
          <w:rStyle w:val="SpecialCharTok"/>
        </w:rPr>
        <w:t xml:space="preserve">-</w:t>
      </w:r>
      <w:r>
        <w:rPr>
          <w:rStyle w:val="NormalTok"/>
        </w:rPr>
        <w:t xml:space="preserve">Pop, Pop))</w:t>
      </w:r>
      <w:r>
        <w:br/>
      </w:r>
      <w:r>
        <w:br/>
      </w:r>
      <w:r>
        <w:rPr>
          <w:rStyle w:val="FunctionTok"/>
        </w:rPr>
        <w:t xml:space="preserve">ggplot</w:t>
      </w:r>
      <w:r>
        <w:rPr>
          <w:rStyle w:val="NormalTok"/>
        </w:rPr>
        <w:t xml:space="preserve">(pyramid_data, </w:t>
      </w:r>
      <w:r>
        <w:rPr>
          <w:rStyle w:val="FunctionTok"/>
        </w:rPr>
        <w:t xml:space="preserve">aes</w:t>
      </w:r>
      <w:r>
        <w:rPr>
          <w:rStyle w:val="NormalTok"/>
        </w:rPr>
        <w:t xml:space="preserve">(</w:t>
      </w:r>
      <w:r>
        <w:rPr>
          <w:rStyle w:val="AttributeTok"/>
        </w:rPr>
        <w:t xml:space="preserve">x =</w:t>
      </w:r>
      <w:r>
        <w:rPr>
          <w:rStyle w:val="NormalTok"/>
        </w:rPr>
        <w:t xml:space="preserve"> AgeGroup, </w:t>
      </w:r>
      <w:r>
        <w:rPr>
          <w:rStyle w:val="AttributeTok"/>
        </w:rPr>
        <w:t xml:space="preserve">y =</w:t>
      </w:r>
      <w:r>
        <w:rPr>
          <w:rStyle w:val="NormalTok"/>
        </w:rPr>
        <w:t xml:space="preserve"> Pop, </w:t>
      </w:r>
      <w:r>
        <w:rPr>
          <w:rStyle w:val="AttributeTok"/>
        </w:rPr>
        <w:t xml:space="preserve">fill =</w:t>
      </w:r>
      <w:r>
        <w:rPr>
          <w:rStyle w:val="NormalTok"/>
        </w:rPr>
        <w:t xml:space="preserve"> Sex))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150000</w:t>
      </w:r>
      <w:r>
        <w:rPr>
          <w:rStyle w:val="NormalTok"/>
        </w:rPr>
        <w:t xml:space="preserve">, </w:t>
      </w:r>
      <w:r>
        <w:rPr>
          <w:rStyle w:val="DecValTok"/>
        </w:rPr>
        <w:t xml:space="preserve">150000</w:t>
      </w:r>
      <w:r>
        <w:rPr>
          <w:rStyle w:val="NormalTok"/>
        </w:rPr>
        <w:t xml:space="preserve">, </w:t>
      </w:r>
      <w:r>
        <w:rPr>
          <w:rStyle w:val="DecValTok"/>
        </w:rPr>
        <w:t xml:space="preserve">50000</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abs</w:t>
      </w:r>
      <w:r>
        <w:rPr>
          <w:rStyle w:val="NormalTok"/>
        </w:rPr>
        <w:t xml:space="preserve">(</w:t>
      </w:r>
      <w:r>
        <w:rPr>
          <w:rStyle w:val="FunctionTok"/>
        </w:rPr>
        <w:t xml:space="preserve">seq</w:t>
      </w:r>
      <w:r>
        <w:rPr>
          <w:rStyle w:val="NormalTok"/>
        </w:rPr>
        <w:t xml:space="preserve">(</w:t>
      </w:r>
      <w:r>
        <w:rPr>
          <w:rStyle w:val="SpecialCharTok"/>
        </w:rPr>
        <w:t xml:space="preserve">-</w:t>
      </w:r>
      <w:r>
        <w:rPr>
          <w:rStyle w:val="DecValTok"/>
        </w:rPr>
        <w:t xml:space="preserve">150</w:t>
      </w:r>
      <w:r>
        <w:rPr>
          <w:rStyle w:val="NormalTok"/>
        </w:rPr>
        <w:t xml:space="preserve">, </w:t>
      </w:r>
      <w:r>
        <w:rPr>
          <w:rStyle w:val="DecValTok"/>
        </w:rPr>
        <w:t xml:space="preserve">150</w:t>
      </w:r>
      <w:r>
        <w:rPr>
          <w:rStyle w:val="NormalTok"/>
        </w:rPr>
        <w:t xml:space="preserve">, </w:t>
      </w:r>
      <w:r>
        <w:rPr>
          <w:rStyle w:val="DecValTok"/>
        </w:rPr>
        <w:t xml:space="preserve">50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"Females"</w:t>
      </w:r>
      <w:r>
        <w:rPr>
          <w:rStyle w:val="NormalTok"/>
        </w:rPr>
        <w:t xml:space="preserve"> </w:t>
      </w:r>
      <w:r>
        <w:rPr>
          <w:rStyle w:val="OtherTok"/>
        </w:rPr>
        <w:t xml:space="preserve">=</w:t>
      </w:r>
      <w:r>
        <w:rPr>
          <w:rStyle w:val="NormalTok"/>
        </w:rPr>
        <w:t xml:space="preserve"> </w:t>
      </w:r>
      <w:r>
        <w:rPr>
          <w:rStyle w:val="StringTok"/>
        </w:rPr>
        <w:t xml:space="preserve">"lightpink2"</w:t>
      </w:r>
      <w:r>
        <w:rPr>
          <w:rStyle w:val="NormalTok"/>
        </w:rPr>
        <w:t xml:space="preserve">, </w:t>
      </w:r>
      <w:r>
        <w:rPr>
          <w:rStyle w:val="StringTok"/>
        </w:rPr>
        <w:t xml:space="preserve">"Males"</w:t>
      </w:r>
      <w:r>
        <w:rPr>
          <w:rStyle w:val="NormalTok"/>
        </w:rPr>
        <w:t xml:space="preserve"> </w:t>
      </w:r>
      <w:r>
        <w:rPr>
          <w:rStyle w:val="OtherTok"/>
        </w:rPr>
        <w:t xml:space="preserve">=</w:t>
      </w:r>
      <w:r>
        <w:rPr>
          <w:rStyle w:val="NormalTok"/>
        </w:rPr>
        <w:t xml:space="preserve"> </w:t>
      </w:r>
      <w:r>
        <w:rPr>
          <w:rStyle w:val="StringTok"/>
        </w:rPr>
        <w:t xml:space="preserve">"steelblue3"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"Singapore Residents Pyramid by Age Cohort, 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"Age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"Population in thousands"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"Gender"</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10</w:t>
      </w:r>
      <w:r>
        <w:rPr>
          <w:rStyle w:val="NormalTok"/>
        </w:rPr>
        <w:t xml:space="preserve">))</w:t>
      </w:r>
      <w:r>
        <w:br/>
      </w:r>
      <w:r>
        <w:rPr>
          <w:rStyle w:val="NormalTok"/>
        </w:rPr>
        <w:t xml:space="preserve">  )</w:t>
      </w:r>
    </w:p>
    <w:p>
      <w:pPr>
        <w:pStyle w:val="Compact"/>
        <w:numPr>
          <w:ilvl w:val="0"/>
          <w:numId w:val="1004"/>
        </w:numPr>
      </w:pPr>
      <w:r>
        <w:rPr>
          <w:b/>
          <w:bCs/>
        </w:rPr>
        <w:t xml:space="preserve">Working-age concentration</w:t>
      </w:r>
      <w:r>
        <w:t xml:space="preserve">: The largest population segments fall within the 25–54 age range, indicating a strong labor force presence.</w:t>
      </w:r>
    </w:p>
    <w:p>
      <w:pPr>
        <w:pStyle w:val="Compact"/>
        <w:numPr>
          <w:ilvl w:val="0"/>
          <w:numId w:val="1004"/>
        </w:numPr>
      </w:pPr>
      <w:r>
        <w:rPr>
          <w:b/>
          <w:bCs/>
        </w:rPr>
        <w:t xml:space="preserve">Lower birth rate signal</w:t>
      </w:r>
      <w:r>
        <w:t xml:space="preserve">: The narrow base (ages 0–14) points to a decline in birth rates, which may pose challenges for future demographic sustainability.</w:t>
      </w:r>
    </w:p>
    <w:p>
      <w:pPr>
        <w:pStyle w:val="Compact"/>
        <w:numPr>
          <w:ilvl w:val="0"/>
          <w:numId w:val="1004"/>
        </w:numPr>
      </w:pPr>
      <w:r>
        <w:rPr>
          <w:b/>
          <w:bCs/>
        </w:rPr>
        <w:t xml:space="preserve">Balanced young-to-middle age cohorts</w:t>
      </w:r>
      <w:r>
        <w:t xml:space="preserve">: From ages 0 to 60, the pyramid shows almost equal numbers of males and females, suggesting balanced gender distribution in most age groups.</w:t>
      </w:r>
    </w:p>
    <w:p>
      <w:pPr>
        <w:pStyle w:val="Compact"/>
        <w:numPr>
          <w:ilvl w:val="0"/>
          <w:numId w:val="1004"/>
        </w:numPr>
      </w:pPr>
      <w:r>
        <w:rPr>
          <w:b/>
          <w:bCs/>
        </w:rPr>
        <w:t xml:space="preserve">Gender disparity at the top</w:t>
      </w:r>
      <w:r>
        <w:t xml:space="preserve">: Starting from age 75 and above, there is a visible tilt toward females, again emphasizing greater longevity among women.</w:t>
      </w:r>
    </w:p>
    <w:bookmarkEnd w:id="51"/>
    <w:bookmarkEnd w:id="52"/>
    <w:bookmarkStart w:id="84" w:name="Xfeb1ca0ec118e3030dd85a867356b98d68fc22d"/>
    <w:p>
      <w:pPr>
        <w:pStyle w:val="Heading1"/>
      </w:pPr>
      <w:r>
        <w:t xml:space="preserve">6. Insight 2: Population Structure by Planning Area and Age Group</w:t>
      </w:r>
    </w:p>
    <w:bookmarkStart w:id="56" w:name="X6bff2cfad36d1977aa77bab17ef24be68650515"/>
    <w:p>
      <w:pPr>
        <w:pStyle w:val="Heading2"/>
      </w:pPr>
      <w:r>
        <w:t xml:space="preserve">6.1 Insight 2.1. Population Size Across Singapore’s Planning Areas with</w:t>
      </w:r>
      <w:r>
        <w:t xml:space="preserve"> </w:t>
      </w:r>
      <w:r>
        <w:rPr>
          <w:rStyle w:val="VerbatimChar"/>
        </w:rPr>
        <w:t xml:space="preserve">Interactivity</w:t>
      </w:r>
    </w:p>
    <w:p>
      <w:pPr>
        <w:pStyle w:val="Heading3"/>
      </w:pPr>
      <w:r>
        <w:t xml:space="preserve">The plot</w:t>
      </w:r>
    </w:p>
    <w:p>
      <w:pPr>
        <w:pStyle w:val="FirstParagraph"/>
      </w:pPr>
      <w:r>
        <w:drawing>
          <wp:inline>
            <wp:extent cx="5334000" cy="4489450"/>
            <wp:effectExtent b="0" l="0" r="0" t="0"/>
            <wp:docPr descr="" title="" id="54" name="Picture"/>
            <a:graphic>
              <a:graphicData uri="http://schemas.openxmlformats.org/drawingml/2006/picture">
                <pic:pic>
                  <pic:nvPicPr>
                    <pic:cNvPr descr="Take-home_Ex01_files/figure-docx/unnamed-chunk-14-1.png" id="55" name="Picture"/>
                    <pic:cNvPicPr>
                      <a:picLocks noChangeArrowheads="1" noChangeAspect="1"/>
                    </pic:cNvPicPr>
                  </pic:nvPicPr>
                  <pic:blipFill>
                    <a:blip r:embed="rId53"/>
                    <a:stretch>
                      <a:fillRect/>
                    </a:stretch>
                  </pic:blipFill>
                  <pic:spPr bwMode="auto">
                    <a:xfrm>
                      <a:off x="0" y="0"/>
                      <a:ext cx="5334000" cy="4489450"/>
                    </a:xfrm>
                    <a:prstGeom prst="rect">
                      <a:avLst/>
                    </a:prstGeom>
                    <a:noFill/>
                    <a:ln w="9525">
                      <a:noFill/>
                      <a:headEnd/>
                      <a:tailEnd/>
                    </a:ln>
                  </pic:spPr>
                </pic:pic>
              </a:graphicData>
            </a:graphic>
          </wp:inline>
        </w:drawing>
      </w:r>
    </w:p>
    <w:p>
      <w:pPr>
        <w:pStyle w:val="Heading3"/>
      </w:pPr>
      <w:r>
        <w:t xml:space="preserve">The code</w:t>
      </w:r>
    </w:p>
    <w:p>
      <w:pPr>
        <w:pStyle w:val="SourceCode"/>
      </w:pPr>
      <w:r>
        <w:rPr>
          <w:rStyle w:val="NormalTok"/>
        </w:rPr>
        <w:t xml:space="preserve">pop_summary </w:t>
      </w:r>
      <w:r>
        <w:rPr>
          <w:rStyle w:val="OtherTok"/>
        </w:rPr>
        <w:t xml:space="preserve">&lt;-</w:t>
      </w:r>
      <w:r>
        <w:rPr>
          <w:rStyle w:val="NormalTok"/>
        </w:rPr>
        <w:t xml:space="preserve"> pop_data </w:t>
      </w:r>
      <w:r>
        <w:rPr>
          <w:rStyle w:val="SpecialCharTok"/>
        </w:rPr>
        <w:t xml:space="preserve">%&gt;%</w:t>
      </w:r>
      <w:r>
        <w:br/>
      </w:r>
      <w:r>
        <w:rPr>
          <w:rStyle w:val="NormalTok"/>
        </w:rPr>
        <w:t xml:space="preserve">  </w:t>
      </w:r>
      <w:r>
        <w:rPr>
          <w:rStyle w:val="FunctionTok"/>
        </w:rPr>
        <w:t xml:space="preserve">group_by</w:t>
      </w:r>
      <w:r>
        <w:rPr>
          <w:rStyle w:val="NormalTok"/>
        </w:rPr>
        <w:t xml:space="preserve">(PA)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Pop =</w:t>
      </w:r>
      <w:r>
        <w:rPr>
          <w:rStyle w:val="NormalTok"/>
        </w:rPr>
        <w:t xml:space="preserve"> </w:t>
      </w:r>
      <w:r>
        <w:rPr>
          <w:rStyle w:val="FunctionTok"/>
        </w:rPr>
        <w:t xml:space="preserve">sum</w:t>
      </w:r>
      <w:r>
        <w:rPr>
          <w:rStyle w:val="NormalTok"/>
        </w:rPr>
        <w:t xml:space="preserve">(Pop)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br/>
      </w:r>
      <w:r>
        <w:br/>
      </w:r>
      <w:r>
        <w:rPr>
          <w:rStyle w:val="NormalTok"/>
        </w:rPr>
        <w:t xml:space="preserve">p </w:t>
      </w:r>
      <w:r>
        <w:rPr>
          <w:rStyle w:val="OtherTok"/>
        </w:rPr>
        <w:t xml:space="preserve">&lt;-</w:t>
      </w:r>
      <w:r>
        <w:rPr>
          <w:rStyle w:val="NormalTok"/>
        </w:rPr>
        <w:t xml:space="preserve"> </w:t>
      </w:r>
      <w:r>
        <w:rPr>
          <w:rStyle w:val="FunctionTok"/>
        </w:rPr>
        <w:t xml:space="preserve">ggplot</w:t>
      </w:r>
      <w:r>
        <w:rPr>
          <w:rStyle w:val="NormalTok"/>
        </w:rPr>
        <w:t xml:space="preserve">(pop_summary,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(PA, </w:t>
      </w:r>
      <w:r>
        <w:rPr>
          <w:rStyle w:val="SpecialCharTok"/>
        </w:rPr>
        <w:t xml:space="preserve">-</w:t>
      </w:r>
      <w:r>
        <w:rPr>
          <w:rStyle w:val="NormalTok"/>
        </w:rPr>
        <w:t xml:space="preserve">Pop), </w:t>
      </w:r>
      <w:r>
        <w:rPr>
          <w:rStyle w:val="AttributeTok"/>
        </w:rPr>
        <w:t xml:space="preserve">y =</w:t>
      </w:r>
      <w:r>
        <w:rPr>
          <w:rStyle w:val="NormalTok"/>
        </w:rPr>
        <w:t xml:space="preserve"> Pop)) </w:t>
      </w:r>
      <w:r>
        <w:rPr>
          <w:rStyle w:val="SpecialCharTok"/>
        </w:rPr>
        <w:t xml:space="preserve">+</w:t>
      </w:r>
      <w:r>
        <w:br/>
      </w:r>
      <w:r>
        <w:rPr>
          <w:rStyle w:val="NormalTok"/>
        </w:rPr>
        <w:t xml:space="preserve">  </w:t>
      </w:r>
      <w:r>
        <w:rPr>
          <w:rStyle w:val="FunctionTok"/>
        </w:rPr>
        <w:t xml:space="preserve">geom_point_interactive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size =</w:t>
      </w:r>
      <w:r>
        <w:rPr>
          <w:rStyle w:val="NormalTok"/>
        </w:rPr>
        <w:t xml:space="preserve"> Pop, </w:t>
      </w:r>
      <w:r>
        <w:rPr>
          <w:rStyle w:val="AttributeTok"/>
        </w:rPr>
        <w:t xml:space="preserve">color =</w:t>
      </w:r>
      <w:r>
        <w:rPr>
          <w:rStyle w:val="NormalTok"/>
        </w:rPr>
        <w:t xml:space="preserve"> Pop,</w:t>
      </w:r>
      <w:r>
        <w:br/>
      </w:r>
      <w:r>
        <w:rPr>
          <w:rStyle w:val="NormalTok"/>
        </w:rPr>
        <w:t xml:space="preserve">        </w:t>
      </w:r>
      <w:r>
        <w:rPr>
          <w:rStyle w:val="AttributeTok"/>
        </w:rPr>
        <w:t xml:space="preserve">tooltip =</w:t>
      </w:r>
      <w:r>
        <w:rPr>
          <w:rStyle w:val="NormalTok"/>
        </w:rPr>
        <w:t xml:space="preserve"> </w:t>
      </w:r>
      <w:r>
        <w:rPr>
          <w:rStyle w:val="FunctionTok"/>
        </w:rPr>
        <w:t xml:space="preserve">paste0</w:t>
      </w:r>
      <w:r>
        <w:rPr>
          <w:rStyle w:val="NormalTok"/>
        </w:rPr>
        <w:t xml:space="preserve">(PA, </w:t>
      </w:r>
      <w:r>
        <w:rPr>
          <w:rStyle w:val="StringTok"/>
        </w:rPr>
        <w:t xml:space="preserve">"</w:t>
      </w:r>
      <w:r>
        <w:rPr>
          <w:rStyle w:val="SpecialCharTok"/>
        </w:rPr>
        <w:t xml:space="preserve">\n</w:t>
      </w:r>
      <w:r>
        <w:rPr>
          <w:rStyle w:val="StringTok"/>
        </w:rPr>
        <w:t xml:space="preserve">Population: "</w:t>
      </w:r>
      <w:r>
        <w:rPr>
          <w:rStyle w:val="NormalTok"/>
        </w:rPr>
        <w:t xml:space="preserve">, </w:t>
      </w:r>
      <w:r>
        <w:rPr>
          <w:rStyle w:val="FunctionTok"/>
        </w:rPr>
        <w:t xml:space="preserve">round</w:t>
      </w:r>
      <w:r>
        <w:rPr>
          <w:rStyle w:val="NormalTok"/>
        </w:rPr>
        <w:t xml:space="preserve">(Pop, </w:t>
      </w:r>
      <w:r>
        <w:rPr>
          <w:rStyle w:val="DecValTok"/>
        </w:rPr>
        <w:t xml:space="preserve">1</w:t>
      </w:r>
      <w:r>
        <w:rPr>
          <w:rStyle w:val="NormalTok"/>
        </w:rPr>
        <w:t xml:space="preserve">), </w:t>
      </w:r>
      <w:r>
        <w:rPr>
          <w:rStyle w:val="StringTok"/>
        </w:rPr>
        <w:t xml:space="preserve">"K"</w:t>
      </w:r>
      <w:r>
        <w:rPr>
          <w:rStyle w:val="NormalTok"/>
        </w:rPr>
        <w:t xml:space="preserve">),</w:t>
      </w:r>
      <w:r>
        <w:br/>
      </w:r>
      <w:r>
        <w:rPr>
          <w:rStyle w:val="NormalTok"/>
        </w:rPr>
        <w:t xml:space="preserve">        </w:t>
      </w:r>
      <w:r>
        <w:rPr>
          <w:rStyle w:val="AttributeTok"/>
        </w:rPr>
        <w:t xml:space="preserve">data_id =</w:t>
      </w:r>
      <w:r>
        <w:rPr>
          <w:rStyle w:val="NormalTok"/>
        </w:rPr>
        <w:t xml:space="preserve"> PA),</w:t>
      </w:r>
      <w:r>
        <w:br/>
      </w:r>
      <w:r>
        <w:rPr>
          <w:rStyle w:val="NormalTok"/>
        </w:rPr>
        <w:t xml:space="preserve">    </w:t>
      </w:r>
      <w:r>
        <w:rPr>
          <w:rStyle w:val="AttributeTok"/>
        </w:rPr>
        <w:t xml:space="preserve">alpha =</w:t>
      </w:r>
      <w:r>
        <w:rPr>
          <w:rStyle w:val="NormalTok"/>
        </w:rPr>
        <w:t xml:space="preserve"> </w:t>
      </w:r>
      <w:r>
        <w:rPr>
          <w:rStyle w:val="FloatTok"/>
        </w:rPr>
        <w:t xml:space="preserve">0.8</w:t>
      </w:r>
      <w:r>
        <w:br/>
      </w:r>
      <w:r>
        <w:rPr>
          <w:rStyle w:val="NormalTok"/>
        </w:rPr>
        <w:t xml:space="preserve">  ) </w:t>
      </w:r>
      <w:r>
        <w:rPr>
          <w:rStyle w:val="SpecialCharTok"/>
        </w:rPr>
        <w:t xml:space="preserve">+</w:t>
      </w:r>
      <w:r>
        <w:br/>
      </w:r>
      <w:r>
        <w:rPr>
          <w:rStyle w:val="NormalTok"/>
        </w:rPr>
        <w:t xml:space="preserve">  </w:t>
      </w:r>
      <w:r>
        <w:rPr>
          <w:rStyle w:val="FunctionTok"/>
        </w:rPr>
        <w:t xml:space="preserve">scale_size</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scale_color_gradient</w:t>
      </w:r>
      <w:r>
        <w:rPr>
          <w:rStyle w:val="NormalTok"/>
        </w:rPr>
        <w:t xml:space="preserve">(</w:t>
      </w:r>
      <w:r>
        <w:rPr>
          <w:rStyle w:val="AttributeTok"/>
        </w:rPr>
        <w:t xml:space="preserve">low =</w:t>
      </w:r>
      <w:r>
        <w:rPr>
          <w:rStyle w:val="NormalTok"/>
        </w:rPr>
        <w:t xml:space="preserve"> </w:t>
      </w:r>
      <w:r>
        <w:rPr>
          <w:rStyle w:val="StringTok"/>
        </w:rPr>
        <w:t xml:space="preserve">"lightblue"</w:t>
      </w:r>
      <w:r>
        <w:rPr>
          <w:rStyle w:val="NormalTok"/>
        </w:rPr>
        <w:t xml:space="preserve">, </w:t>
      </w:r>
      <w:r>
        <w:rPr>
          <w:rStyle w:val="AttributeTok"/>
        </w:rPr>
        <w:t xml:space="preserve">high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"Population by Planning Area (in Thousands)"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"Planning Area"</w:t>
      </w:r>
      <w:r>
        <w:rPr>
          <w:rStyle w:val="NormalTok"/>
        </w:rPr>
        <w:t xml:space="preserve">, </w:t>
      </w:r>
      <w:r>
        <w:rPr>
          <w:rStyle w:val="AttributeTok"/>
        </w:rPr>
        <w:t xml:space="preserve">y =</w:t>
      </w:r>
      <w:r>
        <w:rPr>
          <w:rStyle w:val="NormalTok"/>
        </w:rPr>
        <w:t xml:space="preserve"> </w:t>
      </w:r>
      <w:r>
        <w:rPr>
          <w:rStyle w:val="StringTok"/>
        </w:rPr>
        <w:t xml:space="preserve">"Population (Thousands)"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"Density"</w:t>
      </w:r>
      <w:r>
        <w:rPr>
          <w:rStyle w:val="NormalTok"/>
        </w:rPr>
        <w:t xml:space="preserve">, </w:t>
      </w:r>
      <w:r>
        <w:rPr>
          <w:rStyle w:val="AttributeTok"/>
        </w:rPr>
        <w:t xml:space="preserve">size =</w:t>
      </w:r>
      <w:r>
        <w:rPr>
          <w:rStyle w:val="NormalTok"/>
        </w:rPr>
        <w:t xml:space="preserve"> </w:t>
      </w:r>
      <w:r>
        <w:rPr>
          <w:rStyle w:val="StringTok"/>
        </w:rPr>
        <w:t xml:space="preserve">"Population"</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br/>
      </w:r>
      <w:r>
        <w:rPr>
          <w:rStyle w:val="FunctionTok"/>
        </w:rPr>
        <w:t xml:space="preserve">girafe</w:t>
      </w:r>
      <w:r>
        <w:rPr>
          <w:rStyle w:val="NormalTok"/>
        </w:rPr>
        <w:t xml:space="preserve">(</w:t>
      </w:r>
      <w:r>
        <w:rPr>
          <w:rStyle w:val="AttributeTok"/>
        </w:rPr>
        <w:t xml:space="preserve">ggobj =</w:t>
      </w:r>
      <w:r>
        <w:rPr>
          <w:rStyle w:val="NormalTok"/>
        </w:rPr>
        <w:t xml:space="preserve"> p)</w:t>
      </w:r>
    </w:p>
    <w:p>
      <w:pPr>
        <w:pStyle w:val="Compact"/>
        <w:numPr>
          <w:ilvl w:val="0"/>
          <w:numId w:val="1005"/>
        </w:numPr>
      </w:pPr>
      <w:r>
        <w:rPr>
          <w:b/>
          <w:bCs/>
        </w:rPr>
        <w:t xml:space="preserve">Tampines</w:t>
      </w:r>
      <w:r>
        <w:t xml:space="preserve">,</w:t>
      </w:r>
      <w:r>
        <w:t xml:space="preserve"> </w:t>
      </w:r>
      <w:r>
        <w:rPr>
          <w:b/>
          <w:bCs/>
        </w:rPr>
        <w:t xml:space="preserve">Bedok</w:t>
      </w:r>
      <w:r>
        <w:t xml:space="preserve">, and</w:t>
      </w:r>
      <w:r>
        <w:t xml:space="preserve"> </w:t>
      </w:r>
      <w:r>
        <w:rPr>
          <w:b/>
          <w:bCs/>
        </w:rPr>
        <w:t xml:space="preserve">Jurong West</w:t>
      </w:r>
      <w:r>
        <w:t xml:space="preserve"> </w:t>
      </w:r>
      <w:r>
        <w:t xml:space="preserve">are the</w:t>
      </w:r>
      <w:r>
        <w:t xml:space="preserve"> </w:t>
      </w:r>
      <w:r>
        <w:rPr>
          <w:b/>
          <w:bCs/>
        </w:rPr>
        <w:t xml:space="preserve">most populated</w:t>
      </w:r>
      <w:r>
        <w:t xml:space="preserve"> </w:t>
      </w:r>
      <w:r>
        <w:t xml:space="preserve">and dense.</w:t>
      </w:r>
    </w:p>
    <w:p>
      <w:pPr>
        <w:pStyle w:val="Compact"/>
        <w:numPr>
          <w:ilvl w:val="0"/>
          <w:numId w:val="1005"/>
        </w:numPr>
      </w:pPr>
      <w:r>
        <w:rPr>
          <w:b/>
          <w:bCs/>
        </w:rPr>
        <w:t xml:space="preserve">Western Islands</w:t>
      </w:r>
      <w:r>
        <w:t xml:space="preserve"> </w:t>
      </w:r>
      <w:r>
        <w:t xml:space="preserve">and</w:t>
      </w:r>
      <w:r>
        <w:t xml:space="preserve"> </w:t>
      </w:r>
      <w:r>
        <w:rPr>
          <w:b/>
          <w:bCs/>
        </w:rPr>
        <w:t xml:space="preserve">Tuas</w:t>
      </w:r>
      <w:r>
        <w:t xml:space="preserve"> </w:t>
      </w:r>
      <w:r>
        <w:t xml:space="preserve">have the</w:t>
      </w:r>
      <w:r>
        <w:t xml:space="preserve"> </w:t>
      </w:r>
      <w:r>
        <w:rPr>
          <w:b/>
          <w:bCs/>
        </w:rPr>
        <w:t xml:space="preserve">lowest population</w:t>
      </w:r>
      <w:r>
        <w:t xml:space="preserve"> </w:t>
      </w:r>
      <w:r>
        <w:t xml:space="preserve">and density.</w:t>
      </w:r>
    </w:p>
    <w:p>
      <w:pPr>
        <w:pStyle w:val="Compact"/>
        <w:numPr>
          <w:ilvl w:val="0"/>
          <w:numId w:val="1005"/>
        </w:numPr>
      </w:pPr>
      <w:r>
        <w:t xml:space="preserve">The population is</w:t>
      </w:r>
      <w:r>
        <w:t xml:space="preserve"> </w:t>
      </w:r>
      <w:r>
        <w:rPr>
          <w:b/>
          <w:bCs/>
        </w:rPr>
        <w:t xml:space="preserve">concentrated</w:t>
      </w:r>
      <w:r>
        <w:t xml:space="preserve"> </w:t>
      </w:r>
      <w:r>
        <w:t xml:space="preserve">in a</w:t>
      </w:r>
      <w:r>
        <w:t xml:space="preserve"> </w:t>
      </w:r>
      <w:r>
        <w:rPr>
          <w:b/>
          <w:bCs/>
        </w:rPr>
        <w:t xml:space="preserve">few key areas</w:t>
      </w:r>
      <w:r>
        <w:t xml:space="preserve">.</w:t>
      </w:r>
    </w:p>
    <w:bookmarkEnd w:id="56"/>
    <w:bookmarkStart w:id="60" w:name="Xf2673743dc2b11dfa97ec1cd9650a8434876c6d"/>
    <w:p>
      <w:pPr>
        <w:pStyle w:val="Heading2"/>
      </w:pPr>
      <w:r>
        <w:t xml:space="preserve">6.2. Insight 2.2. Population Size Across Singapore (Regional level) with</w:t>
      </w:r>
      <w:r>
        <w:t xml:space="preserve"> </w:t>
      </w:r>
      <w:r>
        <w:rPr>
          <w:rStyle w:val="VerbatimChar"/>
        </w:rPr>
        <w:t xml:space="preserve">Interactivity</w:t>
      </w:r>
    </w:p>
    <w:p>
      <w:pPr>
        <w:pStyle w:val="Heading3"/>
      </w:pPr>
      <w:r>
        <w:t xml:space="preserve">The plot</w:t>
      </w:r>
    </w:p>
    <w:p>
      <w:pPr>
        <w:pStyle w:val="FirstParagraph"/>
      </w:pPr>
      <w:r>
        <w:drawing>
          <wp:inline>
            <wp:extent cx="5334000" cy="4733925"/>
            <wp:effectExtent b="0" l="0" r="0" t="0"/>
            <wp:docPr descr="" title="" id="58" name="Picture"/>
            <a:graphic>
              <a:graphicData uri="http://schemas.openxmlformats.org/drawingml/2006/picture">
                <pic:pic>
                  <pic:nvPicPr>
                    <pic:cNvPr descr="Take-home_Ex01_files/figure-docx/unnamed-chunk-16-1.png" id="59" name="Picture"/>
                    <pic:cNvPicPr>
                      <a:picLocks noChangeArrowheads="1" noChangeAspect="1"/>
                    </pic:cNvPicPr>
                  </pic:nvPicPr>
                  <pic:blipFill>
                    <a:blip r:embed="rId57"/>
                    <a:stretch>
                      <a:fillRect/>
                    </a:stretch>
                  </pic:blipFill>
                  <pic:spPr bwMode="auto">
                    <a:xfrm>
                      <a:off x="0" y="0"/>
                      <a:ext cx="5334000" cy="4733925"/>
                    </a:xfrm>
                    <a:prstGeom prst="rect">
                      <a:avLst/>
                    </a:prstGeom>
                    <a:noFill/>
                    <a:ln w="9525">
                      <a:noFill/>
                      <a:headEnd/>
                      <a:tailEnd/>
                    </a:ln>
                  </pic:spPr>
                </pic:pic>
              </a:graphicData>
            </a:graphic>
          </wp:inline>
        </w:drawing>
      </w:r>
    </w:p>
    <w:p>
      <w:pPr>
        <w:pStyle w:val="Heading3"/>
      </w:pPr>
      <w:r>
        <w:t xml:space="preserve">The code</w:t>
      </w:r>
    </w:p>
    <w:p>
      <w:pPr>
        <w:pStyle w:val="SourceCode"/>
      </w:pPr>
      <w:r>
        <w:rPr>
          <w:rStyle w:val="NormalTok"/>
        </w:rPr>
        <w:t xml:space="preserve">region_summary </w:t>
      </w:r>
      <w:r>
        <w:rPr>
          <w:rStyle w:val="OtherTok"/>
        </w:rPr>
        <w:t xml:space="preserve">&lt;-</w:t>
      </w:r>
      <w:r>
        <w:rPr>
          <w:rStyle w:val="NormalTok"/>
        </w:rPr>
        <w:t xml:space="preserve"> pop_data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(Region))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Pop =</w:t>
      </w:r>
      <w:r>
        <w:rPr>
          <w:rStyle w:val="NormalTok"/>
        </w:rPr>
        <w:t xml:space="preserve"> </w:t>
      </w:r>
      <w:r>
        <w:rPr>
          <w:rStyle w:val="FunctionTok"/>
        </w:rPr>
        <w:t xml:space="preserve">sum</w:t>
      </w:r>
      <w:r>
        <w:rPr>
          <w:rStyle w:val="NormalTok"/>
        </w:rPr>
        <w:t xml:space="preserve">(Pop)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br/>
      </w:r>
      <w:r>
        <w:br/>
      </w:r>
      <w:r>
        <w:rPr>
          <w:rStyle w:val="NormalTok"/>
        </w:rPr>
        <w:t xml:space="preserve">p </w:t>
      </w:r>
      <w:r>
        <w:rPr>
          <w:rStyle w:val="OtherTok"/>
        </w:rPr>
        <w:t xml:space="preserve">&lt;-</w:t>
      </w:r>
      <w:r>
        <w:rPr>
          <w:rStyle w:val="NormalTok"/>
        </w:rPr>
        <w:t xml:space="preserve"> </w:t>
      </w:r>
      <w:r>
        <w:rPr>
          <w:rStyle w:val="FunctionTok"/>
        </w:rPr>
        <w:t xml:space="preserve">ggplot</w:t>
      </w:r>
      <w:r>
        <w:rPr>
          <w:rStyle w:val="NormalTok"/>
        </w:rPr>
        <w:t xml:space="preserve">(region_summary,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(Region, </w:t>
      </w:r>
      <w:r>
        <w:rPr>
          <w:rStyle w:val="SpecialCharTok"/>
        </w:rPr>
        <w:t xml:space="preserve">-</w:t>
      </w:r>
      <w:r>
        <w:rPr>
          <w:rStyle w:val="NormalTok"/>
        </w:rPr>
        <w:t xml:space="preserve">Pop), </w:t>
      </w:r>
      <w:r>
        <w:rPr>
          <w:rStyle w:val="AttributeTok"/>
        </w:rPr>
        <w:t xml:space="preserve">y =</w:t>
      </w:r>
      <w:r>
        <w:rPr>
          <w:rStyle w:val="NormalTok"/>
        </w:rPr>
        <w:t xml:space="preserve"> Pop)) </w:t>
      </w:r>
      <w:r>
        <w:rPr>
          <w:rStyle w:val="SpecialCharTok"/>
        </w:rPr>
        <w:t xml:space="preserve">+</w:t>
      </w:r>
      <w:r>
        <w:br/>
      </w:r>
      <w:r>
        <w:rPr>
          <w:rStyle w:val="NormalTok"/>
        </w:rPr>
        <w:t xml:space="preserve">  </w:t>
      </w:r>
      <w:r>
        <w:rPr>
          <w:rStyle w:val="FunctionTok"/>
        </w:rPr>
        <w:t xml:space="preserve">geom_point_interactive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size =</w:t>
      </w:r>
      <w:r>
        <w:rPr>
          <w:rStyle w:val="NormalTok"/>
        </w:rPr>
        <w:t xml:space="preserve"> Pop, </w:t>
      </w:r>
      <w:r>
        <w:rPr>
          <w:rStyle w:val="AttributeTok"/>
        </w:rPr>
        <w:t xml:space="preserve">color =</w:t>
      </w:r>
      <w:r>
        <w:rPr>
          <w:rStyle w:val="NormalTok"/>
        </w:rPr>
        <w:t xml:space="preserve"> Pop,</w:t>
      </w:r>
      <w:r>
        <w:br/>
      </w:r>
      <w:r>
        <w:rPr>
          <w:rStyle w:val="NormalTok"/>
        </w:rPr>
        <w:t xml:space="preserve">        </w:t>
      </w:r>
      <w:r>
        <w:rPr>
          <w:rStyle w:val="AttributeTok"/>
        </w:rPr>
        <w:t xml:space="preserve">tooltip =</w:t>
      </w:r>
      <w:r>
        <w:rPr>
          <w:rStyle w:val="NormalTok"/>
        </w:rPr>
        <w:t xml:space="preserve"> </w:t>
      </w:r>
      <w:r>
        <w:rPr>
          <w:rStyle w:val="FunctionTok"/>
        </w:rPr>
        <w:t xml:space="preserve">paste0</w:t>
      </w:r>
      <w:r>
        <w:rPr>
          <w:rStyle w:val="NormalTok"/>
        </w:rPr>
        <w:t xml:space="preserve">(Region, </w:t>
      </w:r>
      <w:r>
        <w:rPr>
          <w:rStyle w:val="StringTok"/>
        </w:rPr>
        <w:t xml:space="preserve">"</w:t>
      </w:r>
      <w:r>
        <w:rPr>
          <w:rStyle w:val="SpecialCharTok"/>
        </w:rPr>
        <w:t xml:space="preserve">\n</w:t>
      </w:r>
      <w:r>
        <w:rPr>
          <w:rStyle w:val="StringTok"/>
        </w:rPr>
        <w:t xml:space="preserve">Population: "</w:t>
      </w:r>
      <w:r>
        <w:rPr>
          <w:rStyle w:val="NormalTok"/>
        </w:rPr>
        <w:t xml:space="preserve">, </w:t>
      </w:r>
      <w:r>
        <w:rPr>
          <w:rStyle w:val="FunctionTok"/>
        </w:rPr>
        <w:t xml:space="preserve">round</w:t>
      </w:r>
      <w:r>
        <w:rPr>
          <w:rStyle w:val="NormalTok"/>
        </w:rPr>
        <w:t xml:space="preserve">(Pop, </w:t>
      </w:r>
      <w:r>
        <w:rPr>
          <w:rStyle w:val="DecValTok"/>
        </w:rPr>
        <w:t xml:space="preserve">1</w:t>
      </w:r>
      <w:r>
        <w:rPr>
          <w:rStyle w:val="NormalTok"/>
        </w:rPr>
        <w:t xml:space="preserve">), </w:t>
      </w:r>
      <w:r>
        <w:rPr>
          <w:rStyle w:val="StringTok"/>
        </w:rPr>
        <w:t xml:space="preserve">"K"</w:t>
      </w:r>
      <w:r>
        <w:rPr>
          <w:rStyle w:val="NormalTok"/>
        </w:rPr>
        <w:t xml:space="preserve">),</w:t>
      </w:r>
      <w:r>
        <w:br/>
      </w:r>
      <w:r>
        <w:rPr>
          <w:rStyle w:val="NormalTok"/>
        </w:rPr>
        <w:t xml:space="preserve">        </w:t>
      </w:r>
      <w:r>
        <w:rPr>
          <w:rStyle w:val="AttributeTok"/>
        </w:rPr>
        <w:t xml:space="preserve">data_id =</w:t>
      </w:r>
      <w:r>
        <w:rPr>
          <w:rStyle w:val="NormalTok"/>
        </w:rPr>
        <w:t xml:space="preserve"> Region),</w:t>
      </w:r>
      <w:r>
        <w:br/>
      </w:r>
      <w:r>
        <w:rPr>
          <w:rStyle w:val="NormalTok"/>
        </w:rPr>
        <w:t xml:space="preserve">    </w:t>
      </w:r>
      <w:r>
        <w:rPr>
          <w:rStyle w:val="AttributeTok"/>
        </w:rPr>
        <w:t xml:space="preserve">alpha =</w:t>
      </w:r>
      <w:r>
        <w:rPr>
          <w:rStyle w:val="NormalTok"/>
        </w:rPr>
        <w:t xml:space="preserve"> </w:t>
      </w:r>
      <w:r>
        <w:rPr>
          <w:rStyle w:val="FloatTok"/>
        </w:rPr>
        <w:t xml:space="preserve">0.8</w:t>
      </w:r>
      <w:r>
        <w:br/>
      </w:r>
      <w:r>
        <w:rPr>
          <w:rStyle w:val="NormalTok"/>
        </w:rPr>
        <w:t xml:space="preserve">  ) </w:t>
      </w:r>
      <w:r>
        <w:rPr>
          <w:rStyle w:val="SpecialCharTok"/>
        </w:rPr>
        <w:t xml:space="preserve">+</w:t>
      </w:r>
      <w:r>
        <w:br/>
      </w:r>
      <w:r>
        <w:rPr>
          <w:rStyle w:val="NormalTok"/>
        </w:rPr>
        <w:t xml:space="preserve">  </w:t>
      </w:r>
      <w:r>
        <w:rPr>
          <w:rStyle w:val="FunctionTok"/>
        </w:rPr>
        <w:t xml:space="preserve">scale_size</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scale_color_gradient</w:t>
      </w:r>
      <w:r>
        <w:rPr>
          <w:rStyle w:val="NormalTok"/>
        </w:rPr>
        <w:t xml:space="preserve">(</w:t>
      </w:r>
      <w:r>
        <w:rPr>
          <w:rStyle w:val="AttributeTok"/>
        </w:rPr>
        <w:t xml:space="preserve">low =</w:t>
      </w:r>
      <w:r>
        <w:rPr>
          <w:rStyle w:val="NormalTok"/>
        </w:rPr>
        <w:t xml:space="preserve"> </w:t>
      </w:r>
      <w:r>
        <w:rPr>
          <w:rStyle w:val="StringTok"/>
        </w:rPr>
        <w:t xml:space="preserve">"lightblue"</w:t>
      </w:r>
      <w:r>
        <w:rPr>
          <w:rStyle w:val="NormalTok"/>
        </w:rPr>
        <w:t xml:space="preserve">, </w:t>
      </w:r>
      <w:r>
        <w:rPr>
          <w:rStyle w:val="AttributeTok"/>
        </w:rPr>
        <w:t xml:space="preserve">high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"Population by Region (in Thousands)"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"Region"</w:t>
      </w:r>
      <w:r>
        <w:rPr>
          <w:rStyle w:val="NormalTok"/>
        </w:rPr>
        <w:t xml:space="preserve">, </w:t>
      </w:r>
      <w:r>
        <w:rPr>
          <w:rStyle w:val="AttributeTok"/>
        </w:rPr>
        <w:t xml:space="preserve">y =</w:t>
      </w:r>
      <w:r>
        <w:rPr>
          <w:rStyle w:val="NormalTok"/>
        </w:rPr>
        <w:t xml:space="preserve"> </w:t>
      </w:r>
      <w:r>
        <w:rPr>
          <w:rStyle w:val="StringTok"/>
        </w:rPr>
        <w:t xml:space="preserve">"Population (Thousands)"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"Density"</w:t>
      </w:r>
      <w:r>
        <w:rPr>
          <w:rStyle w:val="NormalTok"/>
        </w:rPr>
        <w:t xml:space="preserve">, </w:t>
      </w:r>
      <w:r>
        <w:rPr>
          <w:rStyle w:val="AttributeTok"/>
        </w:rPr>
        <w:t xml:space="preserve">size =</w:t>
      </w:r>
      <w:r>
        <w:rPr>
          <w:rStyle w:val="NormalTok"/>
        </w:rPr>
        <w:t xml:space="preserve"> </w:t>
      </w:r>
      <w:r>
        <w:rPr>
          <w:rStyle w:val="StringTok"/>
        </w:rPr>
        <w:t xml:space="preserve">"Population"</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panel.grid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FunctionTok"/>
        </w:rPr>
        <w:t xml:space="preserve">rel</w:t>
      </w:r>
      <w:r>
        <w:rPr>
          <w:rStyle w:val="NormalTok"/>
        </w:rPr>
        <w:t xml:space="preserve">(</w:t>
      </w:r>
      <w:r>
        <w:rPr>
          <w:rStyle w:val="DecValTok"/>
        </w:rPr>
        <w:t xml:space="preserve">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FunctionTok"/>
        </w:rPr>
        <w:t xml:space="preserve">rel</w:t>
      </w:r>
      <w:r>
        <w:rPr>
          <w:rStyle w:val="NormalTok"/>
        </w:rPr>
        <w:t xml:space="preserve">(</w:t>
      </w:r>
      <w:r>
        <w:rPr>
          <w:rStyle w:val="FloatTok"/>
        </w:rPr>
        <w:t xml:space="preserve">1.2</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br/>
      </w:r>
      <w:r>
        <w:rPr>
          <w:rStyle w:val="FunctionTok"/>
        </w:rPr>
        <w:t xml:space="preserve">girafe</w:t>
      </w:r>
      <w:r>
        <w:rPr>
          <w:rStyle w:val="NormalTok"/>
        </w:rPr>
        <w:t xml:space="preserve">(</w:t>
      </w:r>
      <w:r>
        <w:br/>
      </w:r>
      <w:r>
        <w:rPr>
          <w:rStyle w:val="NormalTok"/>
        </w:rPr>
        <w:t xml:space="preserve">  </w:t>
      </w:r>
      <w:r>
        <w:rPr>
          <w:rStyle w:val="AttributeTok"/>
        </w:rPr>
        <w:t xml:space="preserve">ggobj =</w:t>
      </w:r>
      <w:r>
        <w:rPr>
          <w:rStyle w:val="NormalTok"/>
        </w:rPr>
        <w:t xml:space="preserve"> p,</w:t>
      </w:r>
      <w:r>
        <w:br/>
      </w:r>
      <w:r>
        <w:rPr>
          <w:rStyle w:val="NormalTok"/>
        </w:rPr>
        <w:t xml:space="preserve">  </w:t>
      </w:r>
      <w:r>
        <w:rPr>
          <w:rStyle w:val="AttributeTok"/>
        </w:rPr>
        <w:t xml:space="preserve">width_svg =</w:t>
      </w:r>
      <w:r>
        <w:rPr>
          <w:rStyle w:val="NormalTok"/>
        </w:rPr>
        <w:t xml:space="preserve"> </w:t>
      </w:r>
      <w:r>
        <w:rPr>
          <w:rStyle w:val="DecValTok"/>
        </w:rPr>
        <w:t xml:space="preserve">7</w:t>
      </w:r>
      <w:r>
        <w:rPr>
          <w:rStyle w:val="NormalTok"/>
        </w:rPr>
        <w:t xml:space="preserve">,   </w:t>
      </w:r>
      <w:r>
        <w:br/>
      </w:r>
      <w:r>
        <w:rPr>
          <w:rStyle w:val="NormalTok"/>
        </w:rPr>
        <w:t xml:space="preserve">  </w:t>
      </w:r>
      <w:r>
        <w:rPr>
          <w:rStyle w:val="AttributeTok"/>
        </w:rPr>
        <w:t xml:space="preserve">height_svg =</w:t>
      </w:r>
      <w:r>
        <w:rPr>
          <w:rStyle w:val="NormalTok"/>
        </w:rPr>
        <w:t xml:space="preserve"> </w:t>
      </w:r>
      <w:r>
        <w:rPr>
          <w:rStyle w:val="DecValTok"/>
        </w:rPr>
        <w:t xml:space="preserve">6</w:t>
      </w:r>
      <w:r>
        <w:rPr>
          <w:rStyle w:val="NormalTok"/>
        </w:rPr>
        <w:t xml:space="preserve">     </w:t>
      </w:r>
      <w:r>
        <w:br/>
      </w:r>
      <w:r>
        <w:rPr>
          <w:rStyle w:val="NormalTok"/>
        </w:rPr>
        <w:t xml:space="preserve">)</w:t>
      </w:r>
    </w:p>
    <w:p>
      <w:pPr>
        <w:pStyle w:val="Compact"/>
        <w:numPr>
          <w:ilvl w:val="0"/>
          <w:numId w:val="1006"/>
        </w:numPr>
      </w:pPr>
      <w:r>
        <w:rPr>
          <w:b/>
          <w:bCs/>
        </w:rPr>
        <w:t xml:space="preserve">Northeast, Central, and Other regions</w:t>
      </w:r>
      <w:r>
        <w:t xml:space="preserve"> </w:t>
      </w:r>
      <w:r>
        <w:t xml:space="preserve">have the</w:t>
      </w:r>
      <w:r>
        <w:t xml:space="preserve"> </w:t>
      </w:r>
      <w:r>
        <w:rPr>
          <w:b/>
          <w:bCs/>
        </w:rPr>
        <w:t xml:space="preserve">highest populations</w:t>
      </w:r>
      <w:r>
        <w:t xml:space="preserve">, each nearing or exceeding 950K, as shown by their large bubble size and dark color.</w:t>
      </w:r>
    </w:p>
    <w:p>
      <w:pPr>
        <w:pStyle w:val="Compact"/>
        <w:numPr>
          <w:ilvl w:val="0"/>
          <w:numId w:val="1006"/>
        </w:numPr>
      </w:pPr>
      <w:r>
        <w:rPr>
          <w:b/>
          <w:bCs/>
        </w:rPr>
        <w:t xml:space="preserve">East region</w:t>
      </w:r>
      <w:r>
        <w:t xml:space="preserve"> </w:t>
      </w:r>
      <w:r>
        <w:t xml:space="preserve">follows, with a</w:t>
      </w:r>
      <w:r>
        <w:t xml:space="preserve"> </w:t>
      </w:r>
      <w:r>
        <w:rPr>
          <w:b/>
          <w:bCs/>
        </w:rPr>
        <w:t xml:space="preserve">moderate population</w:t>
      </w:r>
      <w:r>
        <w:t xml:space="preserve"> </w:t>
      </w:r>
      <w:r>
        <w:t xml:space="preserve">around 710K.</w:t>
      </w:r>
    </w:p>
    <w:p>
      <w:pPr>
        <w:pStyle w:val="Compact"/>
        <w:numPr>
          <w:ilvl w:val="0"/>
          <w:numId w:val="1006"/>
        </w:numPr>
      </w:pPr>
      <w:r>
        <w:rPr>
          <w:b/>
          <w:bCs/>
        </w:rPr>
        <w:t xml:space="preserve">North region</w:t>
      </w:r>
      <w:r>
        <w:t xml:space="preserve"> </w:t>
      </w:r>
      <w:r>
        <w:t xml:space="preserve">has the</w:t>
      </w:r>
      <w:r>
        <w:t xml:space="preserve"> </w:t>
      </w:r>
      <w:r>
        <w:rPr>
          <w:b/>
          <w:bCs/>
        </w:rPr>
        <w:t xml:space="preserve">lowest population</w:t>
      </w:r>
      <w:r>
        <w:t xml:space="preserve">, approximately 600K, evident from its smaller, lighter-colored bubble.</w:t>
      </w:r>
    </w:p>
    <w:bookmarkEnd w:id="60"/>
    <w:bookmarkStart w:id="76" w:name="Xeda8333389db599779e31b06d839cab62ce4ec8"/>
    <w:p>
      <w:pPr>
        <w:pStyle w:val="Heading2"/>
      </w:pPr>
      <w:r>
        <w:t xml:space="preserve">6.3. Insight 2.3. Age Structure Composition by Planning Area: Young vs Working vs Old</w:t>
      </w:r>
    </w:p>
    <w:p>
      <w:pPr>
        <w:pStyle w:val="Heading3"/>
      </w:pPr>
      <w:r>
        <w:t xml:space="preserve">Central</w:t>
      </w:r>
    </w:p>
    <w:p>
      <w:pPr>
        <w:pStyle w:val="FirstParagraph"/>
      </w:pPr>
      <w:r>
        <w:drawing>
          <wp:inline>
            <wp:extent cx="5334000" cy="3467100"/>
            <wp:effectExtent b="0" l="0" r="0" t="0"/>
            <wp:docPr descr="" title="" id="62" name="Picture"/>
            <a:graphic>
              <a:graphicData uri="http://schemas.openxmlformats.org/drawingml/2006/picture">
                <pic:pic>
                  <pic:nvPicPr>
                    <pic:cNvPr descr="Take-home_Ex01_files/figure-docx/unnamed-chunk-18-1.png" id="63" name="Picture"/>
                    <pic:cNvPicPr>
                      <a:picLocks noChangeArrowheads="1" noChangeAspect="1"/>
                    </pic:cNvPicPr>
                  </pic:nvPicPr>
                  <pic:blipFill>
                    <a:blip r:embed="rId61"/>
                    <a:stretch>
                      <a:fillRect/>
                    </a:stretch>
                  </pic:blipFill>
                  <pic:spPr bwMode="auto">
                    <a:xfrm>
                      <a:off x="0" y="0"/>
                      <a:ext cx="5334000" cy="3467100"/>
                    </a:xfrm>
                    <a:prstGeom prst="rect">
                      <a:avLst/>
                    </a:prstGeom>
                    <a:noFill/>
                    <a:ln w="9525">
                      <a:noFill/>
                      <a:headEnd/>
                      <a:tailEnd/>
                    </a:ln>
                  </pic:spPr>
                </pic:pic>
              </a:graphicData>
            </a:graphic>
          </wp:inline>
        </w:drawing>
      </w:r>
    </w:p>
    <w:p>
      <w:pPr>
        <w:pStyle w:val="Compact"/>
        <w:numPr>
          <w:ilvl w:val="0"/>
          <w:numId w:val="1007"/>
        </w:numPr>
      </w:pPr>
      <w:r>
        <w:rPr>
          <w:b/>
          <w:bCs/>
        </w:rPr>
        <w:t xml:space="preserve">Diverse distribution</w:t>
      </w:r>
      <w:r>
        <w:t xml:space="preserve">: Planning areas in the Central region show a relatively balanced age composition, with most areas clustering near the center of the ternary plot.</w:t>
      </w:r>
    </w:p>
    <w:p>
      <w:pPr>
        <w:pStyle w:val="Compact"/>
        <w:numPr>
          <w:ilvl w:val="0"/>
          <w:numId w:val="1007"/>
        </w:numPr>
      </w:pPr>
      <w:r>
        <w:rPr>
          <w:b/>
          <w:bCs/>
        </w:rPr>
        <w:t xml:space="preserve">High working-age concentration</w:t>
      </w:r>
      <w:r>
        <w:t xml:space="preserve">: Majority of dots tilt toward the WorkingAge corner, suggesting Central areas are hubs for working professionals.</w:t>
      </w:r>
    </w:p>
    <w:p>
      <w:pPr>
        <w:pStyle w:val="Compact"/>
        <w:numPr>
          <w:ilvl w:val="0"/>
          <w:numId w:val="1007"/>
        </w:numPr>
      </w:pPr>
      <w:r>
        <w:rPr>
          <w:b/>
          <w:bCs/>
        </w:rPr>
        <w:t xml:space="preserve">Moderate ageing</w:t>
      </w:r>
      <w:r>
        <w:t xml:space="preserve">: A few areas like Tanglin, Toa Payoh, and Outram lean slightly toward the Old vertex, indicating a notable proportion of elderly residents.</w:t>
      </w:r>
    </w:p>
    <w:p>
      <w:pPr>
        <w:pStyle w:val="Heading3"/>
      </w:pPr>
      <w:r>
        <w:t xml:space="preserve">West</w:t>
      </w:r>
    </w:p>
    <w:p>
      <w:pPr>
        <w:pStyle w:val="FirstParagraph"/>
      </w:pPr>
      <w:r>
        <w:drawing>
          <wp:inline>
            <wp:extent cx="5334000" cy="3467100"/>
            <wp:effectExtent b="0" l="0" r="0" t="0"/>
            <wp:docPr descr="" title="" id="65" name="Picture"/>
            <a:graphic>
              <a:graphicData uri="http://schemas.openxmlformats.org/drawingml/2006/picture">
                <pic:pic>
                  <pic:nvPicPr>
                    <pic:cNvPr descr="Take-home_Ex01_files/figure-docx/unnamed-chunk-19-1.png" id="66" name="Picture"/>
                    <pic:cNvPicPr>
                      <a:picLocks noChangeArrowheads="1" noChangeAspect="1"/>
                    </pic:cNvPicPr>
                  </pic:nvPicPr>
                  <pic:blipFill>
                    <a:blip r:embed="rId64"/>
                    <a:stretch>
                      <a:fillRect/>
                    </a:stretch>
                  </pic:blipFill>
                  <pic:spPr bwMode="auto">
                    <a:xfrm>
                      <a:off x="0" y="0"/>
                      <a:ext cx="5334000" cy="3467100"/>
                    </a:xfrm>
                    <a:prstGeom prst="rect">
                      <a:avLst/>
                    </a:prstGeom>
                    <a:noFill/>
                    <a:ln w="9525">
                      <a:noFill/>
                      <a:headEnd/>
                      <a:tailEnd/>
                    </a:ln>
                  </pic:spPr>
                </pic:pic>
              </a:graphicData>
            </a:graphic>
          </wp:inline>
        </w:drawing>
      </w:r>
    </w:p>
    <w:p>
      <w:pPr>
        <w:pStyle w:val="Compact"/>
        <w:numPr>
          <w:ilvl w:val="0"/>
          <w:numId w:val="1008"/>
        </w:numPr>
      </w:pPr>
      <w:r>
        <w:rPr>
          <w:b/>
          <w:bCs/>
        </w:rPr>
        <w:t xml:space="preserve">Young and working-heavy areas</w:t>
      </w:r>
      <w:r>
        <w:t xml:space="preserve">: Most planning areas in the West cluster around high WorkingAge and Young proportions.</w:t>
      </w:r>
    </w:p>
    <w:p>
      <w:pPr>
        <w:pStyle w:val="Compact"/>
        <w:numPr>
          <w:ilvl w:val="0"/>
          <w:numId w:val="1008"/>
        </w:numPr>
      </w:pPr>
      <w:r>
        <w:rPr>
          <w:b/>
          <w:bCs/>
        </w:rPr>
        <w:t xml:space="preserve">Low ageing population</w:t>
      </w:r>
      <w:r>
        <w:t xml:space="preserve">: The Old_pct values remain consistently low, pointing to younger families or newer housing developments.</w:t>
      </w:r>
    </w:p>
    <w:p>
      <w:pPr>
        <w:pStyle w:val="Compact"/>
        <w:numPr>
          <w:ilvl w:val="0"/>
          <w:numId w:val="1008"/>
        </w:numPr>
      </w:pPr>
      <w:r>
        <w:rPr>
          <w:b/>
          <w:bCs/>
        </w:rPr>
        <w:t xml:space="preserve">Urban expansion</w:t>
      </w:r>
      <w:r>
        <w:t xml:space="preserve">: Areas like Tengah and Jurong West are reflective of growing, youthful populations driven by infrastructure and development projects.</w:t>
      </w:r>
    </w:p>
    <w:p>
      <w:pPr>
        <w:pStyle w:val="Heading3"/>
      </w:pPr>
      <w:r>
        <w:t xml:space="preserve">East</w:t>
      </w:r>
    </w:p>
    <w:p>
      <w:pPr>
        <w:pStyle w:val="FirstParagraph"/>
      </w:pPr>
      <w:r>
        <w:drawing>
          <wp:inline>
            <wp:extent cx="5334000" cy="3467100"/>
            <wp:effectExtent b="0" l="0" r="0" t="0"/>
            <wp:docPr descr="" title="" id="68" name="Picture"/>
            <a:graphic>
              <a:graphicData uri="http://schemas.openxmlformats.org/drawingml/2006/picture">
                <pic:pic>
                  <pic:nvPicPr>
                    <pic:cNvPr descr="Take-home_Ex01_files/figure-docx/unnamed-chunk-20-1.png" id="69" name="Picture"/>
                    <pic:cNvPicPr>
                      <a:picLocks noChangeArrowheads="1" noChangeAspect="1"/>
                    </pic:cNvPicPr>
                  </pic:nvPicPr>
                  <pic:blipFill>
                    <a:blip r:embed="rId67"/>
                    <a:stretch>
                      <a:fillRect/>
                    </a:stretch>
                  </pic:blipFill>
                  <pic:spPr bwMode="auto">
                    <a:xfrm>
                      <a:off x="0" y="0"/>
                      <a:ext cx="5334000" cy="3467100"/>
                    </a:xfrm>
                    <a:prstGeom prst="rect">
                      <a:avLst/>
                    </a:prstGeom>
                    <a:noFill/>
                    <a:ln w="9525">
                      <a:noFill/>
                      <a:headEnd/>
                      <a:tailEnd/>
                    </a:ln>
                  </pic:spPr>
                </pic:pic>
              </a:graphicData>
            </a:graphic>
          </wp:inline>
        </w:drawing>
      </w:r>
    </w:p>
    <w:p>
      <w:pPr>
        <w:pStyle w:val="Compact"/>
        <w:numPr>
          <w:ilvl w:val="0"/>
          <w:numId w:val="1009"/>
        </w:numPr>
      </w:pPr>
      <w:r>
        <w:rPr>
          <w:b/>
          <w:bCs/>
        </w:rPr>
        <w:t xml:space="preserve">Even spread</w:t>
      </w:r>
      <w:r>
        <w:t xml:space="preserve">: Eastern areas like Tampines and Pasir Ris show more spread between Young and Old, though still strongly working-age dominant.</w:t>
      </w:r>
    </w:p>
    <w:p>
      <w:pPr>
        <w:pStyle w:val="Compact"/>
        <w:numPr>
          <w:ilvl w:val="0"/>
          <w:numId w:val="1009"/>
        </w:numPr>
      </w:pPr>
      <w:r>
        <w:rPr>
          <w:b/>
          <w:bCs/>
        </w:rPr>
        <w:t xml:space="preserve">Retirement-ready areas</w:t>
      </w:r>
      <w:r>
        <w:rPr>
          <w:b/>
          <w:bCs/>
        </w:rPr>
        <w:t xml:space="preserve"> </w:t>
      </w:r>
      <w:r>
        <w:t xml:space="preserve">: Slight drift toward the Old vertex for Bedok and Paya Lebar could reflect ageing-in-place among long-term residents.</w:t>
      </w:r>
    </w:p>
    <w:p>
      <w:pPr>
        <w:pStyle w:val="Heading3"/>
      </w:pPr>
      <w:r>
        <w:t xml:space="preserve">North</w:t>
      </w:r>
    </w:p>
    <w:p>
      <w:pPr>
        <w:pStyle w:val="FirstParagraph"/>
      </w:pPr>
      <w:r>
        <w:drawing>
          <wp:inline>
            <wp:extent cx="5334000" cy="3467100"/>
            <wp:effectExtent b="0" l="0" r="0" t="0"/>
            <wp:docPr descr="" title="" id="71" name="Picture"/>
            <a:graphic>
              <a:graphicData uri="http://schemas.openxmlformats.org/drawingml/2006/picture">
                <pic:pic>
                  <pic:nvPicPr>
                    <pic:cNvPr descr="Take-home_Ex01_files/figure-docx/unnamed-chunk-21-1.png" id="72" name="Picture"/>
                    <pic:cNvPicPr>
                      <a:picLocks noChangeArrowheads="1" noChangeAspect="1"/>
                    </pic:cNvPicPr>
                  </pic:nvPicPr>
                  <pic:blipFill>
                    <a:blip r:embed="rId70"/>
                    <a:stretch>
                      <a:fillRect/>
                    </a:stretch>
                  </pic:blipFill>
                  <pic:spPr bwMode="auto">
                    <a:xfrm>
                      <a:off x="0" y="0"/>
                      <a:ext cx="5334000" cy="3467100"/>
                    </a:xfrm>
                    <a:prstGeom prst="rect">
                      <a:avLst/>
                    </a:prstGeom>
                    <a:noFill/>
                    <a:ln w="9525">
                      <a:noFill/>
                      <a:headEnd/>
                      <a:tailEnd/>
                    </a:ln>
                  </pic:spPr>
                </pic:pic>
              </a:graphicData>
            </a:graphic>
          </wp:inline>
        </w:drawing>
      </w:r>
    </w:p>
    <w:p>
      <w:pPr>
        <w:pStyle w:val="Compact"/>
        <w:numPr>
          <w:ilvl w:val="0"/>
          <w:numId w:val="1010"/>
        </w:numPr>
      </w:pPr>
      <w:r>
        <w:rPr>
          <w:b/>
          <w:bCs/>
        </w:rPr>
        <w:t xml:space="preserve">Compact cluster</w:t>
      </w:r>
      <w:r>
        <w:t xml:space="preserve">: Northern areas group tightly near the WorkingAge vertex with low Young and Old percentages, suggesting a middle-aged population base.</w:t>
      </w:r>
    </w:p>
    <w:p>
      <w:pPr>
        <w:pStyle w:val="Compact"/>
        <w:numPr>
          <w:ilvl w:val="0"/>
          <w:numId w:val="1010"/>
        </w:numPr>
      </w:pPr>
      <w:r>
        <w:rPr>
          <w:b/>
          <w:bCs/>
        </w:rPr>
        <w:t xml:space="preserve">Low youth share</w:t>
      </w:r>
      <w:r>
        <w:t xml:space="preserve">: Unlike the West or North-East, Young_pct is relatively lower, possibly due to migration or fewer new housing estates.</w:t>
      </w:r>
    </w:p>
    <w:p>
      <w:pPr>
        <w:pStyle w:val="Heading3"/>
      </w:pPr>
      <w:r>
        <w:t xml:space="preserve">North-East</w:t>
      </w:r>
    </w:p>
    <w:p>
      <w:pPr>
        <w:pStyle w:val="FirstParagraph"/>
      </w:pPr>
      <w:r>
        <w:drawing>
          <wp:inline>
            <wp:extent cx="5334000" cy="3467100"/>
            <wp:effectExtent b="0" l="0" r="0" t="0"/>
            <wp:docPr descr="" title="" id="74" name="Picture"/>
            <a:graphic>
              <a:graphicData uri="http://schemas.openxmlformats.org/drawingml/2006/picture">
                <pic:pic>
                  <pic:nvPicPr>
                    <pic:cNvPr descr="Take-home_Ex01_files/figure-docx/unnamed-chunk-22-1.png" id="75" name="Picture"/>
                    <pic:cNvPicPr>
                      <a:picLocks noChangeArrowheads="1" noChangeAspect="1"/>
                    </pic:cNvPicPr>
                  </pic:nvPicPr>
                  <pic:blipFill>
                    <a:blip r:embed="rId73"/>
                    <a:stretch>
                      <a:fillRect/>
                    </a:stretch>
                  </pic:blipFill>
                  <pic:spPr bwMode="auto">
                    <a:xfrm>
                      <a:off x="0" y="0"/>
                      <a:ext cx="5334000" cy="3467100"/>
                    </a:xfrm>
                    <a:prstGeom prst="rect">
                      <a:avLst/>
                    </a:prstGeom>
                    <a:noFill/>
                    <a:ln w="9525">
                      <a:noFill/>
                      <a:headEnd/>
                      <a:tailEnd/>
                    </a:ln>
                  </pic:spPr>
                </pic:pic>
              </a:graphicData>
            </a:graphic>
          </wp:inline>
        </w:drawing>
      </w:r>
    </w:p>
    <w:p>
      <w:pPr>
        <w:pStyle w:val="Compact"/>
        <w:numPr>
          <w:ilvl w:val="0"/>
          <w:numId w:val="1011"/>
        </w:numPr>
      </w:pPr>
      <w:r>
        <w:rPr>
          <w:b/>
          <w:bCs/>
        </w:rPr>
        <w:t xml:space="preserve">Youth-oriented mix</w:t>
      </w:r>
      <w:r>
        <w:t xml:space="preserve">: Strong presence of Young and WorkingAge populations, especially in areas like Punggol and Sengkang — both known for family-friendly housing.</w:t>
      </w:r>
    </w:p>
    <w:p>
      <w:pPr>
        <w:pStyle w:val="Compact"/>
        <w:numPr>
          <w:ilvl w:val="0"/>
          <w:numId w:val="1011"/>
        </w:numPr>
      </w:pPr>
      <w:r>
        <w:rPr>
          <w:b/>
          <w:bCs/>
        </w:rPr>
        <w:t xml:space="preserve">Minimal ageing</w:t>
      </w:r>
      <w:r>
        <w:t xml:space="preserve">: Most North-East areas have the lowest Old_pct, indicating these are emerging or recently developed neighborhoods with few elderly residents.</w:t>
      </w:r>
    </w:p>
    <w:p>
      <w:pPr>
        <w:pStyle w:val="Heading3"/>
      </w:pPr>
      <w:r>
        <w:t xml:space="preserve">The code</w:t>
      </w:r>
    </w:p>
    <w:p>
      <w:pPr>
        <w:pStyle w:val="SourceCode"/>
      </w:pPr>
      <w:r>
        <w:rPr>
          <w:rStyle w:val="NormalTok"/>
        </w:rPr>
        <w:t xml:space="preserve">ternary_data </w:t>
      </w:r>
      <w:r>
        <w:rPr>
          <w:rStyle w:val="OtherTok"/>
        </w:rPr>
        <w:t xml:space="preserve">&lt;-</w:t>
      </w:r>
      <w:r>
        <w:rPr>
          <w:rStyle w:val="NormalTok"/>
        </w:rPr>
        <w:t xml:space="preserve"> pop_data </w:t>
      </w:r>
      <w:r>
        <w:rPr>
          <w:rStyle w:val="SpecialCharTok"/>
        </w:rPr>
        <w:t xml:space="preserve">%&gt;%</w:t>
      </w:r>
      <w:r>
        <w:br/>
      </w:r>
      <w:r>
        <w:rPr>
          <w:rStyle w:val="NormalTok"/>
        </w:rPr>
        <w:t xml:space="preserve">  </w:t>
      </w:r>
      <w:r>
        <w:rPr>
          <w:rStyle w:val="FunctionTok"/>
        </w:rPr>
        <w:t xml:space="preserve">filter</w:t>
      </w:r>
      <w:r>
        <w:rPr>
          <w:rStyle w:val="NormalTok"/>
        </w:rPr>
        <w:t xml:space="preserve">(Region </w:t>
      </w:r>
      <w:r>
        <w:rPr>
          <w:rStyle w:val="SpecialCharTok"/>
        </w:rPr>
        <w:t xml:space="preserve">==</w:t>
      </w:r>
      <w:r>
        <w:rPr>
          <w:rStyle w:val="NormalTok"/>
        </w:rPr>
        <w:t xml:space="preserve"> </w:t>
      </w:r>
      <w:r>
        <w:rPr>
          <w:rStyle w:val="StringTok"/>
        </w:rPr>
        <w:t xml:space="preserve">"Northeast"</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(AgeCategory))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AgeGroup =</w:t>
      </w:r>
      <w:r>
        <w:rPr>
          <w:rStyle w:val="NormalTok"/>
        </w:rPr>
        <w:t xml:space="preserve"> </w:t>
      </w:r>
      <w:r>
        <w:rPr>
          <w:rStyle w:val="FunctionTok"/>
        </w:rPr>
        <w:t xml:space="preserve">case_when</w:t>
      </w:r>
      <w:r>
        <w:rPr>
          <w:rStyle w:val="NormalTok"/>
        </w:rPr>
        <w:t xml:space="preserve">(</w:t>
      </w:r>
      <w:r>
        <w:br/>
      </w:r>
      <w:r>
        <w:rPr>
          <w:rStyle w:val="NormalTok"/>
        </w:rPr>
        <w:t xml:space="preserve">    AgeCategory </w:t>
      </w:r>
      <w:r>
        <w:rPr>
          <w:rStyle w:val="SpecialCharTok"/>
        </w:rPr>
        <w:t xml:space="preserve">==</w:t>
      </w:r>
      <w:r>
        <w:rPr>
          <w:rStyle w:val="NormalTok"/>
        </w:rPr>
        <w:t xml:space="preserve"> </w:t>
      </w:r>
      <w:r>
        <w:rPr>
          <w:rStyle w:val="StringTok"/>
        </w:rPr>
        <w:t xml:space="preserve">"Child"</w:t>
      </w:r>
      <w:r>
        <w:rPr>
          <w:rStyle w:val="NormalTok"/>
        </w:rPr>
        <w:t xml:space="preserve"> </w:t>
      </w:r>
      <w:r>
        <w:rPr>
          <w:rStyle w:val="SpecialCharTok"/>
        </w:rPr>
        <w:t xml:space="preserve">~</w:t>
      </w:r>
      <w:r>
        <w:rPr>
          <w:rStyle w:val="NormalTok"/>
        </w:rPr>
        <w:t xml:space="preserve"> </w:t>
      </w:r>
      <w:r>
        <w:rPr>
          <w:rStyle w:val="StringTok"/>
        </w:rPr>
        <w:t xml:space="preserve">"Young"</w:t>
      </w:r>
      <w:r>
        <w:rPr>
          <w:rStyle w:val="NormalTok"/>
        </w:rPr>
        <w:t xml:space="preserve">,</w:t>
      </w:r>
      <w:r>
        <w:br/>
      </w:r>
      <w:r>
        <w:rPr>
          <w:rStyle w:val="NormalTok"/>
        </w:rPr>
        <w:t xml:space="preserve">    AgeCategory </w:t>
      </w:r>
      <w:r>
        <w:rPr>
          <w:rStyle w:val="SpecialCharTok"/>
        </w:rPr>
        <w:t xml:space="preserve">==</w:t>
      </w:r>
      <w:r>
        <w:rPr>
          <w:rStyle w:val="NormalTok"/>
        </w:rPr>
        <w:t xml:space="preserve"> </w:t>
      </w:r>
      <w:r>
        <w:rPr>
          <w:rStyle w:val="StringTok"/>
        </w:rPr>
        <w:t xml:space="preserve">"Working-Age"</w:t>
      </w:r>
      <w:r>
        <w:rPr>
          <w:rStyle w:val="NormalTok"/>
        </w:rPr>
        <w:t xml:space="preserve"> </w:t>
      </w:r>
      <w:r>
        <w:rPr>
          <w:rStyle w:val="SpecialCharTok"/>
        </w:rPr>
        <w:t xml:space="preserve">~</w:t>
      </w:r>
      <w:r>
        <w:rPr>
          <w:rStyle w:val="NormalTok"/>
        </w:rPr>
        <w:t xml:space="preserve"> </w:t>
      </w:r>
      <w:r>
        <w:rPr>
          <w:rStyle w:val="StringTok"/>
        </w:rPr>
        <w:t xml:space="preserve">"WorkingAge"</w:t>
      </w:r>
      <w:r>
        <w:rPr>
          <w:rStyle w:val="NormalTok"/>
        </w:rPr>
        <w:t xml:space="preserve">,</w:t>
      </w:r>
      <w:r>
        <w:br/>
      </w:r>
      <w:r>
        <w:rPr>
          <w:rStyle w:val="NormalTok"/>
        </w:rPr>
        <w:t xml:space="preserve">    AgeCategory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"Young-Old"</w:t>
      </w:r>
      <w:r>
        <w:rPr>
          <w:rStyle w:val="NormalTok"/>
        </w:rPr>
        <w:t xml:space="preserve">, </w:t>
      </w:r>
      <w:r>
        <w:rPr>
          <w:rStyle w:val="StringTok"/>
        </w:rPr>
        <w:t xml:space="preserve">"Medium-Old"</w:t>
      </w:r>
      <w:r>
        <w:rPr>
          <w:rStyle w:val="NormalTok"/>
        </w:rPr>
        <w:t xml:space="preserve">, </w:t>
      </w:r>
      <w:r>
        <w:rPr>
          <w:rStyle w:val="StringTok"/>
        </w:rPr>
        <w:t xml:space="preserve">"Oldest-Old"</w:t>
      </w:r>
      <w:r>
        <w:rPr>
          <w:rStyle w:val="NormalTok"/>
        </w:rPr>
        <w:t xml:space="preserve">) </w:t>
      </w:r>
      <w:r>
        <w:rPr>
          <w:rStyle w:val="SpecialCharTok"/>
        </w:rPr>
        <w:t xml:space="preserve">~</w:t>
      </w:r>
      <w:r>
        <w:rPr>
          <w:rStyle w:val="NormalTok"/>
        </w:rPr>
        <w:t xml:space="preserve"> </w:t>
      </w:r>
      <w:r>
        <w:rPr>
          <w:rStyle w:val="StringTok"/>
        </w:rPr>
        <w:t xml:space="preserve">"Old"</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(PA, AgeGroup)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Pop =</w:t>
      </w:r>
      <w:r>
        <w:rPr>
          <w:rStyle w:val="NormalTok"/>
        </w:rPr>
        <w:t xml:space="preserve"> </w:t>
      </w:r>
      <w:r>
        <w:rPr>
          <w:rStyle w:val="FunctionTok"/>
        </w:rPr>
        <w:t xml:space="preserve">sum</w:t>
      </w:r>
      <w:r>
        <w:rPr>
          <w:rStyle w:val="NormalTok"/>
        </w:rPr>
        <w:t xml:space="preserve">(Pop),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AgeGroup, </w:t>
      </w:r>
      <w:r>
        <w:rPr>
          <w:rStyle w:val="AttributeTok"/>
        </w:rPr>
        <w:t xml:space="preserve">values_from =</w:t>
      </w:r>
      <w:r>
        <w:rPr>
          <w:rStyle w:val="NormalTok"/>
        </w:rPr>
        <w:t xml:space="preserve"> Pop, </w:t>
      </w:r>
      <w:r>
        <w:rPr>
          <w:rStyle w:val="AttributeTok"/>
        </w:rPr>
        <w:t xml:space="preserve">values_fill =</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Total =</w:t>
      </w:r>
      <w:r>
        <w:rPr>
          <w:rStyle w:val="NormalTok"/>
        </w:rPr>
        <w:t xml:space="preserve"> Young </w:t>
      </w:r>
      <w:r>
        <w:rPr>
          <w:rStyle w:val="SpecialCharTok"/>
        </w:rPr>
        <w:t xml:space="preserve">+</w:t>
      </w:r>
      <w:r>
        <w:rPr>
          <w:rStyle w:val="NormalTok"/>
        </w:rPr>
        <w:t xml:space="preserve"> WorkingAge </w:t>
      </w:r>
      <w:r>
        <w:rPr>
          <w:rStyle w:val="SpecialCharTok"/>
        </w:rPr>
        <w:t xml:space="preserve">+</w:t>
      </w:r>
      <w:r>
        <w:rPr>
          <w:rStyle w:val="NormalTok"/>
        </w:rPr>
        <w:t xml:space="preserve"> Old,</w:t>
      </w:r>
      <w:r>
        <w:br/>
      </w:r>
      <w:r>
        <w:rPr>
          <w:rStyle w:val="NormalTok"/>
        </w:rPr>
        <w:t xml:space="preserve">    </w:t>
      </w:r>
      <w:r>
        <w:rPr>
          <w:rStyle w:val="AttributeTok"/>
        </w:rPr>
        <w:t xml:space="preserve">Young_pct =</w:t>
      </w:r>
      <w:r>
        <w:rPr>
          <w:rStyle w:val="NormalTok"/>
        </w:rPr>
        <w:t xml:space="preserve"> Young </w:t>
      </w:r>
      <w:r>
        <w:rPr>
          <w:rStyle w:val="SpecialCharTok"/>
        </w:rPr>
        <w:t xml:space="preserve">/</w:t>
      </w:r>
      <w:r>
        <w:rPr>
          <w:rStyle w:val="NormalTok"/>
        </w:rPr>
        <w:t xml:space="preserve"> Total,</w:t>
      </w:r>
      <w:r>
        <w:br/>
      </w:r>
      <w:r>
        <w:rPr>
          <w:rStyle w:val="NormalTok"/>
        </w:rPr>
        <w:t xml:space="preserve">    </w:t>
      </w:r>
      <w:r>
        <w:rPr>
          <w:rStyle w:val="AttributeTok"/>
        </w:rPr>
        <w:t xml:space="preserve">WorkingAge_pct =</w:t>
      </w:r>
      <w:r>
        <w:rPr>
          <w:rStyle w:val="NormalTok"/>
        </w:rPr>
        <w:t xml:space="preserve"> WorkingAge </w:t>
      </w:r>
      <w:r>
        <w:rPr>
          <w:rStyle w:val="SpecialCharTok"/>
        </w:rPr>
        <w:t xml:space="preserve">/</w:t>
      </w:r>
      <w:r>
        <w:rPr>
          <w:rStyle w:val="NormalTok"/>
        </w:rPr>
        <w:t xml:space="preserve"> Total,</w:t>
      </w:r>
      <w:r>
        <w:br/>
      </w:r>
      <w:r>
        <w:rPr>
          <w:rStyle w:val="NormalTok"/>
        </w:rPr>
        <w:t xml:space="preserve">    </w:t>
      </w:r>
      <w:r>
        <w:rPr>
          <w:rStyle w:val="AttributeTok"/>
        </w:rPr>
        <w:t xml:space="preserve">Old_pct =</w:t>
      </w:r>
      <w:r>
        <w:rPr>
          <w:rStyle w:val="NormalTok"/>
        </w:rPr>
        <w:t xml:space="preserve"> Old </w:t>
      </w:r>
      <w:r>
        <w:rPr>
          <w:rStyle w:val="SpecialCharTok"/>
        </w:rPr>
        <w:t xml:space="preserve">/</w:t>
      </w:r>
      <w:r>
        <w:rPr>
          <w:rStyle w:val="NormalTok"/>
        </w:rPr>
        <w:t xml:space="preserve"> Total</w:t>
      </w:r>
      <w:r>
        <w:br/>
      </w:r>
      <w:r>
        <w:rPr>
          <w:rStyle w:val="NormalTok"/>
        </w:rPr>
        <w:t xml:space="preserve">  )</w:t>
      </w:r>
      <w:r>
        <w:br/>
      </w:r>
      <w:r>
        <w:br/>
      </w:r>
      <w:r>
        <w:rPr>
          <w:rStyle w:val="FunctionTok"/>
        </w:rPr>
        <w:t xml:space="preserve">ggtern</w:t>
      </w:r>
      <w:r>
        <w:rPr>
          <w:rStyle w:val="NormalTok"/>
        </w:rPr>
        <w:t xml:space="preserve">(</w:t>
      </w:r>
      <w:r>
        <w:rPr>
          <w:rStyle w:val="AttributeTok"/>
        </w:rPr>
        <w:t xml:space="preserve">data =</w:t>
      </w:r>
      <w:r>
        <w:rPr>
          <w:rStyle w:val="NormalTok"/>
        </w:rPr>
        <w:t xml:space="preserve"> ternary_data,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Young_pct, </w:t>
      </w:r>
      <w:r>
        <w:rPr>
          <w:rStyle w:val="AttributeTok"/>
        </w:rPr>
        <w:t xml:space="preserve">y =</w:t>
      </w:r>
      <w:r>
        <w:rPr>
          <w:rStyle w:val="NormalTok"/>
        </w:rPr>
        <w:t xml:space="preserve"> WorkingAge_pct, </w:t>
      </w:r>
      <w:r>
        <w:rPr>
          <w:rStyle w:val="AttributeTok"/>
        </w:rPr>
        <w:t xml:space="preserve">z =</w:t>
      </w:r>
      <w:r>
        <w:rPr>
          <w:rStyle w:val="NormalTok"/>
        </w:rPr>
        <w:t xml:space="preserve"> Old_pct,</w:t>
      </w:r>
      <w:r>
        <w:br/>
      </w:r>
      <w:r>
        <w:rPr>
          <w:rStyle w:val="NormalTok"/>
        </w:rPr>
        <w:t xml:space="preserve">           </w:t>
      </w:r>
      <w:r>
        <w:rPr>
          <w:rStyle w:val="AttributeTok"/>
        </w:rPr>
        <w:t xml:space="preserve">color =</w:t>
      </w:r>
      <w:r>
        <w:rPr>
          <w:rStyle w:val="NormalTok"/>
        </w:rPr>
        <w:t xml:space="preserve"> PA, </w:t>
      </w:r>
      <w:r>
        <w:rPr>
          <w:rStyle w:val="AttributeTok"/>
        </w:rPr>
        <w:t xml:space="preserve">size =</w:t>
      </w:r>
      <w:r>
        <w:rPr>
          <w:rStyle w:val="NormalTok"/>
        </w:rPr>
        <w:t xml:space="preserve"> Total))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"Age Structure Composition in North-East Region: Young vs Working vs Old, 2024"</w:t>
      </w:r>
      <w:r>
        <w:br/>
      </w:r>
      <w:r>
        <w:rPr>
          <w:rStyle w:val="NormalTok"/>
        </w:rPr>
        <w:t xml:space="preserve">  ) </w:t>
      </w:r>
      <w:r>
        <w:rPr>
          <w:rStyle w:val="SpecialCharTok"/>
        </w:rPr>
        <w:t xml:space="preserve">+</w:t>
      </w:r>
      <w:r>
        <w:br/>
      </w:r>
      <w:r>
        <w:rPr>
          <w:rStyle w:val="NormalTok"/>
        </w:rPr>
        <w:t xml:space="preserve">  </w:t>
      </w:r>
      <w:r>
        <w:rPr>
          <w:rStyle w:val="FunctionTok"/>
        </w:rPr>
        <w:t xml:space="preserve">theme_tropical</w:t>
      </w:r>
      <w:r>
        <w:rPr>
          <w:rStyle w:val="NormalTok"/>
        </w:rPr>
        <w:t xml:space="preserve">()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size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AttributeTok"/>
        </w:rPr>
        <w:t xml:space="preserve">legend.justification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legend.direction =</w:t>
      </w:r>
      <w:r>
        <w:rPr>
          <w:rStyle w:val="NormalTok"/>
        </w:rPr>
        <w:t xml:space="preserve"> </w:t>
      </w:r>
      <w:r>
        <w:rPr>
          <w:rStyle w:val="StringTok"/>
        </w:rPr>
        <w:t xml:space="preserve">"vertical"</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p>
    <w:p>
      <w:pPr>
        <w:pStyle w:val="FirstParagraph"/>
      </w:pPr>
      <w:r>
        <w:t xml:space="preserve">Replace</w:t>
      </w:r>
      <w:r>
        <w:t xml:space="preserve"> </w:t>
      </w:r>
      <w:r>
        <w:rPr>
          <w:rStyle w:val="VerbatimChar"/>
        </w:rPr>
        <w:t xml:space="preserve">Region == ' '</w:t>
      </w:r>
      <w:r>
        <w:t xml:space="preserve"> </w:t>
      </w:r>
      <w:r>
        <w:t xml:space="preserve">by Central, East, West, North-East, North, respectively</w:t>
      </w:r>
    </w:p>
    <w:bookmarkEnd w:id="76"/>
    <w:bookmarkStart w:id="83" w:name="Xde556e978a6ddcc94f5b9fff08e76e2d4cbdd4b"/>
    <w:p>
      <w:pPr>
        <w:pStyle w:val="Heading2"/>
      </w:pPr>
      <w:r>
        <w:t xml:space="preserve">6.4. Insight 2.4. Age Distribution in the Top 9 Most and Least Populated Areas</w:t>
      </w:r>
    </w:p>
    <w:p>
      <w:pPr>
        <w:pStyle w:val="FirstParagraph"/>
      </w:pPr>
      <w:r>
        <w:t xml:space="preserve">The comparison between the top 9 most and least populated planning areas in Singapore reveals distinct demographic patterns:</w:t>
      </w:r>
    </w:p>
    <w:p>
      <w:pPr>
        <w:pStyle w:val="BodyText"/>
      </w:pPr>
      <w:r>
        <w:rPr>
          <w:b/>
          <w:bCs/>
        </w:rPr>
        <w:t xml:space="preserve">a. Top 9 highest population</w:t>
      </w:r>
    </w:p>
    <w:p>
      <w:pPr>
        <w:pStyle w:val="Heading3"/>
      </w:pPr>
      <w:r>
        <w:t xml:space="preserve">The plot</w:t>
      </w:r>
    </w:p>
    <w:p>
      <w:pPr>
        <w:pStyle w:val="FirstParagraph"/>
      </w:pPr>
      <w:r>
        <w:drawing>
          <wp:inline>
            <wp:extent cx="5334000" cy="4267200"/>
            <wp:effectExtent b="0" l="0" r="0" t="0"/>
            <wp:docPr descr="" title="" id="78" name="Picture"/>
            <a:graphic>
              <a:graphicData uri="http://schemas.openxmlformats.org/drawingml/2006/picture">
                <pic:pic>
                  <pic:nvPicPr>
                    <pic:cNvPr descr="Take-home_Ex01_files/figure-docx/unnamed-chunk-24-1.png" id="79" name="Picture"/>
                    <pic:cNvPicPr>
                      <a:picLocks noChangeArrowheads="1" noChangeAspect="1"/>
                    </pic:cNvPicPr>
                  </pic:nvPicPr>
                  <pic:blipFill>
                    <a:blip r:embed="rId77"/>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3"/>
      </w:pPr>
      <w:r>
        <w:t xml:space="preserve">The code</w:t>
      </w:r>
    </w:p>
    <w:p>
      <w:pPr>
        <w:pStyle w:val="SourceCode"/>
      </w:pPr>
      <w:r>
        <w:rPr>
          <w:rStyle w:val="NormalTok"/>
        </w:rPr>
        <w:t xml:space="preserve">top9_pa </w:t>
      </w:r>
      <w:r>
        <w:rPr>
          <w:rStyle w:val="OtherTok"/>
        </w:rPr>
        <w:t xml:space="preserve">&lt;-</w:t>
      </w:r>
      <w:r>
        <w:rPr>
          <w:rStyle w:val="NormalTok"/>
        </w:rPr>
        <w:t xml:space="preserve"> pop_data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(PA)) </w:t>
      </w:r>
      <w:r>
        <w:rPr>
          <w:rStyle w:val="SpecialCharTok"/>
        </w:rPr>
        <w:t xml:space="preserve">%&gt;%</w:t>
      </w:r>
      <w:r>
        <w:br/>
      </w:r>
      <w:r>
        <w:rPr>
          <w:rStyle w:val="NormalTok"/>
        </w:rPr>
        <w:t xml:space="preserve">  </w:t>
      </w:r>
      <w:r>
        <w:rPr>
          <w:rStyle w:val="FunctionTok"/>
        </w:rPr>
        <w:t xml:space="preserve">group_by</w:t>
      </w:r>
      <w:r>
        <w:rPr>
          <w:rStyle w:val="NormalTok"/>
        </w:rPr>
        <w:t xml:space="preserve">(PA)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 =</w:t>
      </w:r>
      <w:r>
        <w:rPr>
          <w:rStyle w:val="NormalTok"/>
        </w:rPr>
        <w:t xml:space="preserve"> </w:t>
      </w:r>
      <w:r>
        <w:rPr>
          <w:rStyle w:val="FunctionTok"/>
        </w:rPr>
        <w:t xml:space="preserve">sum</w:t>
      </w:r>
      <w:r>
        <w:rPr>
          <w:rStyle w:val="NormalTok"/>
        </w:rPr>
        <w:t xml:space="preserve">(Pop),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slice_max</w:t>
      </w:r>
      <w:r>
        <w:rPr>
          <w:rStyle w:val="NormalTok"/>
        </w:rPr>
        <w:t xml:space="preserve">(</w:t>
      </w:r>
      <w:r>
        <w:rPr>
          <w:rStyle w:val="AttributeTok"/>
        </w:rPr>
        <w:t xml:space="preserve">order_by =</w:t>
      </w:r>
      <w:r>
        <w:rPr>
          <w:rStyle w:val="NormalTok"/>
        </w:rPr>
        <w:t xml:space="preserve"> Total, </w:t>
      </w:r>
      <w:r>
        <w:rPr>
          <w:rStyle w:val="AttributeTok"/>
        </w:rPr>
        <w:t xml:space="preserve">n =</w:t>
      </w:r>
      <w:r>
        <w:rPr>
          <w:rStyle w:val="NormalTok"/>
        </w:rPr>
        <w:t xml:space="preserve"> </w:t>
      </w:r>
      <w:r>
        <w:rPr>
          <w:rStyle w:val="DecValTok"/>
        </w:rPr>
        <w:t xml:space="preserve">9</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(PA)</w:t>
      </w:r>
      <w:r>
        <w:br/>
      </w:r>
      <w:r>
        <w:br/>
      </w:r>
      <w:r>
        <w:br/>
      </w:r>
      <w:r>
        <w:rPr>
          <w:rStyle w:val="NormalTok"/>
        </w:rPr>
        <w:t xml:space="preserve">agecat_pct </w:t>
      </w:r>
      <w:r>
        <w:rPr>
          <w:rStyle w:val="OtherTok"/>
        </w:rPr>
        <w:t xml:space="preserve">&lt;-</w:t>
      </w:r>
      <w:r>
        <w:rPr>
          <w:rStyle w:val="NormalTok"/>
        </w:rPr>
        <w:t xml:space="preserve"> pop_data </w:t>
      </w:r>
      <w:r>
        <w:rPr>
          <w:rStyle w:val="SpecialCharTok"/>
        </w:rPr>
        <w:t xml:space="preserve">%&gt;%</w:t>
      </w:r>
      <w:r>
        <w:br/>
      </w:r>
      <w:r>
        <w:rPr>
          <w:rStyle w:val="NormalTok"/>
        </w:rPr>
        <w:t xml:space="preserve">  </w:t>
      </w:r>
      <w:r>
        <w:rPr>
          <w:rStyle w:val="FunctionTok"/>
        </w:rPr>
        <w:t xml:space="preserve">filter</w:t>
      </w:r>
      <w:r>
        <w:rPr>
          <w:rStyle w:val="NormalTok"/>
        </w:rPr>
        <w:t xml:space="preserve">(PA </w:t>
      </w:r>
      <w:r>
        <w:rPr>
          <w:rStyle w:val="SpecialCharTok"/>
        </w:rPr>
        <w:t xml:space="preserve">%in%</w:t>
      </w:r>
      <w:r>
        <w:rPr>
          <w:rStyle w:val="NormalTok"/>
        </w:rPr>
        <w:t xml:space="preserve"> top9_pa, </w:t>
      </w:r>
      <w:r>
        <w:rPr>
          <w:rStyle w:val="SpecialCharTok"/>
        </w:rPr>
        <w:t xml:space="preserve">!</w:t>
      </w:r>
      <w:r>
        <w:rPr>
          <w:rStyle w:val="FunctionTok"/>
        </w:rPr>
        <w:t xml:space="preserve">is.na</w:t>
      </w:r>
      <w:r>
        <w:rPr>
          <w:rStyle w:val="NormalTok"/>
        </w:rPr>
        <w:t xml:space="preserve">(AgeCategory)) </w:t>
      </w:r>
      <w:r>
        <w:rPr>
          <w:rStyle w:val="SpecialCharTok"/>
        </w:rPr>
        <w:t xml:space="preserve">%&gt;%</w:t>
      </w:r>
      <w:r>
        <w:br/>
      </w:r>
      <w:r>
        <w:rPr>
          <w:rStyle w:val="NormalTok"/>
        </w:rPr>
        <w:t xml:space="preserve">  </w:t>
      </w:r>
      <w:r>
        <w:rPr>
          <w:rStyle w:val="FunctionTok"/>
        </w:rPr>
        <w:t xml:space="preserve">group_by</w:t>
      </w:r>
      <w:r>
        <w:rPr>
          <w:rStyle w:val="NormalTok"/>
        </w:rPr>
        <w:t xml:space="preserve">(PA, AgeCategory)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Pop =</w:t>
      </w:r>
      <w:r>
        <w:rPr>
          <w:rStyle w:val="NormalTok"/>
        </w:rPr>
        <w:t xml:space="preserve"> </w:t>
      </w:r>
      <w:r>
        <w:rPr>
          <w:rStyle w:val="FunctionTok"/>
        </w:rPr>
        <w:t xml:space="preserve">sum</w:t>
      </w:r>
      <w:r>
        <w:rPr>
          <w:rStyle w:val="NormalTok"/>
        </w:rPr>
        <w:t xml:space="preserve">(Pop),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(PA)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Pct =</w:t>
      </w:r>
      <w:r>
        <w:rPr>
          <w:rStyle w:val="NormalTok"/>
        </w:rPr>
        <w:t xml:space="preserve"> Pop </w:t>
      </w:r>
      <w:r>
        <w:rPr>
          <w:rStyle w:val="SpecialCharTok"/>
        </w:rPr>
        <w:t xml:space="preserve">/</w:t>
      </w:r>
      <w:r>
        <w:rPr>
          <w:rStyle w:val="NormalTok"/>
        </w:rPr>
        <w:t xml:space="preserve"> </w:t>
      </w:r>
      <w:r>
        <w:rPr>
          <w:rStyle w:val="FunctionTok"/>
        </w:rPr>
        <w:t xml:space="preserve">sum</w:t>
      </w:r>
      <w:r>
        <w:rPr>
          <w:rStyle w:val="NormalTok"/>
        </w:rPr>
        <w:t xml:space="preserve">(Pop)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FunctionTok"/>
        </w:rPr>
        <w:t xml:space="preserve">ggplot</w:t>
      </w:r>
      <w:r>
        <w:rPr>
          <w:rStyle w:val="NormalTok"/>
        </w:rPr>
        <w:t xml:space="preserve">(agecat_pct,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Pct, </w:t>
      </w:r>
      <w:r>
        <w:rPr>
          <w:rStyle w:val="AttributeTok"/>
        </w:rPr>
        <w:t xml:space="preserve">fill =</w:t>
      </w:r>
      <w:r>
        <w:rPr>
          <w:rStyle w:val="NormalTok"/>
        </w:rPr>
        <w:t xml:space="preserve"> AgeCategory))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coord_polar</w:t>
      </w:r>
      <w:r>
        <w:rPr>
          <w:rStyle w:val="NormalTok"/>
        </w:rPr>
        <w:t xml:space="preserve">(</w:t>
      </w:r>
      <w:r>
        <w:rPr>
          <w:rStyle w:val="AttributeTok"/>
        </w:rPr>
        <w:t xml:space="preserve">theta =</w:t>
      </w:r>
      <w:r>
        <w:rPr>
          <w:rStyle w:val="NormalTok"/>
        </w:rPr>
        <w:t xml:space="preserve"> </w:t>
      </w:r>
      <w:r>
        <w:rPr>
          <w:rStyle w:val="StringTok"/>
        </w:rPr>
        <w:t xml:space="preserve">"y"</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PA, </w:t>
      </w:r>
      <w:r>
        <w:rPr>
          <w:rStyle w:val="AttributeTok"/>
        </w:rPr>
        <w:t xml:space="preserve">ncol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"Age Group Proportions by Planning Area (Top 9 highest Population)"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"Age Category"</w:t>
      </w:r>
      <w:r>
        <w:br/>
      </w:r>
      <w:r>
        <w:rPr>
          <w:rStyle w:val="NormalTok"/>
        </w:rPr>
        <w:t xml:space="preserve">  )</w:t>
      </w:r>
    </w:p>
    <w:p>
      <w:pPr>
        <w:pStyle w:val="Compact"/>
        <w:numPr>
          <w:ilvl w:val="0"/>
          <w:numId w:val="1012"/>
        </w:numPr>
      </w:pPr>
      <w:r>
        <w:rPr>
          <w:b/>
          <w:bCs/>
        </w:rPr>
        <w:t xml:space="preserve">Dominance of Working-Age population</w:t>
      </w:r>
      <w:r>
        <w:t xml:space="preserve">: Across all top 9 planning areas, the Working-Age group forms the largest share, reflecting a strong labor force presence in densely populated zones.</w:t>
      </w:r>
    </w:p>
    <w:p>
      <w:pPr>
        <w:pStyle w:val="Compact"/>
        <w:numPr>
          <w:ilvl w:val="0"/>
          <w:numId w:val="1012"/>
        </w:numPr>
      </w:pPr>
      <w:r>
        <w:rPr>
          <w:b/>
          <w:bCs/>
        </w:rPr>
        <w:t xml:space="preserve">Family-oriented demographics</w:t>
      </w:r>
      <w:r>
        <w:t xml:space="preserve">: Areas such as Punggol and Choa Chu Kang show a notably higher proportion of children, suggesting these are popular among young families and potentially newer residential developments.</w:t>
      </w:r>
    </w:p>
    <w:p>
      <w:pPr>
        <w:pStyle w:val="Compact"/>
        <w:numPr>
          <w:ilvl w:val="0"/>
          <w:numId w:val="1012"/>
        </w:numPr>
      </w:pPr>
      <w:r>
        <w:rPr>
          <w:b/>
          <w:bCs/>
        </w:rPr>
        <w:t xml:space="preserve">Urban growth zones</w:t>
      </w:r>
      <w:r>
        <w:t xml:space="preserve">: The mix of Children and Young-Old groups in places like Tampines and Jurong West further highlights the appeal to both first-time homeowners and multi-generational households.</w:t>
      </w:r>
    </w:p>
    <w:p>
      <w:pPr>
        <w:pStyle w:val="FirstParagraph"/>
      </w:pPr>
      <w:r>
        <w:rPr>
          <w:b/>
          <w:bCs/>
        </w:rPr>
        <w:t xml:space="preserve">b. Top 9 lowest population (Pop &gt; 0)</w:t>
      </w:r>
    </w:p>
    <w:p>
      <w:pPr>
        <w:pStyle w:val="Heading3"/>
      </w:pPr>
      <w:r>
        <w:t xml:space="preserve">The plot</w:t>
      </w:r>
    </w:p>
    <w:p>
      <w:pPr>
        <w:pStyle w:val="FirstParagraph"/>
      </w:pPr>
      <w:r>
        <w:drawing>
          <wp:inline>
            <wp:extent cx="5334000" cy="4267200"/>
            <wp:effectExtent b="0" l="0" r="0" t="0"/>
            <wp:docPr descr="" title="" id="81" name="Picture"/>
            <a:graphic>
              <a:graphicData uri="http://schemas.openxmlformats.org/drawingml/2006/picture">
                <pic:pic>
                  <pic:nvPicPr>
                    <pic:cNvPr descr="Take-home_Ex01_files/figure-docx/unnamed-chunk-26-1.png" id="82" name="Picture"/>
                    <pic:cNvPicPr>
                      <a:picLocks noChangeArrowheads="1" noChangeAspect="1"/>
                    </pic:cNvPicPr>
                  </pic:nvPicPr>
                  <pic:blipFill>
                    <a:blip r:embed="rId80"/>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3"/>
      </w:pPr>
      <w:r>
        <w:t xml:space="preserve">The code</w:t>
      </w:r>
    </w:p>
    <w:p>
      <w:pPr>
        <w:pStyle w:val="SourceCode"/>
      </w:pPr>
      <w:r>
        <w:rPr>
          <w:rStyle w:val="NormalTok"/>
        </w:rPr>
        <w:t xml:space="preserve">least9_pa </w:t>
      </w:r>
      <w:r>
        <w:rPr>
          <w:rStyle w:val="OtherTok"/>
        </w:rPr>
        <w:t xml:space="preserve">&lt;-</w:t>
      </w:r>
      <w:r>
        <w:rPr>
          <w:rStyle w:val="NormalTok"/>
        </w:rPr>
        <w:t xml:space="preserve"> pop_data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(PA)) </w:t>
      </w:r>
      <w:r>
        <w:rPr>
          <w:rStyle w:val="SpecialCharTok"/>
        </w:rPr>
        <w:t xml:space="preserve">%&gt;%</w:t>
      </w:r>
      <w:r>
        <w:br/>
      </w:r>
      <w:r>
        <w:rPr>
          <w:rStyle w:val="NormalTok"/>
        </w:rPr>
        <w:t xml:space="preserve">  </w:t>
      </w:r>
      <w:r>
        <w:rPr>
          <w:rStyle w:val="FunctionTok"/>
        </w:rPr>
        <w:t xml:space="preserve">group_by</w:t>
      </w:r>
      <w:r>
        <w:rPr>
          <w:rStyle w:val="NormalTok"/>
        </w:rPr>
        <w:t xml:space="preserve">(PA)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 =</w:t>
      </w:r>
      <w:r>
        <w:rPr>
          <w:rStyle w:val="NormalTok"/>
        </w:rPr>
        <w:t xml:space="preserve"> </w:t>
      </w:r>
      <w:r>
        <w:rPr>
          <w:rStyle w:val="FunctionTok"/>
        </w:rPr>
        <w:t xml:space="preserve">sum</w:t>
      </w:r>
      <w:r>
        <w:rPr>
          <w:rStyle w:val="NormalTok"/>
        </w:rPr>
        <w:t xml:space="preserve">(Pop),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(Total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slice_min</w:t>
      </w:r>
      <w:r>
        <w:rPr>
          <w:rStyle w:val="NormalTok"/>
        </w:rPr>
        <w:t xml:space="preserve">(</w:t>
      </w:r>
      <w:r>
        <w:rPr>
          <w:rStyle w:val="AttributeTok"/>
        </w:rPr>
        <w:t xml:space="preserve">order_by =</w:t>
      </w:r>
      <w:r>
        <w:rPr>
          <w:rStyle w:val="NormalTok"/>
        </w:rPr>
        <w:t xml:space="preserve"> Total, </w:t>
      </w:r>
      <w:r>
        <w:rPr>
          <w:rStyle w:val="AttributeTok"/>
        </w:rPr>
        <w:t xml:space="preserve">n =</w:t>
      </w:r>
      <w:r>
        <w:rPr>
          <w:rStyle w:val="NormalTok"/>
        </w:rPr>
        <w:t xml:space="preserve"> </w:t>
      </w:r>
      <w:r>
        <w:rPr>
          <w:rStyle w:val="DecValTok"/>
        </w:rPr>
        <w:t xml:space="preserve">9</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(PA)</w:t>
      </w:r>
      <w:r>
        <w:br/>
      </w:r>
      <w:r>
        <w:br/>
      </w:r>
      <w:r>
        <w:rPr>
          <w:rStyle w:val="NormalTok"/>
        </w:rPr>
        <w:t xml:space="preserve">agecat_pct_least </w:t>
      </w:r>
      <w:r>
        <w:rPr>
          <w:rStyle w:val="OtherTok"/>
        </w:rPr>
        <w:t xml:space="preserve">&lt;-</w:t>
      </w:r>
      <w:r>
        <w:rPr>
          <w:rStyle w:val="NormalTok"/>
        </w:rPr>
        <w:t xml:space="preserve"> pop_data </w:t>
      </w:r>
      <w:r>
        <w:rPr>
          <w:rStyle w:val="SpecialCharTok"/>
        </w:rPr>
        <w:t xml:space="preserve">%&gt;%</w:t>
      </w:r>
      <w:r>
        <w:br/>
      </w:r>
      <w:r>
        <w:rPr>
          <w:rStyle w:val="NormalTok"/>
        </w:rPr>
        <w:t xml:space="preserve">  </w:t>
      </w:r>
      <w:r>
        <w:rPr>
          <w:rStyle w:val="FunctionTok"/>
        </w:rPr>
        <w:t xml:space="preserve">filter</w:t>
      </w:r>
      <w:r>
        <w:rPr>
          <w:rStyle w:val="NormalTok"/>
        </w:rPr>
        <w:t xml:space="preserve">(PA </w:t>
      </w:r>
      <w:r>
        <w:rPr>
          <w:rStyle w:val="SpecialCharTok"/>
        </w:rPr>
        <w:t xml:space="preserve">%in%</w:t>
      </w:r>
      <w:r>
        <w:rPr>
          <w:rStyle w:val="NormalTok"/>
        </w:rPr>
        <w:t xml:space="preserve"> least9_pa, </w:t>
      </w:r>
      <w:r>
        <w:rPr>
          <w:rStyle w:val="SpecialCharTok"/>
        </w:rPr>
        <w:t xml:space="preserve">!</w:t>
      </w:r>
      <w:r>
        <w:rPr>
          <w:rStyle w:val="FunctionTok"/>
        </w:rPr>
        <w:t xml:space="preserve">is.na</w:t>
      </w:r>
      <w:r>
        <w:rPr>
          <w:rStyle w:val="NormalTok"/>
        </w:rPr>
        <w:t xml:space="preserve">(AgeCategory)) </w:t>
      </w:r>
      <w:r>
        <w:rPr>
          <w:rStyle w:val="SpecialCharTok"/>
        </w:rPr>
        <w:t xml:space="preserve">%&gt;%</w:t>
      </w:r>
      <w:r>
        <w:br/>
      </w:r>
      <w:r>
        <w:rPr>
          <w:rStyle w:val="NormalTok"/>
        </w:rPr>
        <w:t xml:space="preserve">  </w:t>
      </w:r>
      <w:r>
        <w:rPr>
          <w:rStyle w:val="FunctionTok"/>
        </w:rPr>
        <w:t xml:space="preserve">group_by</w:t>
      </w:r>
      <w:r>
        <w:rPr>
          <w:rStyle w:val="NormalTok"/>
        </w:rPr>
        <w:t xml:space="preserve">(PA, AgeCategory)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Pop =</w:t>
      </w:r>
      <w:r>
        <w:rPr>
          <w:rStyle w:val="NormalTok"/>
        </w:rPr>
        <w:t xml:space="preserve"> </w:t>
      </w:r>
      <w:r>
        <w:rPr>
          <w:rStyle w:val="FunctionTok"/>
        </w:rPr>
        <w:t xml:space="preserve">sum</w:t>
      </w:r>
      <w:r>
        <w:rPr>
          <w:rStyle w:val="NormalTok"/>
        </w:rPr>
        <w:t xml:space="preserve">(Pop),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(PA)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Pct =</w:t>
      </w:r>
      <w:r>
        <w:rPr>
          <w:rStyle w:val="NormalTok"/>
        </w:rPr>
        <w:t xml:space="preserve"> Pop </w:t>
      </w:r>
      <w:r>
        <w:rPr>
          <w:rStyle w:val="SpecialCharTok"/>
        </w:rPr>
        <w:t xml:space="preserve">/</w:t>
      </w:r>
      <w:r>
        <w:rPr>
          <w:rStyle w:val="NormalTok"/>
        </w:rPr>
        <w:t xml:space="preserve"> </w:t>
      </w:r>
      <w:r>
        <w:rPr>
          <w:rStyle w:val="FunctionTok"/>
        </w:rPr>
        <w:t xml:space="preserve">sum</w:t>
      </w:r>
      <w:r>
        <w:rPr>
          <w:rStyle w:val="NormalTok"/>
        </w:rPr>
        <w:t xml:space="preserve">(Pop)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FunctionTok"/>
        </w:rPr>
        <w:t xml:space="preserve">ggplot</w:t>
      </w:r>
      <w:r>
        <w:rPr>
          <w:rStyle w:val="NormalTok"/>
        </w:rPr>
        <w:t xml:space="preserve">(agecat_pct_least,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Pct, </w:t>
      </w:r>
      <w:r>
        <w:rPr>
          <w:rStyle w:val="AttributeTok"/>
        </w:rPr>
        <w:t xml:space="preserve">fill =</w:t>
      </w:r>
      <w:r>
        <w:rPr>
          <w:rStyle w:val="NormalTok"/>
        </w:rPr>
        <w:t xml:space="preserve"> AgeCategory))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coord_polar</w:t>
      </w:r>
      <w:r>
        <w:rPr>
          <w:rStyle w:val="NormalTok"/>
        </w:rPr>
        <w:t xml:space="preserve">(</w:t>
      </w:r>
      <w:r>
        <w:rPr>
          <w:rStyle w:val="AttributeTok"/>
        </w:rPr>
        <w:t xml:space="preserve">theta =</w:t>
      </w:r>
      <w:r>
        <w:rPr>
          <w:rStyle w:val="NormalTok"/>
        </w:rPr>
        <w:t xml:space="preserve"> </w:t>
      </w:r>
      <w:r>
        <w:rPr>
          <w:rStyle w:val="StringTok"/>
        </w:rPr>
        <w:t xml:space="preserve">"y"</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PA, </w:t>
      </w:r>
      <w:r>
        <w:rPr>
          <w:rStyle w:val="AttributeTok"/>
        </w:rPr>
        <w:t xml:space="preserve">ncol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"Age Group Proportions by Planning Area (Top 9 Least Populated, Pop &gt; 0)"</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"Age Category"</w:t>
      </w:r>
      <w:r>
        <w:br/>
      </w:r>
      <w:r>
        <w:rPr>
          <w:rStyle w:val="NormalTok"/>
        </w:rPr>
        <w:t xml:space="preserve">  )</w:t>
      </w:r>
    </w:p>
    <w:p>
      <w:pPr>
        <w:pStyle w:val="Compact"/>
        <w:numPr>
          <w:ilvl w:val="0"/>
          <w:numId w:val="1013"/>
        </w:numPr>
      </w:pPr>
      <w:r>
        <w:rPr>
          <w:b/>
          <w:bCs/>
        </w:rPr>
        <w:t xml:space="preserve">Overwhelming Working-age dominance</w:t>
      </w:r>
      <w:r>
        <w:t xml:space="preserve">: These areas are overwhelmingly populated by Working-Age adults, with very limited presence of children or elderly.</w:t>
      </w:r>
    </w:p>
    <w:p>
      <w:pPr>
        <w:pStyle w:val="Compact"/>
        <w:numPr>
          <w:ilvl w:val="0"/>
          <w:numId w:val="1013"/>
        </w:numPr>
      </w:pPr>
      <w:r>
        <w:rPr>
          <w:b/>
          <w:bCs/>
        </w:rPr>
        <w:t xml:space="preserve">Skewed population structure</w:t>
      </w:r>
      <w:r>
        <w:t xml:space="preserve">: Locations such as Seletar and Museum show populations composed of almost 100% working-age, indicating a non-residential or transient-use zone (e.g., commercial, industrial, or institutional).</w:t>
      </w:r>
    </w:p>
    <w:p>
      <w:pPr>
        <w:pStyle w:val="Compact"/>
        <w:numPr>
          <w:ilvl w:val="0"/>
          <w:numId w:val="1013"/>
        </w:numPr>
      </w:pPr>
      <w:r>
        <w:rPr>
          <w:b/>
          <w:bCs/>
        </w:rPr>
        <w:t xml:space="preserve">Lack of dependents</w:t>
      </w:r>
      <w:r>
        <w:t xml:space="preserve">: The near absence of Children or Older Adults suggests these areas have low long-term residential appeal, possibly due to zoning policies or infrastructure designed for other functions.</w:t>
      </w:r>
    </w:p>
    <w:p>
      <w:pPr>
        <w:pStyle w:val="Compact"/>
        <w:numPr>
          <w:ilvl w:val="0"/>
          <w:numId w:val="1013"/>
        </w:numPr>
      </w:pPr>
      <w:r>
        <w:rPr>
          <w:b/>
          <w:bCs/>
        </w:rPr>
        <w:t xml:space="preserve">Purpose-built zones</w:t>
      </w:r>
      <w:r>
        <w:t xml:space="preserve">: The demographic concentration implies planned usage rather than organic residential growth—these may serve niche roles in Singapore’s urban planning.</w:t>
      </w:r>
    </w:p>
    <w:bookmarkEnd w:id="83"/>
    <w:bookmarkEnd w:id="84"/>
    <w:bookmarkStart w:id="93" w:name="Xd20d665b594bd7674d6dccc5ec9b150fc8028d3"/>
    <w:p>
      <w:pPr>
        <w:pStyle w:val="Heading1"/>
      </w:pPr>
      <w:r>
        <w:t xml:space="preserve">7. Addition - Insight 3. Geographical Distribution Dashboard with</w:t>
      </w:r>
      <w:r>
        <w:t xml:space="preserve"> </w:t>
      </w:r>
      <w:r>
        <w:rPr>
          <w:rStyle w:val="VerbatimChar"/>
        </w:rPr>
        <w:t xml:space="preserve">Interactivity</w:t>
      </w:r>
      <w:r>
        <w:t xml:space="preserve"> </w:t>
      </w:r>
      <w:r>
        <w:t xml:space="preserve">and</w:t>
      </w:r>
      <w:r>
        <w:t xml:space="preserve"> </w:t>
      </w:r>
      <w:r>
        <w:rPr>
          <w:rStyle w:val="VerbatimChar"/>
        </w:rPr>
        <w:t xml:space="preserve">Hover Effect</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Users/summernguyen/Desktop/RStudio.app/Contents/Resources/app/quarto/share/formats/docx/tip.png" id="8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rStyle w:val="VerbatimChar"/>
              </w:rPr>
              <w:t xml:space="preserve">Interactivity</w:t>
            </w:r>
            <w:r>
              <w:t xml:space="preserve">: Hover over the regions to view the</w:t>
            </w:r>
            <w:r>
              <w:t xml:space="preserve"> </w:t>
            </w:r>
            <w:r>
              <w:rPr>
                <w:rStyle w:val="VerbatimChar"/>
              </w:rPr>
              <w:t xml:space="preserve">population</w:t>
            </w:r>
            <w:r>
              <w:t xml:space="preserve"> </w:t>
            </w:r>
            <w:r>
              <w:t xml:space="preserve">and</w:t>
            </w:r>
            <w:r>
              <w:t xml:space="preserve"> </w:t>
            </w:r>
            <w:r>
              <w:rPr>
                <w:rStyle w:val="VerbatimChar"/>
              </w:rPr>
              <w:t xml:space="preserve">gender distribution</w:t>
            </w:r>
          </w:p>
        </w:tc>
      </w:tr>
    </w:tbl>
    <w:p>
      <w:pPr>
        <w:pStyle w:val="Heading3"/>
      </w:pPr>
      <w:r>
        <w:t xml:space="preserve">By Planning Area</w:t>
      </w:r>
    </w:p>
    <w:p>
      <w:pPr>
        <w:pStyle w:val="FirstParagraph"/>
      </w:pPr>
      <w:r>
        <w:drawing>
          <wp:inline>
            <wp:extent cx="5334000" cy="4489450"/>
            <wp:effectExtent b="0" l="0" r="0" t="0"/>
            <wp:docPr descr="" title="" id="88" name="Picture"/>
            <a:graphic>
              <a:graphicData uri="http://schemas.openxmlformats.org/drawingml/2006/picture">
                <pic:pic>
                  <pic:nvPicPr>
                    <pic:cNvPr descr="Take-home_Ex01_files/figure-docx/unnamed-chunk-29-1.png" id="89" name="Picture"/>
                    <pic:cNvPicPr>
                      <a:picLocks noChangeArrowheads="1" noChangeAspect="1"/>
                    </pic:cNvPicPr>
                  </pic:nvPicPr>
                  <pic:blipFill>
                    <a:blip r:embed="rId87"/>
                    <a:stretch>
                      <a:fillRect/>
                    </a:stretch>
                  </pic:blipFill>
                  <pic:spPr bwMode="auto">
                    <a:xfrm>
                      <a:off x="0" y="0"/>
                      <a:ext cx="5334000" cy="4489450"/>
                    </a:xfrm>
                    <a:prstGeom prst="rect">
                      <a:avLst/>
                    </a:prstGeom>
                    <a:noFill/>
                    <a:ln w="9525">
                      <a:noFill/>
                      <a:headEnd/>
                      <a:tailEnd/>
                    </a:ln>
                  </pic:spPr>
                </pic:pic>
              </a:graphicData>
            </a:graphic>
          </wp:inline>
        </w:drawing>
      </w:r>
    </w:p>
    <w:p>
      <w:pPr>
        <w:pStyle w:val="Heading3"/>
      </w:pPr>
      <w:r>
        <w:t xml:space="preserve">By Subzone</w:t>
      </w:r>
    </w:p>
    <w:p>
      <w:pPr>
        <w:pStyle w:val="FirstParagraph"/>
      </w:pPr>
      <w:r>
        <w:drawing>
          <wp:inline>
            <wp:extent cx="5334000" cy="4489450"/>
            <wp:effectExtent b="0" l="0" r="0" t="0"/>
            <wp:docPr descr="" title="" id="91" name="Picture"/>
            <a:graphic>
              <a:graphicData uri="http://schemas.openxmlformats.org/drawingml/2006/picture">
                <pic:pic>
                  <pic:nvPicPr>
                    <pic:cNvPr descr="Take-home_Ex01_files/figure-docx/unnamed-chunk-30-1.png" id="92" name="Picture"/>
                    <pic:cNvPicPr>
                      <a:picLocks noChangeArrowheads="1" noChangeAspect="1"/>
                    </pic:cNvPicPr>
                  </pic:nvPicPr>
                  <pic:blipFill>
                    <a:blip r:embed="rId90"/>
                    <a:stretch>
                      <a:fillRect/>
                    </a:stretch>
                  </pic:blipFill>
                  <pic:spPr bwMode="auto">
                    <a:xfrm>
                      <a:off x="0" y="0"/>
                      <a:ext cx="5334000" cy="4489450"/>
                    </a:xfrm>
                    <a:prstGeom prst="rect">
                      <a:avLst/>
                    </a:prstGeom>
                    <a:noFill/>
                    <a:ln w="9525">
                      <a:noFill/>
                      <a:headEnd/>
                      <a:tailEnd/>
                    </a:ln>
                  </pic:spPr>
                </pic:pic>
              </a:graphicData>
            </a:graphic>
          </wp:inline>
        </w:drawing>
      </w:r>
    </w:p>
    <w:p>
      <w:pPr>
        <w:pStyle w:val="Heading3"/>
      </w:pPr>
      <w:r>
        <w:t xml:space="preserve">The code</w:t>
      </w:r>
    </w:p>
    <w:p>
      <w:pPr>
        <w:pStyle w:val="SourceCode"/>
      </w:pPr>
      <w:r>
        <w:rPr>
          <w:rStyle w:val="CommentTok"/>
        </w:rPr>
        <w:t xml:space="preserve"># Summarize population by planning area</w:t>
      </w:r>
      <w:r>
        <w:br/>
      </w:r>
      <w:r>
        <w:rPr>
          <w:rStyle w:val="NormalTok"/>
        </w:rPr>
        <w:t xml:space="preserve">pop_summary </w:t>
      </w:r>
      <w:r>
        <w:rPr>
          <w:rStyle w:val="OtherTok"/>
        </w:rPr>
        <w:t xml:space="preserve">&lt;-</w:t>
      </w:r>
      <w:r>
        <w:rPr>
          <w:rStyle w:val="NormalTok"/>
        </w:rPr>
        <w:t xml:space="preserve"> pop_data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 =</w:t>
      </w:r>
      <w:r>
        <w:rPr>
          <w:rStyle w:val="NormalTok"/>
        </w:rPr>
        <w:t xml:space="preserve"> </w:t>
      </w:r>
      <w:r>
        <w:rPr>
          <w:rStyle w:val="FunctionTok"/>
        </w:rPr>
        <w:t xml:space="preserve">toupper</w:t>
      </w:r>
      <w:r>
        <w:rPr>
          <w:rStyle w:val="NormalTok"/>
        </w:rPr>
        <w:t xml:space="preserve">(</w:t>
      </w:r>
      <w:r>
        <w:rPr>
          <w:rStyle w:val="FunctionTok"/>
        </w:rPr>
        <w:t xml:space="preserve">trimws</w:t>
      </w:r>
      <w:r>
        <w:rPr>
          <w:rStyle w:val="NormalTok"/>
        </w:rPr>
        <w:t xml:space="preserve">(PA))) </w:t>
      </w:r>
      <w:r>
        <w:rPr>
          <w:rStyle w:val="SpecialCharTok"/>
        </w:rPr>
        <w:t xml:space="preserve">%&gt;%</w:t>
      </w:r>
      <w:r>
        <w:br/>
      </w:r>
      <w:r>
        <w:rPr>
          <w:rStyle w:val="NormalTok"/>
        </w:rPr>
        <w:t xml:space="preserve">  </w:t>
      </w:r>
      <w:r>
        <w:rPr>
          <w:rStyle w:val="FunctionTok"/>
        </w:rPr>
        <w:t xml:space="preserve">group_by</w:t>
      </w:r>
      <w:r>
        <w:rPr>
          <w:rStyle w:val="NormalTok"/>
        </w:rPr>
        <w:t xml:space="preserve">(PA,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Pop =</w:t>
      </w:r>
      <w:r>
        <w:rPr>
          <w:rStyle w:val="NormalTok"/>
        </w:rPr>
        <w:t xml:space="preserve"> </w:t>
      </w:r>
      <w:r>
        <w:rPr>
          <w:rStyle w:val="FunctionTok"/>
        </w:rPr>
        <w:t xml:space="preserve">sum</w:t>
      </w:r>
      <w:r>
        <w:rPr>
          <w:rStyle w:val="NormalTok"/>
        </w:rPr>
        <w:t xml:space="preserve">(Pop),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Sex, </w:t>
      </w:r>
      <w:r>
        <w:rPr>
          <w:rStyle w:val="AttributeTok"/>
        </w:rPr>
        <w:t xml:space="preserve">values_from =</w:t>
      </w:r>
      <w:r>
        <w:rPr>
          <w:rStyle w:val="NormalTok"/>
        </w:rPr>
        <w:t xml:space="preserve"> Pop)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Total =</w:t>
      </w:r>
      <w:r>
        <w:rPr>
          <w:rStyle w:val="NormalTok"/>
        </w:rPr>
        <w:t xml:space="preserve"> Males </w:t>
      </w:r>
      <w:r>
        <w:rPr>
          <w:rStyle w:val="SpecialCharTok"/>
        </w:rPr>
        <w:t xml:space="preserve">+</w:t>
      </w:r>
      <w:r>
        <w:rPr>
          <w:rStyle w:val="NormalTok"/>
        </w:rPr>
        <w:t xml:space="preserve"> Females)</w:t>
      </w:r>
      <w:r>
        <w:br/>
      </w:r>
      <w:r>
        <w:br/>
      </w:r>
      <w:r>
        <w:rPr>
          <w:rStyle w:val="CommentTok"/>
        </w:rPr>
        <w:t xml:space="preserve"># Join map with population</w:t>
      </w:r>
      <w:r>
        <w:br/>
      </w:r>
      <w:r>
        <w:rPr>
          <w:rStyle w:val="NormalTok"/>
        </w:rPr>
        <w:t xml:space="preserve">map_data </w:t>
      </w:r>
      <w:r>
        <w:rPr>
          <w:rStyle w:val="OtherTok"/>
        </w:rPr>
        <w:t xml:space="preserve">&lt;-</w:t>
      </w:r>
      <w:r>
        <w:rPr>
          <w:rStyle w:val="NormalTok"/>
        </w:rPr>
        <w:t xml:space="preserve"> sg_map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PLN_AREA_N =</w:t>
      </w:r>
      <w:r>
        <w:rPr>
          <w:rStyle w:val="NormalTok"/>
        </w:rPr>
        <w:t xml:space="preserve"> </w:t>
      </w:r>
      <w:r>
        <w:rPr>
          <w:rStyle w:val="FunctionTok"/>
        </w:rPr>
        <w:t xml:space="preserve">toupper</w:t>
      </w:r>
      <w:r>
        <w:rPr>
          <w:rStyle w:val="NormalTok"/>
        </w:rPr>
        <w:t xml:space="preserve">(</w:t>
      </w:r>
      <w:r>
        <w:rPr>
          <w:rStyle w:val="FunctionTok"/>
        </w:rPr>
        <w:t xml:space="preserve">trimws</w:t>
      </w:r>
      <w:r>
        <w:rPr>
          <w:rStyle w:val="NormalTok"/>
        </w:rPr>
        <w:t xml:space="preserve">(PLN_AREA_N))) </w:t>
      </w:r>
      <w:r>
        <w:rPr>
          <w:rStyle w:val="SpecialCharTok"/>
        </w:rPr>
        <w:t xml:space="preserve">%&gt;%</w:t>
      </w:r>
      <w:r>
        <w:br/>
      </w:r>
      <w:r>
        <w:rPr>
          <w:rStyle w:val="NormalTok"/>
        </w:rPr>
        <w:t xml:space="preserve">  </w:t>
      </w:r>
      <w:r>
        <w:rPr>
          <w:rStyle w:val="FunctionTok"/>
        </w:rPr>
        <w:t xml:space="preserve">left_join</w:t>
      </w:r>
      <w:r>
        <w:rPr>
          <w:rStyle w:val="NormalTok"/>
        </w:rPr>
        <w:t xml:space="preserve">(pop_summary,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"PLN_AREA_N"</w:t>
      </w:r>
      <w:r>
        <w:rPr>
          <w:rStyle w:val="NormalTok"/>
        </w:rPr>
        <w:t xml:space="preserve"> </w:t>
      </w:r>
      <w:r>
        <w:rPr>
          <w:rStyle w:val="OtherTok"/>
        </w:rPr>
        <w:t xml:space="preserve">=</w:t>
      </w:r>
      <w:r>
        <w:rPr>
          <w:rStyle w:val="NormalTok"/>
        </w:rPr>
        <w:t xml:space="preserve"> </w:t>
      </w:r>
      <w:r>
        <w:rPr>
          <w:rStyle w:val="StringTok"/>
        </w:rPr>
        <w:t xml:space="preserve">"PA"</w:t>
      </w:r>
      <w:r>
        <w:rPr>
          <w:rStyle w:val="NormalTok"/>
        </w:rPr>
        <w:t xml:space="preserve">))</w:t>
      </w:r>
      <w:r>
        <w:br/>
      </w:r>
      <w:r>
        <w:br/>
      </w:r>
      <w:r>
        <w:rPr>
          <w:rStyle w:val="CommentTok"/>
        </w:rPr>
        <w:t xml:space="preserve"># Plot with ggiraph</w:t>
      </w:r>
      <w:r>
        <w:br/>
      </w:r>
      <w:r>
        <w:rPr>
          <w:rStyle w:val="NormalTok"/>
        </w:rPr>
        <w:t xml:space="preserve">p </w:t>
      </w:r>
      <w:r>
        <w:rPr>
          <w:rStyle w:val="OtherTok"/>
        </w:rPr>
        <w:t xml:space="preserve">&lt;-</w:t>
      </w:r>
      <w:r>
        <w:rPr>
          <w:rStyle w:val="NormalTok"/>
        </w:rPr>
        <w:t xml:space="preserve"> </w:t>
      </w:r>
      <w:r>
        <w:rPr>
          <w:rStyle w:val="FunctionTok"/>
        </w:rPr>
        <w:t xml:space="preserve">ggplot</w:t>
      </w:r>
      <w:r>
        <w:rPr>
          <w:rStyle w:val="NormalTok"/>
        </w:rPr>
        <w:t xml:space="preserve">(map_data) </w:t>
      </w:r>
      <w:r>
        <w:rPr>
          <w:rStyle w:val="SpecialCharTok"/>
        </w:rPr>
        <w:t xml:space="preserve">+</w:t>
      </w:r>
      <w:r>
        <w:br/>
      </w:r>
      <w:r>
        <w:rPr>
          <w:rStyle w:val="NormalTok"/>
        </w:rPr>
        <w:t xml:space="preserve">  </w:t>
      </w:r>
      <w:r>
        <w:rPr>
          <w:rStyle w:val="FunctionTok"/>
        </w:rPr>
        <w:t xml:space="preserve">geom_sf_interactive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fill =</w:t>
      </w:r>
      <w:r>
        <w:rPr>
          <w:rStyle w:val="NormalTok"/>
        </w:rPr>
        <w:t xml:space="preserve"> Total,</w:t>
      </w:r>
      <w:r>
        <w:br/>
      </w:r>
      <w:r>
        <w:rPr>
          <w:rStyle w:val="NormalTok"/>
        </w:rPr>
        <w:t xml:space="preserve">      </w:t>
      </w:r>
      <w:r>
        <w:rPr>
          <w:rStyle w:val="AttributeTok"/>
        </w:rPr>
        <w:t xml:space="preserve">tooltip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"Planning Area: "</w:t>
      </w:r>
      <w:r>
        <w:rPr>
          <w:rStyle w:val="NormalTok"/>
        </w:rPr>
        <w:t xml:space="preserve">, PLN_AREA_N,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StringTok"/>
        </w:rPr>
        <w:t xml:space="preserve">"Total: "</w:t>
      </w:r>
      <w:r>
        <w:rPr>
          <w:rStyle w:val="NormalTok"/>
        </w:rPr>
        <w:t xml:space="preserve">, Total,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StringTok"/>
        </w:rPr>
        <w:t xml:space="preserve">"Male: "</w:t>
      </w:r>
      <w:r>
        <w:rPr>
          <w:rStyle w:val="NormalTok"/>
        </w:rPr>
        <w:t xml:space="preserve">, Males,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StringTok"/>
        </w:rPr>
        <w:t xml:space="preserve">"Female: "</w:t>
      </w:r>
      <w:r>
        <w:rPr>
          <w:rStyle w:val="NormalTok"/>
        </w:rPr>
        <w:t xml:space="preserve">, Females</w:t>
      </w:r>
      <w:r>
        <w:br/>
      </w:r>
      <w:r>
        <w:rPr>
          <w:rStyle w:val="NormalTok"/>
        </w:rPr>
        <w:t xml:space="preserve">      ),</w:t>
      </w:r>
      <w:r>
        <w:br/>
      </w:r>
      <w:r>
        <w:rPr>
          <w:rStyle w:val="NormalTok"/>
        </w:rPr>
        <w:t xml:space="preserve">      </w:t>
      </w:r>
      <w:r>
        <w:rPr>
          <w:rStyle w:val="AttributeTok"/>
        </w:rPr>
        <w:t xml:space="preserve">data_id =</w:t>
      </w:r>
      <w:r>
        <w:rPr>
          <w:rStyle w:val="NormalTok"/>
        </w:rPr>
        <w:t xml:space="preserve"> PLN_AREA_N </w:t>
      </w:r>
      <w:r>
        <w:br/>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FloatTok"/>
        </w:rPr>
        <w:t xml:space="preserve">0.05</w:t>
      </w:r>
      <w:r>
        <w:br/>
      </w:r>
      <w:r>
        <w:rPr>
          <w:rStyle w:val="NormalTok"/>
        </w:rPr>
        <w:t xml:space="preserve">  ) </w:t>
      </w:r>
      <w:r>
        <w:rPr>
          <w:rStyle w:val="SpecialCharTok"/>
        </w:rPr>
        <w:t xml:space="preserve">+</w:t>
      </w:r>
      <w:r>
        <w:br/>
      </w:r>
      <w:r>
        <w:rPr>
          <w:rStyle w:val="NormalTok"/>
        </w:rPr>
        <w:t xml:space="preserve">  </w:t>
      </w:r>
      <w:r>
        <w:rPr>
          <w:rStyle w:val="FunctionTok"/>
        </w:rPr>
        <w:t xml:space="preserve">geom_sf_text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PLN_AREA_N), </w:t>
      </w:r>
      <w:r>
        <w:rPr>
          <w:rStyle w:val="AttributeTok"/>
        </w:rPr>
        <w:t xml:space="preserve">size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scale_fill_gradientn</w:t>
      </w:r>
      <w:r>
        <w:rPr>
          <w:rStyle w:val="NormalTok"/>
        </w:rPr>
        <w:t xml:space="preserve">(</w:t>
      </w:r>
      <w:r>
        <w:br/>
      </w:r>
      <w:r>
        <w:rPr>
          <w:rStyle w:val="NormalTok"/>
        </w:rPr>
        <w:t xml:space="preserve">    </w:t>
      </w:r>
      <w:r>
        <w:rPr>
          <w:rStyle w:val="AttributeTok"/>
        </w:rPr>
        <w:t xml:space="preserve">colors =</w:t>
      </w:r>
      <w:r>
        <w:rPr>
          <w:rStyle w:val="NormalTok"/>
        </w:rPr>
        <w:t xml:space="preserve"> </w:t>
      </w:r>
      <w:r>
        <w:rPr>
          <w:rStyle w:val="FunctionTok"/>
        </w:rPr>
        <w:t xml:space="preserve">c</w:t>
      </w:r>
      <w:r>
        <w:rPr>
          <w:rStyle w:val="NormalTok"/>
        </w:rPr>
        <w:t xml:space="preserve">(</w:t>
      </w:r>
      <w:r>
        <w:rPr>
          <w:rStyle w:val="StringTok"/>
        </w:rPr>
        <w:t xml:space="preserve">"#FFF5EB"</w:t>
      </w:r>
      <w:r>
        <w:rPr>
          <w:rStyle w:val="NormalTok"/>
        </w:rPr>
        <w:t xml:space="preserve">, </w:t>
      </w:r>
      <w:r>
        <w:rPr>
          <w:rStyle w:val="StringTok"/>
        </w:rPr>
        <w:t xml:space="preserve">"#FEE6CE"</w:t>
      </w:r>
      <w:r>
        <w:rPr>
          <w:rStyle w:val="NormalTok"/>
        </w:rPr>
        <w:t xml:space="preserve">, </w:t>
      </w:r>
      <w:r>
        <w:rPr>
          <w:rStyle w:val="StringTok"/>
        </w:rPr>
        <w:t xml:space="preserve">"#FDD0A2"</w:t>
      </w:r>
      <w:r>
        <w:rPr>
          <w:rStyle w:val="NormalTok"/>
        </w:rPr>
        <w:t xml:space="preserve">, </w:t>
      </w:r>
      <w:r>
        <w:rPr>
          <w:rStyle w:val="StringTok"/>
        </w:rPr>
        <w:t xml:space="preserve">"#FDAE6B"</w:t>
      </w:r>
      <w:r>
        <w:rPr>
          <w:rStyle w:val="NormalTok"/>
        </w:rPr>
        <w:t xml:space="preserve">, </w:t>
      </w:r>
      <w:r>
        <w:rPr>
          <w:rStyle w:val="StringTok"/>
        </w:rPr>
        <w:t xml:space="preserve">"#FD8D3C"</w:t>
      </w:r>
      <w:r>
        <w:rPr>
          <w:rStyle w:val="NormalTok"/>
        </w:rPr>
        <w:t xml:space="preserve">, </w:t>
      </w:r>
      <w:r>
        <w:rPr>
          <w:rStyle w:val="StringTok"/>
        </w:rPr>
        <w:t xml:space="preserve">"#E6550D"</w:t>
      </w:r>
      <w:r>
        <w:rPr>
          <w:rStyle w:val="NormalTok"/>
        </w:rPr>
        <w:t xml:space="preserve">, </w:t>
      </w:r>
      <w:r>
        <w:rPr>
          <w:rStyle w:val="StringTok"/>
        </w:rPr>
        <w:t xml:space="preserve">"#A63603"</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"Population Density"</w:t>
      </w:r>
      <w:r>
        <w:rPr>
          <w:rStyle w:val="NormalTok"/>
        </w:rPr>
        <w:t xml:space="preserve">,</w:t>
      </w:r>
      <w:r>
        <w:br/>
      </w:r>
      <w:r>
        <w:rPr>
          <w:rStyle w:val="NormalTok"/>
        </w:rPr>
        <w:t xml:space="preserve">    </w:t>
      </w:r>
      <w:r>
        <w:rPr>
          <w:rStyle w:val="AttributeTok"/>
        </w:rPr>
        <w:t xml:space="preserve">labels =</w:t>
      </w:r>
      <w:r>
        <w:rPr>
          <w:rStyle w:val="NormalTok"/>
        </w:rPr>
        <w:t xml:space="preserve"> scales</w:t>
      </w:r>
      <w:r>
        <w:rPr>
          <w:rStyle w:val="SpecialCharTok"/>
        </w:rPr>
        <w:t xml:space="preserve">::</w:t>
      </w:r>
      <w:r>
        <w:rPr>
          <w:rStyle w:val="NormalTok"/>
        </w:rPr>
        <w:t xml:space="preserve">comma</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"Population Density by Planning Region"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"Singapore (2024)"</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Singapore Department of Statistics"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panel.border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br/>
      </w:r>
      <w:r>
        <w:rPr>
          <w:rStyle w:val="CommentTok"/>
        </w:rPr>
        <w:t xml:space="preserve"># Interactivity with highlight on hover</w:t>
      </w:r>
      <w:r>
        <w:br/>
      </w:r>
      <w:r>
        <w:rPr>
          <w:rStyle w:val="FunctionTok"/>
        </w:rPr>
        <w:t xml:space="preserve">girafe</w:t>
      </w:r>
      <w:r>
        <w:rPr>
          <w:rStyle w:val="NormalTok"/>
        </w:rPr>
        <w:t xml:space="preserve">(</w:t>
      </w:r>
      <w:r>
        <w:br/>
      </w:r>
      <w:r>
        <w:rPr>
          <w:rStyle w:val="NormalTok"/>
        </w:rPr>
        <w:t xml:space="preserve">  </w:t>
      </w:r>
      <w:r>
        <w:rPr>
          <w:rStyle w:val="AttributeTok"/>
        </w:rPr>
        <w:t xml:space="preserve">ggobj =</w:t>
      </w:r>
      <w:r>
        <w:rPr>
          <w:rStyle w:val="NormalTok"/>
        </w:rPr>
        <w:t xml:space="preserve"> p,</w:t>
      </w:r>
      <w:r>
        <w:br/>
      </w:r>
      <w:r>
        <w:rPr>
          <w:rStyle w:val="NormalTok"/>
        </w:rPr>
        <w:t xml:space="preserve">  </w:t>
      </w:r>
      <w:r>
        <w:rPr>
          <w:rStyle w:val="AttributeTok"/>
        </w:rPr>
        <w:t xml:space="preserve">width_svg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height_svg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opts_hover</w:t>
      </w:r>
      <w:r>
        <w:rPr>
          <w:rStyle w:val="NormalTok"/>
        </w:rPr>
        <w:t xml:space="preserve">(</w:t>
      </w:r>
      <w:r>
        <w:rPr>
          <w:rStyle w:val="AttributeTok"/>
        </w:rPr>
        <w:t xml:space="preserve">css =</w:t>
      </w:r>
      <w:r>
        <w:rPr>
          <w:rStyle w:val="NormalTok"/>
        </w:rPr>
        <w:t xml:space="preserve"> </w:t>
      </w:r>
      <w:r>
        <w:rPr>
          <w:rStyle w:val="StringTok"/>
        </w:rPr>
        <w:t xml:space="preserve">"stroke:#000000;stroke-width:1.5px;"</w:t>
      </w:r>
      <w:r>
        <w:rPr>
          <w:rStyle w:val="NormalTok"/>
        </w:rPr>
        <w:t xml:space="preserve">),</w:t>
      </w:r>
      <w:r>
        <w:br/>
      </w:r>
      <w:r>
        <w:rPr>
          <w:rStyle w:val="NormalTok"/>
        </w:rPr>
        <w:t xml:space="preserve">    </w:t>
      </w:r>
      <w:r>
        <w:rPr>
          <w:rStyle w:val="FunctionTok"/>
        </w:rPr>
        <w:t xml:space="preserve">opts_hover_inv</w:t>
      </w:r>
      <w:r>
        <w:rPr>
          <w:rStyle w:val="NormalTok"/>
        </w:rPr>
        <w:t xml:space="preserve">(</w:t>
      </w:r>
      <w:r>
        <w:rPr>
          <w:rStyle w:val="AttributeTok"/>
        </w:rPr>
        <w:t xml:space="preserve">css =</w:t>
      </w:r>
      <w:r>
        <w:rPr>
          <w:rStyle w:val="NormalTok"/>
        </w:rPr>
        <w:t xml:space="preserve"> </w:t>
      </w:r>
      <w:r>
        <w:rPr>
          <w:rStyle w:val="StringTok"/>
        </w:rPr>
        <w:t xml:space="preserve">"opacity:0.2;"</w:t>
      </w:r>
      <w:r>
        <w:rPr>
          <w:rStyle w:val="NormalTok"/>
        </w:rPr>
        <w:t xml:space="preserve">)  </w:t>
      </w:r>
      <w:r>
        <w:rPr>
          <w:rStyle w:val="CommentTok"/>
        </w:rPr>
        <w:t xml:space="preserve"># blur non-hovered zones</w:t>
      </w:r>
      <w:r>
        <w:br/>
      </w:r>
      <w:r>
        <w:rPr>
          <w:rStyle w:val="NormalTok"/>
        </w:rPr>
        <w:t xml:space="preserve">  )</w:t>
      </w:r>
      <w:r>
        <w:br/>
      </w:r>
      <w:r>
        <w:rPr>
          <w:rStyle w:val="NormalTok"/>
        </w:rPr>
        <w:t xml:space="preserve">)</w:t>
      </w:r>
    </w:p>
    <w:p>
      <w:pPr>
        <w:pStyle w:val="FirstParagraph"/>
      </w:pPr>
      <w:r>
        <w:t xml:space="preserve">Replace</w:t>
      </w:r>
      <w:r>
        <w:t xml:space="preserve"> </w:t>
      </w:r>
      <w:r>
        <w:rPr>
          <w:rStyle w:val="VerbatimChar"/>
        </w:rPr>
        <w:t xml:space="preserve">"PLN_AREA_N"</w:t>
      </w:r>
      <w:r>
        <w:t xml:space="preserve"> </w:t>
      </w:r>
      <w:r>
        <w:t xml:space="preserve">and</w:t>
      </w:r>
      <w:r>
        <w:t xml:space="preserve"> </w:t>
      </w:r>
      <w:r>
        <w:rPr>
          <w:rStyle w:val="VerbatimChar"/>
        </w:rPr>
        <w:t xml:space="preserve">"PA"</w:t>
      </w:r>
      <w:r>
        <w:t xml:space="preserve"> </w:t>
      </w:r>
      <w:r>
        <w:t xml:space="preserve">by</w:t>
      </w:r>
      <w:r>
        <w:t xml:space="preserve"> </w:t>
      </w:r>
      <w:r>
        <w:rPr>
          <w:rStyle w:val="VerbatimChar"/>
        </w:rPr>
        <w:t xml:space="preserve">"SUBZONE_N"</w:t>
      </w:r>
      <w:r>
        <w:t xml:space="preserve"> </w:t>
      </w:r>
      <w:r>
        <w:t xml:space="preserve">and</w:t>
      </w:r>
      <w:r>
        <w:t xml:space="preserve"> </w:t>
      </w:r>
      <w:r>
        <w:rPr>
          <w:rStyle w:val="VerbatimChar"/>
        </w:rPr>
        <w:t xml:space="preserve">"SZ"</w:t>
      </w:r>
      <w:r>
        <w:t xml:space="preserve"> </w:t>
      </w:r>
      <w:r>
        <w:t xml:space="preserve">to generate graph by Subzone</w:t>
      </w:r>
    </w:p>
    <w:bookmarkEnd w:id="93"/>
    <w:bookmarkStart w:id="94" w:name="summary"/>
    <w:p>
      <w:pPr>
        <w:pStyle w:val="Heading1"/>
      </w:pPr>
      <w:r>
        <w:t xml:space="preserve">8. Summary</w:t>
      </w:r>
    </w:p>
    <w:p>
      <w:pPr>
        <w:pStyle w:val="FirstParagraph"/>
      </w:pPr>
      <w:r>
        <w:rPr>
          <w:b/>
          <w:bCs/>
        </w:rPr>
        <w:t xml:space="preserve">Population Distribution and Age Structure in Singapore (2024)</w:t>
      </w:r>
      <w:r>
        <w:t xml:space="preserve">:</w:t>
      </w:r>
    </w:p>
    <w:p>
      <w:pPr>
        <w:pStyle w:val="Compact"/>
        <w:numPr>
          <w:ilvl w:val="0"/>
          <w:numId w:val="1014"/>
        </w:numPr>
      </w:pPr>
      <w:r>
        <w:t xml:space="preserve">National age pyramids indicate a strong working-age base, a narrowing youth cohort, and greater female representation in older age groups, reflecting demographic trends and future challenges in sustainability.</w:t>
      </w:r>
    </w:p>
    <w:p>
      <w:pPr>
        <w:pStyle w:val="Compact"/>
        <w:numPr>
          <w:ilvl w:val="0"/>
          <w:numId w:val="1014"/>
        </w:numPr>
      </w:pPr>
      <w:r>
        <w:t xml:space="preserve">Most of the population is concentrated in a few key planning areas like Tampines, Bedok, and Jurong West, while places like Western Islands and Tuas remain sparsely populated.</w:t>
      </w:r>
    </w:p>
    <w:p>
      <w:pPr>
        <w:pStyle w:val="Compact"/>
        <w:numPr>
          <w:ilvl w:val="0"/>
          <w:numId w:val="1014"/>
        </w:numPr>
      </w:pPr>
      <w:r>
        <w:t xml:space="preserve">The Central region shows a balanced age structure with high working-age concentration, whereas some low-population areas are almost exclusively working-age adults, suggesting non-residential functions.</w:t>
      </w:r>
    </w:p>
    <w:bookmarkEnd w:id="94"/>
    <w:bookmarkStart w:id="98" w:name="reference"/>
    <w:p>
      <w:pPr>
        <w:pStyle w:val="Heading1"/>
      </w:pPr>
      <w:r>
        <w:t xml:space="preserve">9. Reference</w:t>
      </w:r>
    </w:p>
    <w:p>
      <w:pPr>
        <w:pStyle w:val="Compact"/>
        <w:numPr>
          <w:ilvl w:val="0"/>
          <w:numId w:val="1015"/>
        </w:numPr>
      </w:pPr>
      <w:r>
        <w:t xml:space="preserve">Kam, T. S. (2025). R for visual analytics. Retrieved from</w:t>
      </w:r>
      <w:r>
        <w:t xml:space="preserve"> </w:t>
      </w:r>
      <w:hyperlink r:id="rId95">
        <w:r>
          <w:rPr>
            <w:rStyle w:val="Hyperlink"/>
          </w:rPr>
          <w:t xml:space="preserve">https://r4va.netlify.app/</w:t>
        </w:r>
      </w:hyperlink>
    </w:p>
    <w:p>
      <w:pPr>
        <w:pStyle w:val="Compact"/>
        <w:numPr>
          <w:ilvl w:val="0"/>
          <w:numId w:val="1015"/>
        </w:numPr>
      </w:pPr>
      <w:hyperlink r:id="rId96">
        <w:r>
          <w:rPr>
            <w:rStyle w:val="Hyperlink"/>
          </w:rPr>
          <w:t xml:space="preserve">Urban Redevelopment Authority (URA)</w:t>
        </w:r>
      </w:hyperlink>
    </w:p>
    <w:p>
      <w:pPr>
        <w:pStyle w:val="Compact"/>
        <w:numPr>
          <w:ilvl w:val="0"/>
          <w:numId w:val="1015"/>
        </w:numPr>
      </w:pPr>
      <w:hyperlink r:id="rId97">
        <w:r>
          <w:rPr>
            <w:rStyle w:val="Hyperlink"/>
          </w:rPr>
          <w:t xml:space="preserve">Spatial Data with ggplot2</w:t>
        </w:r>
      </w:hyperlink>
    </w:p>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41" Target="media/rId41.png" /><Relationship Type="http://schemas.openxmlformats.org/officeDocument/2006/relationships/image" Id="rId20" Target="media/rId20.png" /><Relationship Type="http://schemas.openxmlformats.org/officeDocument/2006/relationships/hyperlink" Id="rId38" Target="https://en.wikipedia.org/wiki/Regions_of_Singapore#List_of_regions" TargetMode="External" /><Relationship Type="http://schemas.openxmlformats.org/officeDocument/2006/relationships/hyperlink" Id="rId97" Target="https://jsimkins2.github.io/geog473-673/spatial-data-with-ggplot2.html" TargetMode="External" /><Relationship Type="http://schemas.openxmlformats.org/officeDocument/2006/relationships/hyperlink" Id="rId95" Target="https://r4va.netlify.app/" TargetMode="External" /><Relationship Type="http://schemas.openxmlformats.org/officeDocument/2006/relationships/hyperlink" Id="rId34" Target="https://www.singstat.gov.sg/-/media/files/standards_and_classifications/nsa.ashx" TargetMode="External" /><Relationship Type="http://schemas.openxmlformats.org/officeDocument/2006/relationships/hyperlink" Id="rId28" Target="https://www.singstat.gov.sg/find-data/search-by-theme/population/geographic-distribution/latest-data" TargetMode="External" /><Relationship Type="http://schemas.openxmlformats.org/officeDocument/2006/relationships/hyperlink" Id="rId96" Target="https://www.ura.gov.sg" TargetMode="External" /></Relationships>
</file>

<file path=word/_rels/footnotes.xml.rels><?xml version="1.0" encoding="UTF-8"?><Relationships xmlns="http://schemas.openxmlformats.org/package/2006/relationships"><Relationship Type="http://schemas.openxmlformats.org/officeDocument/2006/relationships/hyperlink" Id="rId38" Target="https://en.wikipedia.org/wiki/Regions_of_Singapore#List_of_regions" TargetMode="External" /><Relationship Type="http://schemas.openxmlformats.org/officeDocument/2006/relationships/hyperlink" Id="rId97" Target="https://jsimkins2.github.io/geog473-673/spatial-data-with-ggplot2.html" TargetMode="External" /><Relationship Type="http://schemas.openxmlformats.org/officeDocument/2006/relationships/hyperlink" Id="rId95" Target="https://r4va.netlify.app/" TargetMode="External" /><Relationship Type="http://schemas.openxmlformats.org/officeDocument/2006/relationships/hyperlink" Id="rId34" Target="https://www.singstat.gov.sg/-/media/files/standards_and_classifications/nsa.ashx" TargetMode="External" /><Relationship Type="http://schemas.openxmlformats.org/officeDocument/2006/relationships/hyperlink" Id="rId28" Target="https://www.singstat.gov.sg/find-data/search-by-theme/population/geographic-distribution/latest-data" TargetMode="External" /><Relationship Type="http://schemas.openxmlformats.org/officeDocument/2006/relationships/hyperlink" Id="rId96" Target="https://www.ura.gov.s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1 - Phase 1</dc:title>
  <dc:creator>Nguyen Nguyen Ha (Summer)</dc:creator>
  <cp:keywords/>
  <dcterms:created xsi:type="dcterms:W3CDTF">2025-05-10T05:31:24Z</dcterms:created>
  <dcterms:modified xsi:type="dcterms:W3CDTF">2025-05-10T05:31:24Z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2025-05-01</vt:lpwstr>
  </property>
  <property fmtid="{D5CDD505-2E9C-101B-9397-08002B2CF9AE}" pid="6" name="date-modified">
    <vt:lpwstr>2025-05-04</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