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33D2" w14:textId="11EF88C2" w:rsidR="00B15D39" w:rsidRDefault="00052911">
      <w:r>
        <w:t xml:space="preserve">Observed frequencies significantly different than expected </w:t>
      </w:r>
    </w:p>
    <w:p w14:paraId="2D5E33A6" w14:textId="652ECB21" w:rsidR="006B6384" w:rsidRDefault="006B6384">
      <w:r>
        <w:t xml:space="preserve">Let’s do the computers and housing dataset – is there a different than expected relationship in frequencies </w:t>
      </w:r>
    </w:p>
    <w:sectPr w:rsidR="006B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59"/>
    <w:rsid w:val="00052911"/>
    <w:rsid w:val="006B6384"/>
    <w:rsid w:val="00B15D39"/>
    <w:rsid w:val="00F4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7EFE"/>
  <w15:chartTrackingRefBased/>
  <w15:docId w15:val="{30DFDBD6-5906-4638-8F66-B03BCB57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2020-06-04T23:33:00Z</dcterms:created>
  <dcterms:modified xsi:type="dcterms:W3CDTF">2020-06-04T23:36:00Z</dcterms:modified>
</cp:coreProperties>
</file>