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F8A6" w14:textId="60C92E22" w:rsidR="007D553D" w:rsidRPr="00196BE3" w:rsidRDefault="00BA25B9" w:rsidP="00196BE3">
      <w:pPr>
        <w:pStyle w:val="Heading1"/>
      </w:pPr>
      <w:r w:rsidRPr="007D553D">
        <w:t>CS 405 Project Two Script</w:t>
      </w: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4D17BC84" w:rsidR="00177915" w:rsidRPr="007D553D" w:rsidRDefault="00196BE3" w:rsidP="007D553D">
            <w:pPr>
              <w:suppressAutoHyphens/>
            </w:pPr>
            <w:r w:rsidRPr="00196BE3">
              <w:t xml:space="preserve">Hello, everyone. My name is Aaron Summers, and I'm the developer presenting the Green Pace security policy. Over the next few </w:t>
            </w:r>
            <w:proofErr w:type="gramStart"/>
            <w:r w:rsidRPr="00196BE3">
              <w:t>minutes</w:t>
            </w:r>
            <w:proofErr w:type="gramEnd"/>
            <w:r w:rsidRPr="00196BE3">
              <w:t xml:space="preserve"> I'll walk through why we needed the policy, how it ranks risk, the standards and controls it sets, how we enforce it with automation, and where I think it still has gaps.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7301A6AF" w:rsidR="00177915" w:rsidRPr="007D553D" w:rsidRDefault="00196BE3" w:rsidP="007D553D">
            <w:pPr>
              <w:suppressAutoHyphens/>
            </w:pPr>
            <w:r w:rsidRPr="00196BE3">
              <w:t>Green Pace needed this policy so that every application is built with secure practices that are defined, applied and governed the same way. Without that, security depends on whoever happens to write the code. The policy covers ten core security principles, ten C and C++ coding standards, Triple-A standards and encryption standards. It applies to everyone who creates, deploys or supports our custom software. It supports defense in depth, which is the layered diagram on the right. No single control is the only protection. Input validation, access control, encryption, logging and monitoring all work together, so if one layer fails, the others limit or detect the damage.</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2B3BAAC5" w:rsidR="00177915" w:rsidRPr="007D553D" w:rsidRDefault="00196BE3" w:rsidP="007D553D">
            <w:pPr>
              <w:suppressAutoHyphens/>
            </w:pPr>
            <w:r w:rsidRPr="00196BE3">
              <w:t>This matrix summarizes the risks from the ten coding standards. Each one gets a Level from 1 to 5, built from severity, likelihood and the cost to fix it. The Priority box is the most important. It holds six standards that are High severity at Level 4 or 5. Level 5 is Data Value, String Correctness and SQL Injection. Level 4 is Data Type, Memory Protection and Memory Double Delete. These go to the top of the backlog. In the Likely box are the two assertion standards, at Level 3. Exceptions is Low priority at Level 2, and Caught Exceptions is Unlikely, at Level 3.</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4432EAEA" w:rsidR="00177915" w:rsidRPr="007D553D" w:rsidRDefault="00196BE3" w:rsidP="007D553D">
            <w:pPr>
              <w:suppressAutoHyphens/>
            </w:pPr>
            <w:r w:rsidRPr="00196BE3">
              <w:t xml:space="preserve">These are the ten core principles that everything else in the policy is built on. I'd call out a few that come up </w:t>
            </w:r>
            <w:proofErr w:type="gramStart"/>
            <w:r w:rsidRPr="00196BE3">
              <w:t>again and again</w:t>
            </w:r>
            <w:proofErr w:type="gramEnd"/>
            <w:r w:rsidRPr="00196BE3">
              <w:t xml:space="preserve"> in the rest of this presentation: validate input data, default deny, least privilege, defense in depth, and adopt a secure coding standard, which is what the next slide is about. The others are heed compiler warnings, architect and design for security, keep it simple, sanitize data sent to other systems, and use effective quality assurance techniques. Each coding standard is tied back to one or more of these principles in the full policy.</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44C6F0B5" w:rsidR="00177915" w:rsidRPr="007D553D" w:rsidRDefault="00196BE3" w:rsidP="007D553D">
            <w:pPr>
              <w:suppressAutoHyphens/>
            </w:pPr>
            <w:r w:rsidRPr="00196BE3">
              <w:t xml:space="preserve">Here are the ten coding standards, with how each one was ranked. The ranking works like this. High severity and Likely is Level 5. High severity and Probable </w:t>
            </w:r>
            <w:proofErr w:type="gramStart"/>
            <w:r w:rsidRPr="00196BE3">
              <w:t>is</w:t>
            </w:r>
            <w:proofErr w:type="gramEnd"/>
            <w:r w:rsidRPr="00196BE3">
              <w:t xml:space="preserve"> Level 4. Medium severity is Level 3, and Low severity is Level 2. Higher levels get fixed first. Notice SQL Injection. It's Level 5, but it's also the only High severity standard with a Low fix cost, so it's the best return on effort and a quick win. At the other end, Exceptions is Level 2 because the severity is low, so it can wait.</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1ED99CCF" w14:textId="74B057B1" w:rsidR="00177915" w:rsidRPr="007D553D" w:rsidRDefault="00196BE3" w:rsidP="007D553D">
            <w:pPr>
              <w:suppressAutoHyphens/>
            </w:pPr>
            <w:r w:rsidRPr="00196BE3">
              <w:t xml:space="preserve">This slide covers encryption in three states. At rest, meaning whenever data is written to storage, we use AES-256 or stronger. Keys are held in a key management service, never in code or configuration files, and are rotated at least once a year. Home-made schemes aren't allowed. In flight, on every network hop including internal ones, we require TLS 1.2 or higher with verified certificates. Plain HTTP, FTP and Telnet are prohibited. I include internal traffic because an attacker who reaches one internal host could otherwise read everything crossing it. In use is the hard one, because data </w:t>
            </w:r>
            <w:proofErr w:type="gramStart"/>
            <w:r w:rsidRPr="00196BE3">
              <w:t>has to</w:t>
            </w:r>
            <w:proofErr w:type="gramEnd"/>
            <w:r w:rsidRPr="00196BE3">
              <w:t xml:space="preserve"> be decrypted to be processed. </w:t>
            </w:r>
            <w:proofErr w:type="gramStart"/>
            <w:r w:rsidRPr="00196BE3">
              <w:t>So</w:t>
            </w:r>
            <w:proofErr w:type="gramEnd"/>
            <w:r w:rsidRPr="00196BE3">
              <w:t xml:space="preserve"> the policy limits how long and where it sits in clear form, and highly sensitive work runs in a hardware-backed trusted execution environment. Memory bugs like use-after-free expose exactly this data, which links back to the coding standards.</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79DAF203" w:rsidR="00177915" w:rsidRPr="007D553D" w:rsidRDefault="00196BE3" w:rsidP="007D553D">
            <w:pPr>
              <w:suppressAutoHyphens/>
            </w:pPr>
            <w:r w:rsidRPr="00196BE3">
              <w:t>Triple-A stands for authentication, authorization and accounting. Think of them as who you are, what you may do, and what you did. Authentication proves identity. Every user has a unique account through the central identity provider, with multi-factor authentication for administrative and remote access. Passwords are stored only as salted, slow hashes, and services use certificates or short-lived tokens, never hard-coded passwords. Authorization follows default deny and least privilege. Roles grant only what a job needs, and access is checked on the server for every request. New users need manager approval, privileged roles need approval from the CISO's office, and access is reviewed quarterly. Accounting records who did what and when. Logs go to storage that application administrators can't alter, are kept at least twelve months, and never contain passwords or full card numbers. The CISO's office uses them in the monthly risk report.</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7F413E89" w:rsidR="00177915" w:rsidRPr="007D553D" w:rsidRDefault="00196BE3" w:rsidP="007D553D">
            <w:pPr>
              <w:suppressAutoHyphens/>
            </w:pPr>
            <w:r w:rsidRPr="00196BE3">
              <w:t xml:space="preserve">This slide covers how the policy handles unit testing. Security tests run on every build, next to the </w:t>
            </w:r>
            <w:proofErr w:type="spellStart"/>
            <w:r w:rsidRPr="00196BE3">
              <w:t>Cppcheck</w:t>
            </w:r>
            <w:proofErr w:type="spellEnd"/>
            <w:r w:rsidRPr="00196BE3">
              <w:t xml:space="preserve"> and Clang-Tidy checks. If a check fails, the build fails. The tests use negative and boundary inputs for the Data Type, Data Value, String Correctness and Disabled Assertion standards, to confirm that invalid input is rejected. The suite also runs a second time on a Release build with NDEBUG defined. That matters because it exposes any validation that was written as an assert, which disappears in release builds. Finally, there are round-trip tests for the encryption code, and the compliance check confirms every gate passed before release.</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1ECB0EFD" w:rsidR="00177915" w:rsidRPr="007D553D" w:rsidRDefault="00196BE3" w:rsidP="007D553D">
            <w:pPr>
              <w:suppressAutoHyphens/>
            </w:pPr>
            <w:r w:rsidRPr="00196BE3">
              <w:t xml:space="preserve">This diagram shows the automation behind the policy. It's an infinity loop, because development is continuous, not a one-time event. On the left is pre-production: assess and plan, design, build, and verify and test. On the right is production: transition and health check, monitor and detect, respond, and maintain and stabilize. </w:t>
            </w:r>
            <w:proofErr w:type="spellStart"/>
            <w:r w:rsidRPr="00196BE3">
              <w:t>DevSecOps</w:t>
            </w:r>
            <w:proofErr w:type="spellEnd"/>
            <w:r w:rsidRPr="00196BE3">
              <w:t xml:space="preserve"> sits in the middle of the loop to keep the system's integrity. The key idea is that what we learn in production feeds back into planning, so every incident makes the next release more secure.</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lastRenderedPageBreak/>
              <w:t>10</w:t>
            </w:r>
          </w:p>
        </w:tc>
        <w:tc>
          <w:tcPr>
            <w:tcW w:w="7455" w:type="dxa"/>
          </w:tcPr>
          <w:p w14:paraId="1A163284" w14:textId="2F490FD6" w:rsidR="00196BE3" w:rsidRPr="00196BE3" w:rsidRDefault="00196BE3" w:rsidP="00196BE3">
            <w:pPr>
              <w:tabs>
                <w:tab w:val="left" w:pos="1910"/>
              </w:tabs>
            </w:pPr>
            <w:r w:rsidRPr="00196BE3">
              <w:t xml:space="preserve">Now the tools, shown in the context of that pipeline. </w:t>
            </w:r>
            <w:proofErr w:type="spellStart"/>
            <w:r w:rsidRPr="00196BE3">
              <w:t>Cppcheck</w:t>
            </w:r>
            <w:proofErr w:type="spellEnd"/>
            <w:r w:rsidRPr="00196BE3">
              <w:t xml:space="preserve"> is our main static analyzer. It runs in the developer's IDE, in a pre-commit hook, in continuous integration and on pull requests, and again on the release candidate. It covers every standard except SQL injection and disabled assertions. Clang-Tidy covers the disabled assertion standard by flagging asserts whose check disappears when NDEBUG is defined. OWASP ZAP is a dynamic scanner. It runs against the staging build and sends injection payloads to every input to test for SQL injection. Because </w:t>
            </w:r>
            <w:proofErr w:type="spellStart"/>
            <w:r w:rsidRPr="00196BE3">
              <w:t>Cppcheck</w:t>
            </w:r>
            <w:proofErr w:type="spellEnd"/>
            <w:r w:rsidRPr="00196BE3">
              <w:t xml:space="preserve"> has no built-in SQL injection checker, we add a custom rule, and a reviewer confirms every query uses bound parameters. In production, the SIEM and central logs collect Triple-A and system logs and alert on things like repeated failed logins and privilege changes.</w:t>
            </w:r>
            <w:r>
              <w:tab/>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32385135" w14:textId="37D13F68" w:rsidR="00177915" w:rsidRPr="007D553D" w:rsidRDefault="00196BE3" w:rsidP="007D553D">
            <w:pPr>
              <w:suppressAutoHyphens/>
            </w:pPr>
            <w:r w:rsidRPr="00196BE3">
              <w:t xml:space="preserve">This slide covers the risks and benefits of acting now versus waiting. The problem is that six of the ten standards are High severity at Level 4 or 5, and they are rated Likely or Probable. They are exploitable, not theoretical. The solution is the ten standards enforced by automated gates, plus Triple-A and encryption. A release is blocked while a Level 4 or 5 finding is open. If we act now, defects are caught before </w:t>
            </w:r>
            <w:proofErr w:type="gramStart"/>
            <w:r w:rsidRPr="00196BE3">
              <w:t>release</w:t>
            </w:r>
            <w:proofErr w:type="gramEnd"/>
            <w:r w:rsidRPr="00196BE3">
              <w:t xml:space="preserve"> and we build audit evidence. SQL injection is a quick win because it's Level 5 but Low cost to fix. If we wait, Level 5 flaws stay in shipped </w:t>
            </w:r>
            <w:proofErr w:type="gramStart"/>
            <w:r w:rsidRPr="00196BE3">
              <w:t>code</w:t>
            </w:r>
            <w:proofErr w:type="gramEnd"/>
            <w:r w:rsidRPr="00196BE3">
              <w:t xml:space="preserve"> and every new build adds more code written without the gates. The strategy has limits. </w:t>
            </w:r>
            <w:proofErr w:type="spellStart"/>
            <w:r w:rsidRPr="00196BE3">
              <w:t>Cppcheck</w:t>
            </w:r>
            <w:proofErr w:type="spellEnd"/>
            <w:r w:rsidRPr="00196BE3">
              <w:t xml:space="preserve"> has no SQL injection checker and finds overflow only where it can be determined statically, so those depend on a custom rule, reviewers and testing. The steps </w:t>
            </w:r>
            <w:proofErr w:type="gramStart"/>
            <w:r w:rsidRPr="00196BE3">
              <w:t>are:</w:t>
            </w:r>
            <w:proofErr w:type="gramEnd"/>
            <w:r w:rsidRPr="00196BE3">
              <w:t xml:space="preserve"> fix Level 5 first, then Level 4; block merges on new Level 4 or 5 findings; run tests on a Release build; and require a penetration test or manual review for authentication, authorization or encryption changes.</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3C4B5D21" w:rsidR="00177915" w:rsidRPr="007D553D" w:rsidRDefault="00196BE3" w:rsidP="007D553D">
            <w:pPr>
              <w:suppressAutoHyphens/>
            </w:pPr>
            <w:r w:rsidRPr="00196BE3">
              <w:t>These are the gaps I found in the policy, with a recommendation for each. First, the risk summary lists STD-001-CPP, but there's no matching standard. We should write it or remove the row. Second, SQL injection relies on a custom rule and a reviewer, so I recommend a maintained static rule and a merge gate for bound parameters. Third, static analysis only finds overflow it can determine statically, so we should add fuzzing and sanitizer runs. Fourth, the Assertions and Disabled Assertion standards describe the same defect, so they should be merged or given distinct scopes. Fifth, every standard is C++, but the approved language list also includes C and Java. And last, the version history shows no approver, so approval should be recorded before the annual distribution.</w:t>
            </w:r>
            <w:r>
              <w:t xml:space="preserve"> </w:t>
            </w:r>
            <w:r w:rsidRPr="00196BE3">
              <w:t xml:space="preserve">These are the gaps I found in the policy, with a recommendation for each. First, the risk summary lists STD-001-CPP, but there's no matching standard. We should write it or remove the row. Second, SQL injection relies on a custom rule and a reviewer, so I recommend a maintained static rule and a merge gate for bound parameters. Third, static analysis only finds overflow it can determine statically, so we should add fuzzing and sanitizer runs. Fourth, the Assertions and Disabled Assertion standards describe the same defect, so they should be merged or </w:t>
            </w:r>
            <w:r w:rsidRPr="00196BE3">
              <w:lastRenderedPageBreak/>
              <w:t>given distinct scopes. Fifth, every standard is C++, but the approved language list also includes C and Java. And last, the version history shows no approver, so approval should be recorded before the annual distribution.</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lastRenderedPageBreak/>
              <w:t>13</w:t>
            </w:r>
          </w:p>
        </w:tc>
        <w:tc>
          <w:tcPr>
            <w:tcW w:w="7455" w:type="dxa"/>
          </w:tcPr>
          <w:p w14:paraId="2A010422" w14:textId="1B542E89" w:rsidR="00177915" w:rsidRPr="007D553D" w:rsidRDefault="00196BE3" w:rsidP="007D553D">
            <w:pPr>
              <w:suppressAutoHyphens/>
            </w:pPr>
            <w:r w:rsidRPr="00196BE3">
              <w:t xml:space="preserve">To conclude, here are the standards and habits I think we should adopt to prevent future problems. Enforce every standard with an automated check, tied to a checkable SEI CERT rule, so a violation fails the build instead of reaching production. Prefer safe-by-design code. </w:t>
            </w:r>
            <w:proofErr w:type="gramStart"/>
            <w:r w:rsidRPr="00196BE3">
              <w:t>std::</w:t>
            </w:r>
            <w:proofErr w:type="gramEnd"/>
            <w:r w:rsidRPr="00196BE3">
              <w:t xml:space="preserve">string, smart pointers, </w:t>
            </w:r>
            <w:proofErr w:type="gramStart"/>
            <w:r w:rsidRPr="00196BE3">
              <w:t>std::</w:t>
            </w:r>
            <w:proofErr w:type="gramEnd"/>
            <w:r w:rsidRPr="00196BE3">
              <w:t>optional and checked arithmetic remove whole classes of the Level 4 and 5 defects we ranked earlier. Keep validation always on, using runtime checks and parameterized queries, not asserts or string-built SQL. Keep the layers together, so one failed control doesn't expose data. And close the gaps I listed, review the policy at least every year, and have all IT staff certify it annually. Thank you. I'm happy to take questions.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16D0027E" w:rsidR="00177915" w:rsidRPr="007D553D" w:rsidRDefault="00196BE3" w:rsidP="007D553D">
            <w:pPr>
              <w:suppressAutoHyphens/>
            </w:pPr>
            <w:r w:rsidRPr="00196BE3">
              <w:t>These are the references for the policy, the tools and the diagram on slide 2. If anyone wants the sources behind the SEI CERT rules, the tool documentation or the policy hierarchy article, they are all listed here. I'm happy to take any final questions.</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78D2" w14:textId="77777777" w:rsidR="00AF5532" w:rsidRDefault="00AF5532" w:rsidP="007D553D">
      <w:pPr>
        <w:spacing w:after="0" w:line="240" w:lineRule="auto"/>
      </w:pPr>
      <w:r>
        <w:separator/>
      </w:r>
    </w:p>
  </w:endnote>
  <w:endnote w:type="continuationSeparator" w:id="0">
    <w:p w14:paraId="2E641696" w14:textId="77777777" w:rsidR="00AF5532" w:rsidRDefault="00AF5532"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9EA2D" w14:textId="77777777" w:rsidR="00AF5532" w:rsidRDefault="00AF5532" w:rsidP="007D553D">
      <w:pPr>
        <w:spacing w:after="0" w:line="240" w:lineRule="auto"/>
      </w:pPr>
      <w:r>
        <w:separator/>
      </w:r>
    </w:p>
  </w:footnote>
  <w:footnote w:type="continuationSeparator" w:id="0">
    <w:p w14:paraId="0CE64D2B" w14:textId="77777777" w:rsidR="00AF5532" w:rsidRDefault="00AF5532"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196BE3"/>
    <w:rsid w:val="001E5DFD"/>
    <w:rsid w:val="002E24EB"/>
    <w:rsid w:val="0032543C"/>
    <w:rsid w:val="003463DD"/>
    <w:rsid w:val="006224BE"/>
    <w:rsid w:val="007D553D"/>
    <w:rsid w:val="00AF5532"/>
    <w:rsid w:val="00BA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semiHidden/>
    <w:unhideWhenUsed/>
    <w:rsid w:val="007D55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Summers, Aaron</cp:lastModifiedBy>
  <cp:revision>2</cp:revision>
  <dcterms:created xsi:type="dcterms:W3CDTF">2026-10-25T23:15:00Z</dcterms:created>
  <dcterms:modified xsi:type="dcterms:W3CDTF">2026-10-25T23:15:00Z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