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09FAC" w14:textId="2AB306D7" w:rsidR="003D505A" w:rsidRDefault="003D505A" w:rsidP="003D505A">
      <w:r>
        <w:t xml:space="preserve">The artifact is my RMA returns analysis from DAD 220, created in </w:t>
      </w:r>
      <w:r>
        <w:t>June of 2025</w:t>
      </w:r>
      <w:r>
        <w:t xml:space="preserve">. It joins an RMA table against an Orders table on </w:t>
      </w:r>
      <w:proofErr w:type="spellStart"/>
      <w:r>
        <w:t>OrderID</w:t>
      </w:r>
      <w:proofErr w:type="spellEnd"/>
      <w:r>
        <w:t xml:space="preserve"> to calculate what percentage of total returns each product represents, for a stakeholder report. The two queries I have </w:t>
      </w:r>
      <w:r>
        <w:t>are screenshots taken</w:t>
      </w:r>
      <w:r>
        <w:t xml:space="preserve"> in terminal from the original Codio lab environment are my only surviving record of this work</w:t>
      </w:r>
      <w:r>
        <w:t>,</w:t>
      </w:r>
      <w:r>
        <w:t xml:space="preserve"> the underlying data files orders.csv, rma.csv were never exported or saved, so I'm working from the query logic and its output, not the original dataset.</w:t>
      </w:r>
    </w:p>
    <w:p w14:paraId="5D52FE7E" w14:textId="0556E021" w:rsidR="003D505A" w:rsidRDefault="003D505A" w:rsidP="003D505A">
      <w:r>
        <w:t xml:space="preserve">I selected this artifact because from the screenshots </w:t>
      </w:r>
      <w:r>
        <w:t>the</w:t>
      </w:r>
      <w:r>
        <w:t xml:space="preserve"> original analysis needed two nearly identical queries: one grouping on the raw Description field, and a second wrapping it in trim(replace(replace(...))) to strip stray newline and carriage-return characters. Needing a second query just to clean up the first one's output is direct evidence that the same product was being stored as multiple </w:t>
      </w:r>
      <w:r>
        <w:t>differently formatted</w:t>
      </w:r>
      <w:r>
        <w:t xml:space="preserve"> text strings inside Orders.</w:t>
      </w:r>
      <w:r>
        <w:t xml:space="preserve"> </w:t>
      </w:r>
      <w:r>
        <w:t xml:space="preserve">The enhancement normalizes this out. Product information moves into its own Products table, and Orders references it by </w:t>
      </w:r>
      <w:proofErr w:type="spellStart"/>
      <w:r>
        <w:t>ProductID</w:t>
      </w:r>
      <w:proofErr w:type="spellEnd"/>
      <w:r>
        <w:t xml:space="preserve"> instead of storing repeated free text. I built a </w:t>
      </w:r>
      <w:proofErr w:type="spellStart"/>
      <w:r>
        <w:t>vw_ReturnsByProduct</w:t>
      </w:r>
      <w:proofErr w:type="spellEnd"/>
      <w:r>
        <w:t xml:space="preserve"> view encapsulating the corrected join and aggregation logic, and a parameterized </w:t>
      </w:r>
      <w:proofErr w:type="spellStart"/>
      <w:r>
        <w:t>sp_GetTopReturnedProducts</w:t>
      </w:r>
      <w:proofErr w:type="spellEnd"/>
      <w:r>
        <w:t>(</w:t>
      </w:r>
      <w:proofErr w:type="spellStart"/>
      <w:r>
        <w:t>TopN</w:t>
      </w:r>
      <w:proofErr w:type="spellEnd"/>
      <w:r>
        <w:t>) stored procedure that takes the result count as a bound parameter rather than a string-built value.</w:t>
      </w:r>
    </w:p>
    <w:p w14:paraId="53FA1146" w14:textId="5C2228D6" w:rsidR="003D505A" w:rsidRDefault="003D505A" w:rsidP="003D505A">
      <w:r>
        <w:t xml:space="preserve">Since the original data files don't exist for me to test against, I wrote a test suite (test_normalization.py) that builds its own data directly in code, rather than reading from any file. One version of this synthetic data deliberately reproduces the exact defect from my screenshots: the same product name written three different ways (clean, with a trailing \n, with a trailing \r\n). The tests prove two things: first, that the bug is real and reproducible grouping that dirty data by raw description genuinely splits one product into three rows; second, that the fix is correct, not just </w:t>
      </w:r>
      <w:r>
        <w:t xml:space="preserve">cleaner </w:t>
      </w:r>
      <w:r>
        <w:t>the normalized schema's totals exactly match what the original's manual cleanup query would have produced, with no text-cleaning step required at all, because the data can no longer be stored inconsistently once it's normalized.</w:t>
      </w:r>
    </w:p>
    <w:p w14:paraId="2D06660C" w14:textId="04466D8D" w:rsidR="003D505A" w:rsidRDefault="003D505A" w:rsidP="003D505A">
      <w:r>
        <w:t xml:space="preserve">I planned to meet the security-mindset outcome and the well-founded-techniques outcome, and I met both. The parameterized stored procedure directly closes off the SQL-injection risk a string-concatenated query would carry if this logic were ever called from an application layer, and the schema normalization mitigates a real design flaw rather than papering over its symptom with a cleanup query. The view and stored procedure are also the industry-standard techniques being </w:t>
      </w:r>
      <w:r>
        <w:t>demonstrated. No</w:t>
      </w:r>
      <w:r>
        <w:t xml:space="preserve"> changes to my Module One outcome plan. This artifact is my strongest, most directly testable evidence for the security-mindset outcome across all three enhancements, since it's the only one where I could prove the vulnerability was real before showing that the fix closes it.</w:t>
      </w:r>
    </w:p>
    <w:p w14:paraId="48AC7787" w14:textId="02E46D38" w:rsidR="00866303" w:rsidRDefault="003D505A" w:rsidP="003D505A">
      <w:r>
        <w:lastRenderedPageBreak/>
        <w:t xml:space="preserve">The most useful step was writing a test that checks whether the new schema's numbers match the old query's corrected output, not just whether the new schema looks better organized. That's a meaningful bar for correctness: the enhancement </w:t>
      </w:r>
      <w:r>
        <w:t>must</w:t>
      </w:r>
      <w:r>
        <w:t xml:space="preserve"> arrive at the same real-world answer the manual workaround did, not just be cleaner to read.</w:t>
      </w:r>
      <w:r>
        <w:t xml:space="preserve"> </w:t>
      </w:r>
      <w:r>
        <w:t>The main challenge was that I never had the original data files to begin with only screenshots of query results from the Codio lab environment. I couldn't test the normalized schema against my actual historical return counts, so I handled this by building synthetic data directly inside the test code, engineered specifically to reproduce the bug pattern visible in my screenshots, rather than guessing at real row counts or pretending I had access to data I don't have. This let the tests prove the mechanism genuinely works without overclaiming that they reproduce my original numbers.</w:t>
      </w:r>
      <w:r w:rsidR="004B1E18">
        <w:t xml:space="preserve"> </w:t>
      </w:r>
      <w:r>
        <w:t>The second challenge was</w:t>
      </w:r>
      <w:r w:rsidR="004B1E18">
        <w:t xml:space="preserve"> I</w:t>
      </w:r>
      <w:r>
        <w:t xml:space="preserve"> don't have a MySQL server available, and SQLite, which I used to test the schema and view logic, doesn't support stored procedures at all. </w:t>
      </w:r>
      <w:r w:rsidR="004B1E18">
        <w:t>So,</w:t>
      </w:r>
      <w:r>
        <w:t xml:space="preserve"> the schema, the view, and the correctness logic are all tested and passing, but the stored procedure itself (</w:t>
      </w:r>
      <w:proofErr w:type="spellStart"/>
      <w:r>
        <w:t>sp_GetTopReturnedProducts</w:t>
      </w:r>
      <w:proofErr w:type="spellEnd"/>
      <w:r>
        <w:t>) is written in correct MySQL syntax and has not been executed anywhere. If I continue this work, running the real procedure against an actual MySQL instance and confirming it behaves the way my stand-in did during testing is the clear next step before I'd call this fully verified.</w:t>
      </w:r>
    </w:p>
    <w:sectPr w:rsidR="00866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05A"/>
    <w:rsid w:val="0023462D"/>
    <w:rsid w:val="003D505A"/>
    <w:rsid w:val="004B1E18"/>
    <w:rsid w:val="00815F7C"/>
    <w:rsid w:val="00845BE3"/>
    <w:rsid w:val="00866303"/>
    <w:rsid w:val="008D660E"/>
    <w:rsid w:val="00A83584"/>
    <w:rsid w:val="00B54AE3"/>
    <w:rsid w:val="00CE69BA"/>
    <w:rsid w:val="00D14A17"/>
    <w:rsid w:val="00E52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E74461"/>
  <w15:chartTrackingRefBased/>
  <w15:docId w15:val="{C02AEA07-0573-364D-9BDD-EF0AD8759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0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0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0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0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0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0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0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0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0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0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05A"/>
    <w:rPr>
      <w:rFonts w:eastAsiaTheme="majorEastAsia" w:cstheme="majorBidi"/>
      <w:color w:val="272727" w:themeColor="text1" w:themeTint="D8"/>
    </w:rPr>
  </w:style>
  <w:style w:type="paragraph" w:styleId="Title">
    <w:name w:val="Title"/>
    <w:basedOn w:val="Normal"/>
    <w:next w:val="Normal"/>
    <w:link w:val="TitleChar"/>
    <w:uiPriority w:val="10"/>
    <w:qFormat/>
    <w:rsid w:val="003D5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05A"/>
    <w:pPr>
      <w:spacing w:before="160"/>
      <w:jc w:val="center"/>
    </w:pPr>
    <w:rPr>
      <w:i/>
      <w:iCs/>
      <w:color w:val="404040" w:themeColor="text1" w:themeTint="BF"/>
    </w:rPr>
  </w:style>
  <w:style w:type="character" w:customStyle="1" w:styleId="QuoteChar">
    <w:name w:val="Quote Char"/>
    <w:basedOn w:val="DefaultParagraphFont"/>
    <w:link w:val="Quote"/>
    <w:uiPriority w:val="29"/>
    <w:rsid w:val="003D505A"/>
    <w:rPr>
      <w:i/>
      <w:iCs/>
      <w:color w:val="404040" w:themeColor="text1" w:themeTint="BF"/>
    </w:rPr>
  </w:style>
  <w:style w:type="paragraph" w:styleId="ListParagraph">
    <w:name w:val="List Paragraph"/>
    <w:basedOn w:val="Normal"/>
    <w:uiPriority w:val="34"/>
    <w:qFormat/>
    <w:rsid w:val="003D505A"/>
    <w:pPr>
      <w:ind w:left="720"/>
      <w:contextualSpacing/>
    </w:pPr>
  </w:style>
  <w:style w:type="character" w:styleId="IntenseEmphasis">
    <w:name w:val="Intense Emphasis"/>
    <w:basedOn w:val="DefaultParagraphFont"/>
    <w:uiPriority w:val="21"/>
    <w:qFormat/>
    <w:rsid w:val="003D505A"/>
    <w:rPr>
      <w:i/>
      <w:iCs/>
      <w:color w:val="0F4761" w:themeColor="accent1" w:themeShade="BF"/>
    </w:rPr>
  </w:style>
  <w:style w:type="paragraph" w:styleId="IntenseQuote">
    <w:name w:val="Intense Quote"/>
    <w:basedOn w:val="Normal"/>
    <w:next w:val="Normal"/>
    <w:link w:val="IntenseQuoteChar"/>
    <w:uiPriority w:val="30"/>
    <w:qFormat/>
    <w:rsid w:val="003D50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05A"/>
    <w:rPr>
      <w:i/>
      <w:iCs/>
      <w:color w:val="0F4761" w:themeColor="accent1" w:themeShade="BF"/>
    </w:rPr>
  </w:style>
  <w:style w:type="character" w:styleId="IntenseReference">
    <w:name w:val="Intense Reference"/>
    <w:basedOn w:val="DefaultParagraphFont"/>
    <w:uiPriority w:val="32"/>
    <w:qFormat/>
    <w:rsid w:val="003D50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671</Words>
  <Characters>3828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Summers, Aaron</dc:creator>
  <cp:keywords/>
  <dc:description/>
  <cp:lastModifiedBy>Summers, Aaron</cp:lastModifiedBy>
  <cp:revision>1</cp:revision>
  <dcterms:created xsi:type="dcterms:W3CDTF">2026-10-03T19:41:00Z</dcterms:created>
  <dcterms:modified xsi:type="dcterms:W3CDTF">2026-10-04T09:58:00Z</dcterms:modified>
</cp:coreProperties>
</file>