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夏春伟 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中科院计算所 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b/>
          <w:bCs/>
          <w:szCs w:val="21"/>
        </w:rPr>
        <w:t>研究方向</w:t>
      </w:r>
      <w:r>
        <w:rPr>
          <w:rFonts w:hint="eastAsia" w:eastAsiaTheme="minorHAnsi"/>
          <w:szCs w:val="21"/>
        </w:rPr>
        <w:t>：计算机系统结构，硕博连读（2</w:t>
      </w:r>
      <w:r>
        <w:rPr>
          <w:rFonts w:eastAsiaTheme="minorHAnsi"/>
          <w:szCs w:val="21"/>
        </w:rPr>
        <w:t>016-2018</w:t>
      </w:r>
      <w:r>
        <w:rPr>
          <w:rFonts w:hint="eastAsia" w:eastAsiaTheme="minorHAnsi"/>
          <w:szCs w:val="21"/>
        </w:rPr>
        <w:t>硕士，导师：冯晓兵，2</w:t>
      </w:r>
      <w:r>
        <w:rPr>
          <w:rFonts w:eastAsiaTheme="minorHAnsi"/>
          <w:szCs w:val="21"/>
        </w:rPr>
        <w:t>018-</w:t>
      </w:r>
      <w:r>
        <w:rPr>
          <w:rFonts w:hint="eastAsia" w:eastAsiaTheme="minorHAnsi"/>
          <w:szCs w:val="21"/>
        </w:rPr>
        <w:t>至今博士，导师：崔慧敏）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b/>
          <w:bCs/>
          <w:szCs w:val="21"/>
        </w:rPr>
        <w:t>本科：</w:t>
      </w:r>
      <w:r>
        <w:rPr>
          <w:rFonts w:hint="eastAsia" w:eastAsiaTheme="minorHAnsi"/>
          <w:szCs w:val="21"/>
        </w:rPr>
        <w:t>天津大学，本科成绩加权平均约8</w:t>
      </w:r>
      <w:r>
        <w:rPr>
          <w:rFonts w:eastAsiaTheme="minorHAnsi"/>
          <w:szCs w:val="21"/>
        </w:rPr>
        <w:t>8</w:t>
      </w:r>
      <w:r>
        <w:rPr>
          <w:rFonts w:hint="eastAsia" w:eastAsiaTheme="minorHAnsi"/>
          <w:szCs w:val="21"/>
        </w:rPr>
        <w:t>分，排名：1</w:t>
      </w:r>
      <w:r>
        <w:rPr>
          <w:rFonts w:eastAsiaTheme="minorHAnsi"/>
          <w:szCs w:val="21"/>
        </w:rPr>
        <w:t>8</w:t>
      </w:r>
      <w:r>
        <w:rPr>
          <w:rFonts w:hint="eastAsia" w:eastAsiaTheme="minorHAnsi"/>
          <w:szCs w:val="21"/>
        </w:rPr>
        <w:t>/1</w:t>
      </w:r>
      <w:r>
        <w:rPr>
          <w:rFonts w:eastAsiaTheme="minorHAnsi"/>
          <w:szCs w:val="21"/>
        </w:rPr>
        <w:t>13</w:t>
      </w:r>
      <w:r>
        <w:rPr>
          <w:rFonts w:hint="eastAsia" w:eastAsiaTheme="minorHAnsi"/>
          <w:szCs w:val="21"/>
        </w:rPr>
        <w:t>，保送中科院计算所。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b/>
          <w:bCs/>
          <w:szCs w:val="21"/>
        </w:rPr>
        <w:t>博士：</w:t>
      </w:r>
      <w:r>
        <w:rPr>
          <w:rFonts w:hint="eastAsia" w:eastAsiaTheme="minorHAnsi"/>
          <w:szCs w:val="21"/>
        </w:rPr>
        <w:t>博士成绩加权平均约8</w:t>
      </w:r>
      <w:r>
        <w:rPr>
          <w:rFonts w:eastAsiaTheme="minorHAnsi"/>
          <w:szCs w:val="21"/>
        </w:rPr>
        <w:t>0</w:t>
      </w:r>
      <w:r>
        <w:rPr>
          <w:rFonts w:hint="eastAsia" w:eastAsiaTheme="minorHAnsi"/>
          <w:szCs w:val="21"/>
        </w:rPr>
        <w:t>分，没有具体排名，得到国科大三好学生（每年2</w:t>
      </w:r>
      <w:r>
        <w:rPr>
          <w:rFonts w:eastAsiaTheme="minorHAnsi"/>
          <w:szCs w:val="21"/>
        </w:rPr>
        <w:t>0%</w:t>
      </w:r>
      <w:r>
        <w:rPr>
          <w:rFonts w:hint="eastAsia" w:eastAsiaTheme="minorHAnsi"/>
          <w:szCs w:val="21"/>
        </w:rPr>
        <w:t>名额）。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b/>
          <w:bCs/>
          <w:szCs w:val="21"/>
        </w:rPr>
        <w:t>研究方向</w:t>
      </w:r>
      <w:r>
        <w:rPr>
          <w:rFonts w:hint="eastAsia" w:eastAsiaTheme="minorHAnsi"/>
          <w:szCs w:val="21"/>
        </w:rPr>
        <w:t>：大方向：计算机系统结构。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b/>
          <w:bCs/>
          <w:szCs w:val="21"/>
        </w:rPr>
        <w:t>具体研究方向</w:t>
      </w:r>
      <w:r>
        <w:rPr>
          <w:rFonts w:hint="eastAsia" w:eastAsiaTheme="minorHAnsi"/>
          <w:szCs w:val="21"/>
        </w:rPr>
        <w:t>：面向深度神经网络（DNN）的端云协同的编程环境研究。包括DNN在移动端和云端的benchmark与协同推理、DNN异构融合的推理加速与端云协同编程的环境。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b/>
          <w:bCs/>
          <w:szCs w:val="21"/>
        </w:rPr>
        <w:t>导师介绍：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b/>
          <w:bCs/>
          <w:szCs w:val="21"/>
        </w:rPr>
        <w:t>冯晓兵：</w:t>
      </w:r>
      <w:r>
        <w:rPr>
          <w:rFonts w:hint="eastAsia" w:eastAsiaTheme="minorHAnsi"/>
          <w:szCs w:val="21"/>
        </w:rPr>
        <w:t>研究员，博士生导师。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b/>
          <w:bCs/>
          <w:szCs w:val="21"/>
        </w:rPr>
        <w:t>中科院计算所计算机体系结构国家重点实验室副主任，</w:t>
      </w:r>
      <w:r>
        <w:rPr>
          <w:rFonts w:hint="eastAsia" w:eastAsiaTheme="minorHAnsi"/>
          <w:szCs w:val="21"/>
        </w:rPr>
        <w:t>编译与编程实验室主任。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研究方向：</w:t>
      </w:r>
      <w:r>
        <w:rPr>
          <w:rFonts w:eastAsiaTheme="minorHAnsi"/>
          <w:szCs w:val="21"/>
        </w:rPr>
        <w:t>编译系统及相关工具 </w:t>
      </w:r>
      <w:r>
        <w:rPr>
          <w:rFonts w:hint="eastAsia" w:eastAsiaTheme="minorHAnsi"/>
          <w:szCs w:val="21"/>
        </w:rPr>
        <w:t>。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b/>
          <w:bCs/>
          <w:szCs w:val="21"/>
        </w:rPr>
        <w:t>冯晓兵老师是8</w:t>
      </w:r>
      <w:r>
        <w:rPr>
          <w:rFonts w:eastAsiaTheme="minorHAnsi"/>
          <w:b/>
          <w:bCs/>
          <w:szCs w:val="21"/>
        </w:rPr>
        <w:t>63</w:t>
      </w:r>
      <w:r>
        <w:rPr>
          <w:rFonts w:hint="eastAsia" w:eastAsiaTheme="minorHAnsi"/>
          <w:b/>
          <w:bCs/>
          <w:szCs w:val="21"/>
        </w:rPr>
        <w:t>首席科学家。</w:t>
      </w:r>
      <w:r>
        <w:rPr>
          <w:rFonts w:hint="eastAsia" w:eastAsiaTheme="minorHAnsi"/>
          <w:szCs w:val="21"/>
        </w:rPr>
        <w:t>主持或者作为主要参与人参加了多项国家自然基金项目，8</w:t>
      </w:r>
      <w:r>
        <w:rPr>
          <w:rFonts w:eastAsiaTheme="minorHAnsi"/>
          <w:szCs w:val="21"/>
        </w:rPr>
        <w:t>63</w:t>
      </w:r>
      <w:r>
        <w:rPr>
          <w:rFonts w:hint="eastAsia" w:eastAsiaTheme="minorHAnsi"/>
          <w:szCs w:val="21"/>
        </w:rPr>
        <w:t>和9</w:t>
      </w:r>
      <w:r>
        <w:rPr>
          <w:rFonts w:eastAsiaTheme="minorHAnsi"/>
          <w:szCs w:val="21"/>
        </w:rPr>
        <w:t>73</w:t>
      </w:r>
      <w:r>
        <w:rPr>
          <w:rFonts w:hint="eastAsia" w:eastAsiaTheme="minorHAnsi"/>
          <w:szCs w:val="21"/>
        </w:rPr>
        <w:t>计划项目，以及与华为、寒武纪等合作了多项横向项目。发表论文上百篇，申请专利数十个。累计获得研究经费资助超过三千万元人民币。</w:t>
      </w:r>
    </w:p>
    <w:p>
      <w:pPr>
        <w:rPr>
          <w:rFonts w:eastAsiaTheme="minorHAnsi"/>
          <w:kern w:val="0"/>
          <w:szCs w:val="21"/>
        </w:rPr>
      </w:pPr>
      <w:r>
        <w:rPr>
          <w:rFonts w:hint="eastAsia" w:eastAsiaTheme="minorHAnsi"/>
          <w:szCs w:val="21"/>
        </w:rPr>
        <w:t>是面向</w:t>
      </w:r>
      <w:r>
        <w:rPr>
          <w:rFonts w:hint="eastAsia" w:eastAsiaTheme="minorHAnsi"/>
          <w:kern w:val="0"/>
          <w:szCs w:val="21"/>
        </w:rPr>
        <w:t>曙光系列并行计算系统并行优化编译系统Auotpar的主要研发者之一，</w:t>
      </w:r>
      <w:r>
        <w:rPr>
          <w:rFonts w:hint="default" w:eastAsiaTheme="minorHAnsi"/>
          <w:kern w:val="0"/>
          <w:szCs w:val="21"/>
        </w:rPr>
        <w:t>为</w:t>
      </w:r>
      <w:r>
        <w:rPr>
          <w:rFonts w:eastAsiaTheme="minorHAnsi"/>
          <w:kern w:val="0"/>
          <w:szCs w:val="21"/>
        </w:rPr>
        <w:t>并行程序行为检测和性能分析工具ParaVT完成了多项软件登记</w:t>
      </w:r>
      <w:r>
        <w:rPr>
          <w:rFonts w:hint="eastAsia" w:eastAsiaTheme="minorHAnsi"/>
          <w:kern w:val="0"/>
          <w:szCs w:val="21"/>
        </w:rPr>
        <w:t>。</w:t>
      </w:r>
    </w:p>
    <w:p>
      <w:pPr>
        <w:rPr>
          <w:rFonts w:eastAsiaTheme="minorHAnsi"/>
          <w:kern w:val="0"/>
          <w:szCs w:val="21"/>
        </w:rPr>
      </w:pPr>
      <w:r>
        <w:rPr>
          <w:rFonts w:eastAsiaTheme="minorHAnsi"/>
          <w:kern w:val="0"/>
          <w:szCs w:val="21"/>
        </w:rPr>
        <w:t>2001年~2004年，受国家自然科学基金、863以及计算所的资助，主持了早期的X86/Linux到龙芯/Linux平台的二进制翻译系统的研发，</w:t>
      </w:r>
    </w:p>
    <w:p>
      <w:pPr>
        <w:rPr>
          <w:rFonts w:hint="eastAsia" w:eastAsiaTheme="minorHAnsi"/>
          <w:szCs w:val="21"/>
        </w:rPr>
      </w:pPr>
      <w:r>
        <w:rPr>
          <w:rFonts w:eastAsiaTheme="minorHAnsi"/>
          <w:szCs w:val="21"/>
        </w:rPr>
        <w:t>2007年~2015年，开展面向程序正确性的编译分析技术和调试工具方面的研究工作。主要研究兴趣在面向多核/并行系统的高效率的程序分析和调试技术。这方面的工作受国家“核高基”重大专项、973、863和国家自然科学基金等项目的资助。</w:t>
      </w:r>
    </w:p>
    <w:p>
      <w:pPr>
        <w:rPr>
          <w:szCs w:val="21"/>
        </w:rPr>
      </w:pPr>
      <w:r>
        <w:rPr>
          <w:szCs w:val="21"/>
        </w:rPr>
        <w:t>2015年~今参与新型高效能计算编程和运行模型项目。承担国家重点研发计划“面向E级计算机的跨平台统一编程模型研究”课题。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冯晓兵老师个人主页： </w:t>
      </w:r>
      <w:r>
        <w:rPr>
          <w:szCs w:val="21"/>
        </w:rPr>
        <w:t>http://www.carch.ac.cn/sysjs/sysld/201906/t20190626_496091.html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崔慧敏：</w:t>
      </w:r>
      <w:r>
        <w:rPr>
          <w:rFonts w:hint="eastAsia"/>
          <w:szCs w:val="21"/>
        </w:rPr>
        <w:t>研究员，博士生导师。目前在华为中央软件研究院</w:t>
      </w:r>
      <w:r>
        <w:rPr>
          <w:rFonts w:hint="default"/>
          <w:szCs w:val="21"/>
        </w:rPr>
        <w:t>合作</w:t>
      </w:r>
      <w:bookmarkStart w:id="0" w:name="_GoBack"/>
      <w:bookmarkEnd w:id="0"/>
      <w:r>
        <w:rPr>
          <w:rFonts w:hint="eastAsia"/>
          <w:szCs w:val="21"/>
        </w:rPr>
        <w:t>担任访问科学家。（每周2</w:t>
      </w:r>
      <w:r>
        <w:rPr>
          <w:szCs w:val="21"/>
        </w:rPr>
        <w:t>-3</w:t>
      </w:r>
      <w:r>
        <w:rPr>
          <w:rFonts w:hint="eastAsia"/>
          <w:szCs w:val="21"/>
        </w:rPr>
        <w:t>天到华为工作，具体的title我也不太确定哈）。</w:t>
      </w:r>
    </w:p>
    <w:p>
      <w:pPr>
        <w:rPr>
          <w:szCs w:val="21"/>
        </w:rPr>
      </w:pPr>
      <w:r>
        <w:rPr>
          <w:rFonts w:hint="eastAsia"/>
          <w:szCs w:val="21"/>
        </w:rPr>
        <w:t>研究方向：</w:t>
      </w:r>
      <w:r>
        <w:rPr>
          <w:szCs w:val="21"/>
        </w:rPr>
        <w:t>编译优化、并行编译、异构编程、异构编译优化</w:t>
      </w:r>
      <w:r>
        <w:rPr>
          <w:rFonts w:hint="eastAsia"/>
          <w:szCs w:val="21"/>
        </w:rPr>
        <w:t>。</w:t>
      </w:r>
    </w:p>
    <w:p>
      <w:pPr>
        <w:rPr>
          <w:rFonts w:hint="eastAsia"/>
        </w:rPr>
      </w:pPr>
      <w:r>
        <w:rPr>
          <w:rFonts w:hint="eastAsia"/>
          <w:szCs w:val="21"/>
        </w:rPr>
        <w:t>崔慧敏老师主持了国家重点研发计划子课题：</w:t>
      </w:r>
      <w:r>
        <w:rPr>
          <w:rFonts w:hint="eastAsia"/>
        </w:rPr>
        <w:t>面向异构融合数据流的编程模型和编译优化问题，国家自然科学基金项目：</w:t>
      </w:r>
      <w:r>
        <w:t>数据中心资源利用率敏感的编译方法</w:t>
      </w:r>
      <w:r>
        <w:rPr>
          <w:rFonts w:hint="eastAsia"/>
        </w:rPr>
        <w:t>，以及参加了</w:t>
      </w:r>
      <w:r>
        <w:rPr>
          <w:rFonts w:hint="eastAsia"/>
          <w:szCs w:val="21"/>
        </w:rPr>
        <w:t>国家自然基金项目、8</w:t>
      </w:r>
      <w:r>
        <w:rPr>
          <w:szCs w:val="21"/>
        </w:rPr>
        <w:t>63</w:t>
      </w:r>
      <w:r>
        <w:rPr>
          <w:rFonts w:hint="eastAsia"/>
          <w:szCs w:val="21"/>
        </w:rPr>
        <w:t>、9</w:t>
      </w:r>
      <w:r>
        <w:rPr>
          <w:szCs w:val="21"/>
        </w:rPr>
        <w:t>73</w:t>
      </w:r>
      <w:r>
        <w:rPr>
          <w:rFonts w:hint="eastAsia"/>
          <w:szCs w:val="21"/>
        </w:rPr>
        <w:t>计划等多项课题的研究。发表论文四十余篇，在PLDI、TPDS、PPoPP、PACT等顶级的会议和期刊上发表多篇论文。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崔慧敏老师个人主页： </w:t>
      </w:r>
      <w:r>
        <w:rPr>
          <w:szCs w:val="21"/>
        </w:rPr>
        <w:t>http://www.carch.ac.cn/yjdw/yjy/202005/t20200522_560825.html</w:t>
      </w:r>
    </w:p>
    <w:p>
      <w:pPr>
        <w:rPr>
          <w:rFonts w:hint="eastAsia"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论文：</w:t>
      </w:r>
    </w:p>
    <w:p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</w:t>
      </w:r>
      <w:r>
        <w:rPr>
          <w:rFonts w:hint="eastAsia"/>
          <w:szCs w:val="21"/>
        </w:rPr>
        <w:t>年：</w:t>
      </w:r>
      <w:r>
        <w:rPr>
          <w:szCs w:val="21"/>
        </w:rPr>
        <w:t>《DNNTune:Automatic Benchmarking DNN Models for Mobile-cloud Computing》，发表在ACM-TACO</w:t>
      </w:r>
      <w:r>
        <w:rPr>
          <w:b/>
          <w:bCs/>
          <w:szCs w:val="21"/>
        </w:rPr>
        <w:t>(CCF-B</w:t>
      </w:r>
      <w:r>
        <w:rPr>
          <w:rFonts w:hint="eastAsia"/>
          <w:b/>
          <w:bCs/>
          <w:szCs w:val="21"/>
        </w:rPr>
        <w:t>类期刊</w:t>
      </w:r>
      <w:r>
        <w:rPr>
          <w:b/>
          <w:bCs/>
          <w:szCs w:val="21"/>
        </w:rPr>
        <w:t>)</w:t>
      </w:r>
      <w:r>
        <w:rPr>
          <w:szCs w:val="21"/>
        </w:rPr>
        <w:t>，</w:t>
      </w:r>
      <w:r>
        <w:rPr>
          <w:b/>
          <w:bCs/>
          <w:szCs w:val="21"/>
        </w:rPr>
        <w:t>HiPEAC会议报告</w:t>
      </w:r>
      <w:r>
        <w:rPr>
          <w:rFonts w:hint="eastAsia"/>
          <w:b/>
          <w:bCs/>
          <w:szCs w:val="21"/>
        </w:rPr>
        <w:t>（CCF</w:t>
      </w:r>
      <w:r>
        <w:rPr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B类会议）</w:t>
      </w:r>
      <w:r>
        <w:rPr>
          <w:rFonts w:hint="eastAsia"/>
          <w:szCs w:val="21"/>
        </w:rPr>
        <w:t>，计算机体系结构领域的优秀的会议和期刊。</w:t>
      </w:r>
    </w:p>
    <w:p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018</w:t>
      </w:r>
      <w:r>
        <w:rPr>
          <w:rFonts w:hint="eastAsia"/>
          <w:szCs w:val="21"/>
        </w:rPr>
        <w:t>年：</w:t>
      </w:r>
      <w:r>
        <w:rPr>
          <w:szCs w:val="21"/>
        </w:rPr>
        <w:t>《Characterizing DNN Models for Edge-Cloud Computing》，发表在IISWC-2018(Benchmark旗舰会议、海报展示)</w:t>
      </w:r>
    </w:p>
    <w:p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015</w:t>
      </w:r>
      <w:r>
        <w:rPr>
          <w:rFonts w:hint="eastAsia"/>
          <w:szCs w:val="21"/>
        </w:rPr>
        <w:t>年：</w:t>
      </w:r>
      <w:r>
        <w:rPr>
          <w:szCs w:val="21"/>
        </w:rPr>
        <w:t>《Graph-Based Web Query Classification》WISA-2015会议(EI检索)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专利：</w:t>
      </w:r>
    </w:p>
    <w:p>
      <w:pPr>
        <w:rPr>
          <w:szCs w:val="21"/>
        </w:rPr>
      </w:pPr>
      <w:r>
        <w:rPr>
          <w:szCs w:val="21"/>
        </w:rPr>
        <w:t>在异构处理单元上执行深度神经网络的方法，申请号:202010493830.8;</w:t>
      </w:r>
    </w:p>
    <w:p>
      <w:pPr>
        <w:rPr>
          <w:rFonts w:hint="eastAsia"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99"/>
    <w:rsid w:val="000023D8"/>
    <w:rsid w:val="00017619"/>
    <w:rsid w:val="00063CA4"/>
    <w:rsid w:val="00074FC2"/>
    <w:rsid w:val="000A083D"/>
    <w:rsid w:val="000D16B3"/>
    <w:rsid w:val="001141CF"/>
    <w:rsid w:val="00137F93"/>
    <w:rsid w:val="001964FE"/>
    <w:rsid w:val="001C7993"/>
    <w:rsid w:val="001F3068"/>
    <w:rsid w:val="00204852"/>
    <w:rsid w:val="00225697"/>
    <w:rsid w:val="00232872"/>
    <w:rsid w:val="002358F3"/>
    <w:rsid w:val="002D014F"/>
    <w:rsid w:val="002D4D65"/>
    <w:rsid w:val="003553CE"/>
    <w:rsid w:val="003B3AB1"/>
    <w:rsid w:val="003B7C19"/>
    <w:rsid w:val="003C0946"/>
    <w:rsid w:val="003D6D58"/>
    <w:rsid w:val="0042315D"/>
    <w:rsid w:val="00457D7E"/>
    <w:rsid w:val="004850A5"/>
    <w:rsid w:val="00487518"/>
    <w:rsid w:val="004A12FF"/>
    <w:rsid w:val="005176B4"/>
    <w:rsid w:val="00527907"/>
    <w:rsid w:val="00553976"/>
    <w:rsid w:val="005612FC"/>
    <w:rsid w:val="005641EF"/>
    <w:rsid w:val="005827BA"/>
    <w:rsid w:val="00597652"/>
    <w:rsid w:val="005A55DD"/>
    <w:rsid w:val="005B513B"/>
    <w:rsid w:val="005B6D97"/>
    <w:rsid w:val="00600491"/>
    <w:rsid w:val="00607524"/>
    <w:rsid w:val="006361FD"/>
    <w:rsid w:val="0064396B"/>
    <w:rsid w:val="00657665"/>
    <w:rsid w:val="006F4AEF"/>
    <w:rsid w:val="00703DD7"/>
    <w:rsid w:val="00780806"/>
    <w:rsid w:val="007A4FFB"/>
    <w:rsid w:val="007B2841"/>
    <w:rsid w:val="007B52FB"/>
    <w:rsid w:val="007C72BB"/>
    <w:rsid w:val="007E4A04"/>
    <w:rsid w:val="0081257A"/>
    <w:rsid w:val="00815E07"/>
    <w:rsid w:val="00830011"/>
    <w:rsid w:val="008438C3"/>
    <w:rsid w:val="00893160"/>
    <w:rsid w:val="008A039B"/>
    <w:rsid w:val="0092326A"/>
    <w:rsid w:val="00942BF1"/>
    <w:rsid w:val="00951DA4"/>
    <w:rsid w:val="009828A1"/>
    <w:rsid w:val="009B2E8E"/>
    <w:rsid w:val="009E62C4"/>
    <w:rsid w:val="009F11F1"/>
    <w:rsid w:val="00A16A9C"/>
    <w:rsid w:val="00A446FD"/>
    <w:rsid w:val="00A96935"/>
    <w:rsid w:val="00AE0172"/>
    <w:rsid w:val="00B449DF"/>
    <w:rsid w:val="00B62C7B"/>
    <w:rsid w:val="00B85ECA"/>
    <w:rsid w:val="00B92CF0"/>
    <w:rsid w:val="00BB373D"/>
    <w:rsid w:val="00BC4BFD"/>
    <w:rsid w:val="00BC69A3"/>
    <w:rsid w:val="00BD6547"/>
    <w:rsid w:val="00C15481"/>
    <w:rsid w:val="00C37399"/>
    <w:rsid w:val="00C84CE8"/>
    <w:rsid w:val="00CC69CE"/>
    <w:rsid w:val="00D0205F"/>
    <w:rsid w:val="00D27D43"/>
    <w:rsid w:val="00D30270"/>
    <w:rsid w:val="00D3443E"/>
    <w:rsid w:val="00D441C3"/>
    <w:rsid w:val="00D4442E"/>
    <w:rsid w:val="00D868FF"/>
    <w:rsid w:val="00DB7786"/>
    <w:rsid w:val="00E13B86"/>
    <w:rsid w:val="00E26199"/>
    <w:rsid w:val="00E75D69"/>
    <w:rsid w:val="00EB6DF0"/>
    <w:rsid w:val="00EC34B2"/>
    <w:rsid w:val="00F520DE"/>
    <w:rsid w:val="00F565D4"/>
    <w:rsid w:val="00F9638B"/>
    <w:rsid w:val="00FA1C69"/>
    <w:rsid w:val="777DB2D3"/>
    <w:rsid w:val="B9F51920"/>
    <w:rsid w:val="CEFF768A"/>
    <w:rsid w:val="DFF7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223</Words>
  <Characters>1272</Characters>
  <Lines>10</Lines>
  <Paragraphs>2</Paragraphs>
  <TotalTime>0</TotalTime>
  <ScaleCrop>false</ScaleCrop>
  <LinksUpToDate>false</LinksUpToDate>
  <CharactersWithSpaces>1493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2020-06-20T17:30:00Z</dcterms:created>
  <dc:creator>Xia Chunwei</dc:creator>
  <cp:lastModifiedBy>xiachunwei</cp:lastModifiedBy>
  <dcterms:modified xsi:type="dcterms:W3CDTF">2020-06-20T19:12:20Z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