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both"/>
        <w:rPr>
          <w:rFonts w:ascii="Segoe UI" w:hAnsi="Segoe UI" w:cs="Segoe UI" w:eastAsia="Segoe UI"/>
          <w:color w:val="24292E"/>
          <w:spacing w:val="0"/>
          <w:position w:val="0"/>
          <w:sz w:val="21"/>
          <w:shd w:fill="FFFFFF" w:val="clear"/>
        </w:rPr>
      </w:pPr>
      <w:r>
        <w:rPr>
          <w:rFonts w:ascii="Segoe UI" w:hAnsi="Segoe UI" w:cs="Segoe UI" w:eastAsia="Segoe UI"/>
          <w:color w:val="24292E"/>
          <w:spacing w:val="0"/>
          <w:position w:val="0"/>
          <w:sz w:val="21"/>
          <w:shd w:fill="FFFFFF" w:val="clear"/>
        </w:rPr>
        <w:t xml:space="preserve">Annoy (</w:t>
      </w:r>
      <w:hyperlink xmlns:r="http://schemas.openxmlformats.org/officeDocument/2006/relationships" r:id="docRId0">
        <w:r>
          <w:rPr>
            <w:rFonts w:ascii="Segoe UI" w:hAnsi="Segoe UI" w:cs="Segoe UI" w:eastAsia="Segoe UI"/>
            <w:color w:val="0366D6"/>
            <w:spacing w:val="0"/>
            <w:position w:val="0"/>
            <w:sz w:val="21"/>
            <w:u w:val="single"/>
            <w:shd w:fill="FFFFFF" w:val="clear"/>
          </w:rPr>
          <w:t xml:space="preserve">Approximate Nearest Neighbors</w:t>
        </w:r>
      </w:hyperlink>
      <w:r>
        <w:rPr>
          <w:rFonts w:ascii="宋体" w:hAnsi="宋体" w:cs="宋体" w:eastAsia="宋体"/>
          <w:color w:val="24292E"/>
          <w:spacing w:val="0"/>
          <w:position w:val="0"/>
          <w:sz w:val="21"/>
          <w:shd w:fill="FFFFFF" w:val="clear"/>
        </w:rPr>
        <w:t xml:space="preserve"> </w:t>
      </w:r>
      <w:r>
        <w:rPr>
          <w:rFonts w:ascii="Segoe UI" w:hAnsi="Segoe UI" w:cs="Segoe UI" w:eastAsia="Segoe UI"/>
          <w:color w:val="24292E"/>
          <w:spacing w:val="0"/>
          <w:position w:val="0"/>
          <w:sz w:val="21"/>
          <w:shd w:fill="FFFFFF"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协同过滤算法。这个算法是目前最受欢迎的算法之一，广泛被用在推荐系统领域。</w:t>
      </w:r>
    </w:p>
    <w:p>
      <w:pPr>
        <w:spacing w:before="0" w:after="0" w:line="240"/>
        <w:ind w:right="0" w:left="0" w:firstLine="0"/>
        <w:jc w:val="both"/>
        <w:rPr>
          <w:rFonts w:ascii="Calibri" w:hAnsi="Calibri" w:cs="Calibri" w:eastAsia="Calibri"/>
          <w:color w:val="auto"/>
          <w:spacing w:val="0"/>
          <w:position w:val="0"/>
          <w:sz w:val="21"/>
          <w:shd w:fill="auto" w:val="clear"/>
        </w:rPr>
      </w:pPr>
      <w:r>
        <w:object w:dxaOrig="6742" w:dyaOrig="5871">
          <v:rect xmlns:o="urn:schemas-microsoft-com:office:office" xmlns:v="urn:schemas-microsoft-com:vml" id="rectole0000000000" style="width:337.100000pt;height:293.5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Prior</w:t>
      </w:r>
      <w:r>
        <w:rPr>
          <w:rFonts w:ascii="宋体" w:hAnsi="宋体" w:cs="宋体" w:eastAsia="宋体"/>
          <w:color w:val="auto"/>
          <w:spacing w:val="0"/>
          <w:position w:val="0"/>
          <w:sz w:val="21"/>
          <w:shd w:fill="auto" w:val="clear"/>
        </w:rPr>
        <w:t xml:space="preserve">推测结果，</w:t>
      </w:r>
      <w:r>
        <w:rPr>
          <w:rFonts w:ascii="Calibri" w:hAnsi="Calibri" w:cs="Calibri" w:eastAsia="Calibri"/>
          <w:color w:val="auto"/>
          <w:spacing w:val="0"/>
          <w:position w:val="0"/>
          <w:sz w:val="21"/>
          <w:shd w:fill="auto" w:val="clear"/>
        </w:rPr>
        <w:t xml:space="preserve">train label ,test </w:t>
      </w:r>
      <w:r>
        <w:rPr>
          <w:rFonts w:ascii="宋体" w:hAnsi="宋体" w:cs="宋体" w:eastAsia="宋体"/>
          <w:color w:val="auto"/>
          <w:spacing w:val="0"/>
          <w:position w:val="0"/>
          <w:sz w:val="21"/>
          <w:shd w:fill="auto" w:val="clear"/>
        </w:rPr>
        <w:t xml:space="preserve">无</w:t>
      </w:r>
      <w:r>
        <w:rPr>
          <w:rFonts w:ascii="Calibri" w:hAnsi="Calibri" w:cs="Calibri" w:eastAsia="Calibri"/>
          <w:color w:val="auto"/>
          <w:spacing w:val="0"/>
          <w:position w:val="0"/>
          <w:sz w:val="21"/>
          <w:shd w:fill="auto" w:val="clear"/>
        </w:rPr>
        <w:t xml:space="preserve">label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预测：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输入</w:t>
      </w:r>
      <w:r>
        <w:rPr>
          <w:rFonts w:ascii="Calibri" w:hAnsi="Calibri" w:cs="Calibri" w:eastAsia="Calibri"/>
          <w:color w:val="auto"/>
          <w:spacing w:val="0"/>
          <w:position w:val="0"/>
          <w:sz w:val="21"/>
          <w:shd w:fill="auto" w:val="clear"/>
        </w:rPr>
        <w:t xml:space="preserve">order id,</w:t>
      </w:r>
      <w:r>
        <w:rPr>
          <w:rFonts w:ascii="宋体" w:hAnsi="宋体" w:cs="宋体" w:eastAsia="宋体"/>
          <w:color w:val="auto"/>
          <w:spacing w:val="0"/>
          <w:position w:val="0"/>
          <w:sz w:val="21"/>
          <w:shd w:fill="auto" w:val="clear"/>
        </w:rPr>
        <w:t xml:space="preserve">预测</w:t>
      </w:r>
      <w:r>
        <w:rPr>
          <w:rFonts w:ascii="Calibri" w:hAnsi="Calibri" w:cs="Calibri" w:eastAsia="Calibri"/>
          <w:color w:val="auto"/>
          <w:spacing w:val="0"/>
          <w:position w:val="0"/>
          <w:sz w:val="21"/>
          <w:shd w:fill="auto" w:val="clear"/>
        </w:rPr>
        <w:t xml:space="preserve">product ids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一个用户一次买多少商品</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596">
          <v:rect xmlns:o="urn:schemas-microsoft-com:office:office" xmlns:v="urn:schemas-microsoft-com:vml" id="rectole0000000001" style="width:409.000000pt;height:229.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购物时间点，小时和周</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474">
          <v:rect xmlns:o="urn:schemas-microsoft-com:office:office" xmlns:v="urn:schemas-microsoft-com:vml" id="rectole0000000002" style="width:409.000000pt;height:223.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535">
          <v:rect xmlns:o="urn:schemas-microsoft-com:office:office" xmlns:v="urn:schemas-microsoft-com:vml" id="rectole0000000003" style="width:409.000000pt;height:226.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3.reorder</w:t>
      </w:r>
      <w:r>
        <w:rPr>
          <w:rFonts w:ascii="宋体" w:hAnsi="宋体" w:cs="宋体" w:eastAsia="宋体"/>
          <w:color w:val="auto"/>
          <w:spacing w:val="0"/>
          <w:position w:val="0"/>
          <w:sz w:val="21"/>
          <w:shd w:fill="auto" w:val="clear"/>
        </w:rPr>
        <w:t xml:space="preserve">的时间距上次</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433">
          <v:rect xmlns:o="urn:schemas-microsoft-com:office:office" xmlns:v="urn:schemas-microsoft-com:vml" id="rectole0000000004" style="width:409.000000pt;height:221.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4.</w:t>
      </w:r>
      <w:r>
        <w:rPr>
          <w:rFonts w:ascii="宋体" w:hAnsi="宋体" w:cs="宋体" w:eastAsia="宋体"/>
          <w:color w:val="auto"/>
          <w:spacing w:val="0"/>
          <w:position w:val="0"/>
          <w:sz w:val="21"/>
          <w:shd w:fill="auto" w:val="clear"/>
        </w:rPr>
        <w:t xml:space="preserve">哪种商品火爆</w:t>
      </w:r>
      <w:r>
        <w:object w:dxaOrig="8180" w:dyaOrig="6114">
          <v:rect xmlns:o="urn:schemas-microsoft-com:office:office" xmlns:v="urn:schemas-microsoft-com:vml" id="rectole0000000005" style="width:409.000000pt;height:305.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5.</w:t>
      </w:r>
      <w:r>
        <w:rPr>
          <w:rFonts w:ascii="宋体" w:hAnsi="宋体" w:cs="宋体" w:eastAsia="宋体"/>
          <w:color w:val="auto"/>
          <w:spacing w:val="0"/>
          <w:position w:val="0"/>
          <w:sz w:val="21"/>
          <w:shd w:fill="auto" w:val="clear"/>
        </w:rPr>
        <w:t xml:space="preserve">同一个商品的重复购买</w:t>
      </w:r>
      <w:r>
        <w:rPr>
          <w:rFonts w:ascii="Calibri" w:hAnsi="Calibri" w:cs="Calibri" w:eastAsia="Calibri"/>
          <w:color w:val="auto"/>
          <w:spacing w:val="0"/>
          <w:position w:val="0"/>
          <w:sz w:val="21"/>
          <w:shd w:fill="auto" w:val="clear"/>
        </w:rPr>
        <w:t xml:space="preserve">order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5932" w:dyaOrig="5507">
          <v:rect xmlns:o="urn:schemas-microsoft-com:office:office" xmlns:v="urn:schemas-microsoft-com:vml" id="rectole0000000006" style="width:296.600000pt;height:275.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6.</w:t>
      </w:r>
      <w:r>
        <w:rPr>
          <w:rFonts w:ascii="宋体" w:hAnsi="宋体" w:cs="宋体" w:eastAsia="宋体"/>
          <w:color w:val="auto"/>
          <w:spacing w:val="0"/>
          <w:position w:val="0"/>
          <w:sz w:val="21"/>
          <w:shd w:fill="auto" w:val="clear"/>
        </w:rPr>
        <w:t xml:space="preserve">哪种商品最容易</w:t>
      </w:r>
      <w:r>
        <w:rPr>
          <w:rFonts w:ascii="Calibri" w:hAnsi="Calibri" w:cs="Calibri" w:eastAsia="Calibri"/>
          <w:color w:val="auto"/>
          <w:spacing w:val="0"/>
          <w:position w:val="0"/>
          <w:sz w:val="21"/>
          <w:shd w:fill="auto" w:val="clear"/>
        </w:rPr>
        <w:t xml:space="preserve">reorder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5811">
          <v:rect xmlns:o="urn:schemas-microsoft-com:office:office" xmlns:v="urn:schemas-microsoft-com:vml" id="rectole0000000007" style="width:409.000000pt;height:290.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7</w:t>
      </w:r>
      <w:r>
        <w:rPr>
          <w:rFonts w:ascii="宋体" w:hAnsi="宋体" w:cs="宋体" w:eastAsia="宋体"/>
          <w:color w:val="auto"/>
          <w:spacing w:val="0"/>
          <w:position w:val="0"/>
          <w:sz w:val="21"/>
          <w:shd w:fill="auto" w:val="clear"/>
        </w:rPr>
        <w:t xml:space="preserve">哪种商品首先放入购物篮</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6155">
          <v:rect xmlns:o="urn:schemas-microsoft-com:office:office" xmlns:v="urn:schemas-microsoft-com:vml" id="rectole0000000008" style="width:409.000000pt;height:307.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8 </w:t>
      </w:r>
      <w:r>
        <w:rPr>
          <w:rFonts w:ascii="宋体" w:hAnsi="宋体" w:cs="宋体" w:eastAsia="宋体"/>
          <w:color w:val="auto"/>
          <w:spacing w:val="0"/>
          <w:position w:val="0"/>
          <w:sz w:val="21"/>
          <w:shd w:fill="auto" w:val="clear"/>
        </w:rPr>
        <w:t xml:space="preserve">距上一次购物时间</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再次订购的关系</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474">
          <v:rect xmlns:o="urn:schemas-microsoft-com:office:office" xmlns:v="urn:schemas-microsoft-com:vml" id="rectole0000000009" style="width:409.000000pt;height:223.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9</w:t>
      </w:r>
      <w:r>
        <w:rPr>
          <w:rFonts w:ascii="宋体" w:hAnsi="宋体" w:cs="宋体" w:eastAsia="宋体"/>
          <w:color w:val="auto"/>
          <w:spacing w:val="0"/>
          <w:position w:val="0"/>
          <w:sz w:val="21"/>
          <w:shd w:fill="auto" w:val="clear"/>
        </w:rPr>
        <w:t xml:space="preserve">商品购买次数</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再次被订购</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关系</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596">
          <v:rect xmlns:o="urn:schemas-microsoft-com:office:office" xmlns:v="urn:schemas-microsoft-com:vml" id="rectole0000000010" style="width:409.000000pt;height:229.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10.</w:t>
      </w:r>
      <w:r>
        <w:rPr>
          <w:rFonts w:ascii="宋体" w:hAnsi="宋体" w:cs="宋体" w:eastAsia="宋体"/>
          <w:color w:val="auto"/>
          <w:spacing w:val="0"/>
          <w:position w:val="0"/>
          <w:sz w:val="21"/>
          <w:shd w:fill="auto" w:val="clear"/>
        </w:rPr>
        <w:t xml:space="preserve">有机食品与无机食品比例</w:t>
      </w:r>
    </w:p>
    <w:p>
      <w:pPr>
        <w:spacing w:before="0" w:after="0" w:line="240"/>
        <w:ind w:right="0" w:left="0" w:firstLine="0"/>
        <w:jc w:val="both"/>
        <w:rPr>
          <w:rFonts w:ascii="Calibri" w:hAnsi="Calibri" w:cs="Calibri" w:eastAsia="Calibri"/>
          <w:color w:val="auto"/>
          <w:spacing w:val="0"/>
          <w:position w:val="0"/>
          <w:sz w:val="21"/>
          <w:shd w:fill="auto" w:val="clear"/>
        </w:rPr>
      </w:pPr>
      <w:r>
        <w:object w:dxaOrig="5932" w:dyaOrig="5790">
          <v:rect xmlns:o="urn:schemas-microsoft-com:office:office" xmlns:v="urn:schemas-microsoft-com:vml" id="rectole0000000011" style="width:296.600000pt;height:289.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11</w:t>
      </w:r>
      <w:r>
        <w:rPr>
          <w:rFonts w:ascii="宋体" w:hAnsi="宋体" w:cs="宋体" w:eastAsia="宋体"/>
          <w:color w:val="auto"/>
          <w:spacing w:val="0"/>
          <w:position w:val="0"/>
          <w:sz w:val="21"/>
          <w:shd w:fill="auto" w:val="clear"/>
        </w:rPr>
        <w:t xml:space="preserve">有机与无机重新被购买</w:t>
      </w:r>
    </w:p>
    <w:p>
      <w:pPr>
        <w:spacing w:before="0" w:after="0" w:line="240"/>
        <w:ind w:right="0" w:left="0" w:firstLine="0"/>
        <w:jc w:val="both"/>
        <w:rPr>
          <w:rFonts w:ascii="Calibri" w:hAnsi="Calibri" w:cs="Calibri" w:eastAsia="Calibri"/>
          <w:color w:val="auto"/>
          <w:spacing w:val="0"/>
          <w:position w:val="0"/>
          <w:sz w:val="21"/>
          <w:shd w:fill="auto" w:val="clear"/>
        </w:rPr>
      </w:pPr>
      <w:r>
        <w:object w:dxaOrig="6094" w:dyaOrig="5871">
          <v:rect xmlns:o="urn:schemas-microsoft-com:office:office" xmlns:v="urn:schemas-microsoft-com:vml" id="rectole0000000012" style="width:304.700000pt;height:293.5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12</w:t>
      </w:r>
      <w:r>
        <w:rPr>
          <w:rFonts w:ascii="宋体" w:hAnsi="宋体" w:cs="宋体" w:eastAsia="宋体"/>
          <w:color w:val="auto"/>
          <w:spacing w:val="0"/>
          <w:position w:val="0"/>
          <w:sz w:val="21"/>
          <w:shd w:fill="auto" w:val="clear"/>
        </w:rPr>
        <w:t xml:space="preserve">整个商品分布</w:t>
      </w:r>
      <w:r>
        <w:rPr>
          <w:rFonts w:ascii="Calibri" w:hAnsi="Calibri" w:cs="Calibri" w:eastAsia="Calibri"/>
          <w:color w:val="auto"/>
          <w:spacing w:val="0"/>
          <w:position w:val="0"/>
          <w:sz w:val="21"/>
          <w:shd w:fill="auto" w:val="clear"/>
        </w:rPr>
        <w:t xml:space="preserve"> 21</w:t>
      </w:r>
      <w:r>
        <w:rPr>
          <w:rFonts w:ascii="宋体" w:hAnsi="宋体" w:cs="宋体" w:eastAsia="宋体"/>
          <w:color w:val="auto"/>
          <w:spacing w:val="0"/>
          <w:position w:val="0"/>
          <w:sz w:val="21"/>
          <w:shd w:fill="auto" w:val="clear"/>
        </w:rPr>
        <w:t xml:space="preserve">个区</w:t>
      </w:r>
      <w:r>
        <w:rPr>
          <w:rFonts w:ascii="Calibri" w:hAnsi="Calibri" w:cs="Calibri" w:eastAsia="Calibri"/>
          <w:color w:val="auto"/>
          <w:spacing w:val="0"/>
          <w:position w:val="0"/>
          <w:sz w:val="21"/>
          <w:shd w:fill="auto" w:val="clear"/>
        </w:rPr>
        <w:t xml:space="preserve"> 134</w:t>
      </w:r>
      <w:r>
        <w:rPr>
          <w:rFonts w:ascii="宋体" w:hAnsi="宋体" w:cs="宋体" w:eastAsia="宋体"/>
          <w:color w:val="auto"/>
          <w:spacing w:val="0"/>
          <w:position w:val="0"/>
          <w:sz w:val="21"/>
          <w:shd w:fill="auto" w:val="clear"/>
        </w:rPr>
        <w:t xml:space="preserve">个通道</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5790">
          <v:rect xmlns:o="urn:schemas-microsoft-com:office:office" xmlns:v="urn:schemas-microsoft-com:vml" id="rectole0000000013" style="width:409.000000pt;height:289.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13</w:t>
      </w:r>
      <w:r>
        <w:rPr>
          <w:rFonts w:ascii="宋体" w:hAnsi="宋体" w:cs="宋体" w:eastAsia="宋体"/>
          <w:color w:val="auto"/>
          <w:spacing w:val="0"/>
          <w:position w:val="0"/>
          <w:sz w:val="21"/>
          <w:shd w:fill="auto" w:val="clear"/>
        </w:rPr>
        <w:t xml:space="preserve">每个区每个通道商品种类数</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4920">
          <v:rect xmlns:o="urn:schemas-microsoft-com:office:office" xmlns:v="urn:schemas-microsoft-com:vml" id="rectole0000000014" style="width:409.000000pt;height:246.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14</w:t>
      </w:r>
      <w:r>
        <w:rPr>
          <w:rFonts w:ascii="宋体" w:hAnsi="宋体" w:cs="宋体" w:eastAsia="宋体"/>
          <w:color w:val="auto"/>
          <w:spacing w:val="0"/>
          <w:position w:val="0"/>
          <w:sz w:val="21"/>
          <w:shd w:fill="auto" w:val="clear"/>
        </w:rPr>
        <w:t xml:space="preserve">那个区哪个通道卖的最的商品</w:t>
      </w: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5223">
          <v:rect xmlns:o="urn:schemas-microsoft-com:office:office" xmlns:v="urn:schemas-microsoft-com:vml" id="rectole0000000015" style="width:409.000000pt;height:261.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15</w:t>
      </w:r>
      <w:r>
        <w:rPr>
          <w:rFonts w:ascii="宋体" w:hAnsi="宋体" w:cs="宋体" w:eastAsia="宋体"/>
          <w:color w:val="auto"/>
          <w:spacing w:val="0"/>
          <w:position w:val="0"/>
          <w:sz w:val="21"/>
          <w:shd w:fill="auto" w:val="clear"/>
        </w:rPr>
        <w:t xml:space="preserve">每次都重购的用户</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预测是否之前的商品被重购</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每次都重购的去除</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针对用户，商品，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重购数 比例</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购买该商品的订单数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该商品时间重要性（星期，小时），总的时间重要性，相隔时间的平均值，物品重要性（该物品个数占该用户购买总数的比例），上一次距当前时间，商品购买顺序</w:t>
      </w:r>
      <w:r>
        <w:rPr>
          <w:rFonts w:ascii="Calibri" w:hAnsi="Calibri" w:cs="Calibri" w:eastAsia="Calibri"/>
          <w:color w:val="auto"/>
          <w:spacing w:val="0"/>
          <w:position w:val="0"/>
          <w:sz w:val="21"/>
          <w:shd w:fill="auto" w:val="clear"/>
        </w:rPr>
        <w:t xml:space="preserve"> 1+2/</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3+5</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影响这次订单里该商品是否会重购的因素以订单来看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0 </w:t>
      </w:r>
      <w:r>
        <w:rPr>
          <w:rFonts w:ascii="宋体" w:hAnsi="宋体" w:cs="宋体" w:eastAsia="宋体"/>
          <w:color w:val="auto"/>
          <w:spacing w:val="0"/>
          <w:position w:val="0"/>
          <w:sz w:val="21"/>
          <w:shd w:fill="auto" w:val="clear"/>
        </w:rPr>
        <w:t xml:space="preserve">之前没有购买，这次购买</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之前购买，这次也购买</w:t>
      </w:r>
      <w:r>
        <w:rPr>
          <w:rFonts w:ascii="Calibri" w:hAnsi="Calibri" w:cs="Calibri" w:eastAsia="Calibri"/>
          <w:color w:val="auto"/>
          <w:spacing w:val="0"/>
          <w:position w:val="0"/>
          <w:sz w:val="21"/>
          <w:shd w:fill="auto" w:val="clear"/>
        </w:rPr>
        <w:t xml:space="preserve"> 1 </w:t>
      </w:r>
      <w:r>
        <w:rPr>
          <w:rFonts w:ascii="宋体" w:hAnsi="宋体" w:cs="宋体" w:eastAsia="宋体"/>
          <w:color w:val="auto"/>
          <w:spacing w:val="0"/>
          <w:position w:val="0"/>
          <w:sz w:val="21"/>
          <w:shd w:fill="auto" w:val="clear"/>
        </w:rPr>
        <w:t xml:space="preserve">之前购买，这次不购买</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df = pd.read_csv('test.csv', chunksize=10000)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for chunk in df: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    # TODO: process the chunk as a normal DataFrame</w:t>
      </w:r>
    </w:p>
    <w:p>
      <w:pPr>
        <w:spacing w:before="0" w:after="0" w:line="240"/>
        <w:ind w:right="0" w:left="0" w:firstLine="0"/>
        <w:jc w:val="both"/>
        <w:rPr>
          <w:rFonts w:ascii="Helvetica" w:hAnsi="Helvetica" w:cs="Helvetica" w:eastAsia="Helvetica"/>
          <w:color w:val="373737"/>
          <w:spacing w:val="0"/>
          <w:position w:val="0"/>
          <w:sz w:val="23"/>
          <w:shd w:fill="FFFFFF" w:val="clear"/>
        </w:rPr>
      </w:pPr>
      <w:r>
        <w:rPr>
          <w:rFonts w:ascii="Helvetica" w:hAnsi="Helvetica" w:cs="Helvetica" w:eastAsia="Helvetica"/>
          <w:color w:val="373737"/>
          <w:spacing w:val="0"/>
          <w:position w:val="0"/>
          <w:sz w:val="23"/>
          <w:shd w:fill="FFFFFF" w:val="clear"/>
        </w:rPr>
        <w:t xml:space="preserve">pandas </w:t>
      </w:r>
      <w:r>
        <w:rPr>
          <w:rFonts w:ascii="宋体" w:hAnsi="宋体" w:cs="宋体" w:eastAsia="宋体"/>
          <w:color w:val="373737"/>
          <w:spacing w:val="0"/>
          <w:position w:val="0"/>
          <w:sz w:val="23"/>
          <w:shd w:fill="FFFFFF" w:val="clear"/>
        </w:rPr>
        <w:t xml:space="preserve">的 </w:t>
      </w:r>
      <w:r>
        <w:rPr>
          <w:rFonts w:ascii="Consolas" w:hAnsi="Consolas" w:cs="Consolas" w:eastAsia="Consolas"/>
          <w:color w:val="373737"/>
          <w:spacing w:val="0"/>
          <w:position w:val="0"/>
          <w:sz w:val="20"/>
          <w:shd w:fill="EEEEEE" w:val="clear"/>
        </w:rPr>
        <w:t xml:space="preserve">DataFrame.to_csv</w:t>
      </w:r>
      <w:r>
        <w:rPr>
          <w:rFonts w:ascii="Helvetica" w:hAnsi="Helvetica" w:cs="Helvetica" w:eastAsia="Helvetica"/>
          <w:color w:val="373737"/>
          <w:spacing w:val="0"/>
          <w:position w:val="0"/>
          <w:sz w:val="23"/>
          <w:shd w:fill="FFFFFF" w:val="clear"/>
        </w:rPr>
        <w:t xml:space="preserve"> </w:t>
      </w:r>
      <w:r>
        <w:rPr>
          <w:rFonts w:ascii="宋体" w:hAnsi="宋体" w:cs="宋体" w:eastAsia="宋体"/>
          <w:color w:val="373737"/>
          <w:spacing w:val="0"/>
          <w:position w:val="0"/>
          <w:sz w:val="23"/>
          <w:shd w:fill="FFFFFF" w:val="clear"/>
        </w:rPr>
        <w:t xml:space="preserve">也考虑这个问题了。我们只需要添加一个参数 </w:t>
      </w:r>
      <w:r>
        <w:rPr>
          <w:rFonts w:ascii="Consolas" w:hAnsi="Consolas" w:cs="Consolas" w:eastAsia="Consolas"/>
          <w:color w:val="373737"/>
          <w:spacing w:val="0"/>
          <w:position w:val="0"/>
          <w:sz w:val="20"/>
          <w:shd w:fill="EEEEEE" w:val="clear"/>
        </w:rPr>
        <w:t xml:space="preserve">mode='a'</w:t>
      </w:r>
      <w:r>
        <w:rPr>
          <w:rFonts w:ascii="Helvetica" w:hAnsi="Helvetica" w:cs="Helvetica" w:eastAsia="Helvetica"/>
          <w:color w:val="373737"/>
          <w:spacing w:val="0"/>
          <w:position w:val="0"/>
          <w:sz w:val="23"/>
          <w:shd w:fill="FFFFFF" w:val="clear"/>
        </w:rPr>
        <w:t xml:space="preserve"> </w:t>
      </w:r>
    </w:p>
    <w:p>
      <w:pPr>
        <w:spacing w:before="0" w:after="0" w:line="240"/>
        <w:ind w:right="0" w:left="0" w:firstLine="0"/>
        <w:jc w:val="both"/>
        <w:rPr>
          <w:rFonts w:ascii="Helvetica" w:hAnsi="Helvetica" w:cs="Helvetica" w:eastAsia="Helvetica"/>
          <w:color w:val="373737"/>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77AA"/>
          <w:spacing w:val="0"/>
          <w:position w:val="0"/>
          <w:sz w:val="18"/>
          <w:shd w:fill="F5F2F0" w:val="clear"/>
        </w:rPr>
        <w:t xml:space="preserve">from</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990055"/>
          <w:spacing w:val="0"/>
          <w:position w:val="0"/>
          <w:sz w:val="18"/>
          <w:shd w:fill="F5F2F0" w:val="clear"/>
        </w:rPr>
        <w:t xml:space="preserve">abc</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import</w:t>
      </w:r>
      <w:r>
        <w:rPr>
          <w:rFonts w:ascii="Consolas" w:hAnsi="Consolas" w:cs="Consolas" w:eastAsia="Consolas"/>
          <w:color w:val="000000"/>
          <w:spacing w:val="0"/>
          <w:position w:val="0"/>
          <w:sz w:val="18"/>
          <w:shd w:fill="F5F2F0" w:val="clear"/>
        </w:rPr>
        <w:t xml:space="preserve"> ABCMeta</w:t>
      </w:r>
      <w:r>
        <w:rPr>
          <w:rFonts w:ascii="Consolas" w:hAnsi="Consolas" w:cs="Consolas" w:eastAsia="Consolas"/>
          <w:color w:val="999999"/>
          <w:spacing w:val="0"/>
          <w:position w:val="0"/>
          <w:sz w:val="18"/>
          <w:shd w:fill="F5F2F0" w:val="clear"/>
        </w:rPr>
        <w:t xml:space="preserve">,</w:t>
      </w:r>
      <w:r>
        <w:rPr>
          <w:rFonts w:ascii="Consolas" w:hAnsi="Consolas" w:cs="Consolas" w:eastAsia="Consolas"/>
          <w:color w:val="000000"/>
          <w:spacing w:val="0"/>
          <w:position w:val="0"/>
          <w:sz w:val="18"/>
          <w:shd w:fill="F5F2F0" w:val="clear"/>
        </w:rPr>
        <w:t xml:space="preserve"> abstractmethod</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77AA"/>
          <w:spacing w:val="0"/>
          <w:position w:val="0"/>
          <w:sz w:val="18"/>
          <w:shd w:fill="F5F2F0" w:val="clear"/>
        </w:rPr>
        <w:t xml:space="preserve">class</w:t>
      </w:r>
      <w:r>
        <w:rPr>
          <w:rFonts w:ascii="Consolas" w:hAnsi="Consolas" w:cs="Consolas" w:eastAsia="Consolas"/>
          <w:color w:val="000000"/>
          <w:spacing w:val="0"/>
          <w:position w:val="0"/>
          <w:sz w:val="18"/>
          <w:shd w:fill="F5F2F0" w:val="clear"/>
        </w:rPr>
        <w:t xml:space="preserve"> MyABC</w:t>
      </w:r>
      <w:r>
        <w:rPr>
          <w:rFonts w:ascii="Consolas" w:hAnsi="Consolas" w:cs="Consolas" w:eastAsia="Consolas"/>
          <w:color w:val="999999"/>
          <w:spacing w:val="0"/>
          <w:position w:val="0"/>
          <w:sz w:val="18"/>
          <w:shd w:fill="F5F2F0" w:val="clear"/>
        </w:rPr>
        <w:t xml:space="preserve">:</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__metaclass__ </w:t>
      </w:r>
      <w:r>
        <w:rPr>
          <w:rFonts w:ascii="Consolas" w:hAnsi="Consolas" w:cs="Consolas" w:eastAsia="Consolas"/>
          <w:color w:val="A67F59"/>
          <w:spacing w:val="0"/>
          <w:position w:val="0"/>
          <w:sz w:val="18"/>
          <w:shd w:fill="auto" w:val="clear"/>
        </w:rPr>
        <w:t xml:space="preserve">=</w:t>
      </w:r>
      <w:r>
        <w:rPr>
          <w:rFonts w:ascii="Consolas" w:hAnsi="Consolas" w:cs="Consolas" w:eastAsia="Consolas"/>
          <w:color w:val="000000"/>
          <w:spacing w:val="0"/>
          <w:position w:val="0"/>
          <w:sz w:val="18"/>
          <w:shd w:fill="F5F2F0" w:val="clear"/>
        </w:rPr>
        <w:t xml:space="preserve"> ABCMeta</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@abstractmethod</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def</w:t>
      </w:r>
      <w:r>
        <w:rPr>
          <w:rFonts w:ascii="Consolas" w:hAnsi="Consolas" w:cs="Consolas" w:eastAsia="Consolas"/>
          <w:color w:val="000000"/>
          <w:spacing w:val="0"/>
          <w:position w:val="0"/>
          <w:sz w:val="18"/>
          <w:shd w:fill="F5F2F0" w:val="clear"/>
        </w:rPr>
        <w:t xml:space="preserve"> foo</w:t>
      </w:r>
      <w:r>
        <w:rPr>
          <w:rFonts w:ascii="Consolas" w:hAnsi="Consolas" w:cs="Consolas" w:eastAsia="Consolas"/>
          <w:color w:val="999999"/>
          <w:spacing w:val="0"/>
          <w:position w:val="0"/>
          <w:sz w:val="18"/>
          <w:shd w:fill="F5F2F0" w:val="clear"/>
        </w:rPr>
        <w:t xml:space="preserve">():</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pass</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both"/>
        <w:rPr>
          <w:rFonts w:ascii="Consolas" w:hAnsi="Consolas" w:cs="Consolas" w:eastAsia="Consolas"/>
          <w:color w:val="708090"/>
          <w:spacing w:val="0"/>
          <w:position w:val="0"/>
          <w:sz w:val="18"/>
          <w:shd w:fill="F5F2F0" w:val="clear"/>
        </w:rPr>
      </w:pPr>
      <w:r>
        <w:rPr>
          <w:rFonts w:ascii="Consolas" w:hAnsi="Consolas" w:cs="Consolas" w:eastAsia="Consolas"/>
          <w:color w:val="000000"/>
          <w:spacing w:val="0"/>
          <w:position w:val="0"/>
          <w:sz w:val="18"/>
          <w:shd w:fill="F5F2F0" w:val="clear"/>
        </w:rPr>
        <w:t xml:space="preserve">bar </w:t>
      </w:r>
      <w:r>
        <w:rPr>
          <w:rFonts w:ascii="Consolas" w:hAnsi="Consolas" w:cs="Consolas" w:eastAsia="Consolas"/>
          <w:color w:val="A67F59"/>
          <w:spacing w:val="0"/>
          <w:position w:val="0"/>
          <w:sz w:val="18"/>
          <w:shd w:fill="auto" w:val="clear"/>
        </w:rPr>
        <w:t xml:space="preserve">=</w:t>
      </w:r>
      <w:r>
        <w:rPr>
          <w:rFonts w:ascii="Consolas" w:hAnsi="Consolas" w:cs="Consolas" w:eastAsia="Consolas"/>
          <w:color w:val="000000"/>
          <w:spacing w:val="0"/>
          <w:position w:val="0"/>
          <w:sz w:val="18"/>
          <w:shd w:fill="F5F2F0" w:val="clear"/>
        </w:rPr>
        <w:t xml:space="preserve"> MyABC</w:t>
      </w:r>
      <w:r>
        <w:rPr>
          <w:rFonts w:ascii="Consolas" w:hAnsi="Consolas" w:cs="Consolas" w:eastAsia="Consolas"/>
          <w:color w:val="999999"/>
          <w:spacing w:val="0"/>
          <w:position w:val="0"/>
          <w:sz w:val="18"/>
          <w:shd w:fill="F5F2F0" w:val="clear"/>
        </w:rPr>
        <w:t xml:space="preserve">()</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708090"/>
          <w:spacing w:val="0"/>
          <w:position w:val="0"/>
          <w:sz w:val="18"/>
          <w:shd w:fill="F5F2F0" w:val="clear"/>
        </w:rPr>
        <w:t xml:space="preserve"># fails at instantiation, because the class has at least one method which is abstract (foo)</w:t>
      </w:r>
    </w:p>
    <w:p>
      <w:pPr>
        <w:spacing w:before="0" w:after="0" w:line="240"/>
        <w:ind w:right="0" w:left="0" w:firstLine="0"/>
        <w:jc w:val="both"/>
        <w:rPr>
          <w:rFonts w:ascii="Consolas" w:hAnsi="Consolas" w:cs="Consolas" w:eastAsia="Consolas"/>
          <w:color w:val="708090"/>
          <w:spacing w:val="0"/>
          <w:position w:val="0"/>
          <w:sz w:val="18"/>
          <w:shd w:fill="F5F2F0"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180" w:dyaOrig="2227">
          <v:rect xmlns:o="urn:schemas-microsoft-com:office:office" xmlns:v="urn:schemas-microsoft-com:vml" id="rectole0000000016" style="width:409.000000pt;height:111.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用户特征：买的商品数，订单数，订单之间的平均时间，每次订单的平均商品数，买的不同的商品数，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商品特征：商品的购买数，商品的重购数，重购数比例（重购数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总的购买次数），加入购物车的平均顺序，商品的通道，商品的区</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3/</w:t>
      </w:r>
      <w:r>
        <w:rPr>
          <w:rFonts w:ascii="宋体" w:hAnsi="宋体" w:cs="宋体" w:eastAsia="宋体"/>
          <w:color w:val="auto"/>
          <w:spacing w:val="0"/>
          <w:position w:val="0"/>
          <w:sz w:val="21"/>
          <w:shd w:fill="auto" w:val="clear"/>
        </w:rPr>
        <w:t xml:space="preserve">订单特征：距离上次的时间，订单的时间，订单距离上次的时间</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每次订单的平均时间</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4/</w:t>
      </w:r>
      <w:r>
        <w:rPr>
          <w:rFonts w:ascii="宋体" w:hAnsi="宋体" w:cs="宋体" w:eastAsia="宋体"/>
          <w:color w:val="auto"/>
          <w:spacing w:val="0"/>
          <w:position w:val="0"/>
          <w:sz w:val="21"/>
          <w:shd w:fill="auto" w:val="clear"/>
        </w:rPr>
        <w:t xml:space="preserve">用户与商品：购买的次数，买商品的订单数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总订单数，加入购物车平均时间，每次购买距前一次订单的时间平均值，多长时间购买一次</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购买之间的平均小时时间差</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，从上次距这次相距多长时间平均值</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productid ordernumber daysincepriorday,order hour of day</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Userid,ordernumber, daysincelast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物品重要性：</w:t>
      </w:r>
      <w:r>
        <w:rPr>
          <w:rFonts w:ascii="Calibri" w:hAnsi="Calibri" w:cs="Calibri" w:eastAsia="Calibri"/>
          <w:color w:val="auto"/>
          <w:spacing w:val="0"/>
          <w:position w:val="0"/>
          <w:sz w:val="21"/>
          <w:shd w:fill="auto" w:val="clear"/>
        </w:rPr>
        <w:t xml:space="preserve">Groupby userid,productid </w:t>
      </w:r>
      <w:r>
        <w:rPr>
          <w:rFonts w:ascii="宋体" w:hAnsi="宋体" w:cs="宋体" w:eastAsia="宋体"/>
          <w:color w:val="auto"/>
          <w:spacing w:val="0"/>
          <w:position w:val="0"/>
          <w:sz w:val="21"/>
          <w:shd w:fill="auto" w:val="clear"/>
        </w:rPr>
        <w:t xml:space="preserve">用户买的各个物品数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Group by user</w:t>
      </w:r>
      <w:r>
        <w:rPr>
          <w:rFonts w:ascii="宋体" w:hAnsi="宋体" w:cs="宋体" w:eastAsia="宋体"/>
          <w:color w:val="auto"/>
          <w:spacing w:val="0"/>
          <w:position w:val="0"/>
          <w:sz w:val="21"/>
          <w:shd w:fill="auto" w:val="clear"/>
        </w:rPr>
        <w:t xml:space="preserve">，用户买的所有物品</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重购数比例：</w:t>
      </w:r>
      <w:r>
        <w:rPr>
          <w:rFonts w:ascii="Calibri" w:hAnsi="Calibri" w:cs="Calibri" w:eastAsia="Calibri"/>
          <w:color w:val="auto"/>
          <w:spacing w:val="0"/>
          <w:position w:val="0"/>
          <w:sz w:val="21"/>
          <w:shd w:fill="auto" w:val="clear"/>
        </w:rPr>
        <w:t xml:space="preserve">groupby userid,product id </w:t>
      </w:r>
      <w:r>
        <w:rPr>
          <w:rFonts w:ascii="宋体" w:hAnsi="宋体" w:cs="宋体" w:eastAsia="宋体"/>
          <w:color w:val="auto"/>
          <w:spacing w:val="0"/>
          <w:position w:val="0"/>
          <w:sz w:val="21"/>
          <w:shd w:fill="auto" w:val="clear"/>
        </w:rPr>
        <w:t xml:space="preserve">购买该商品的订单数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Group by useid ,orderid </w:t>
      </w:r>
      <w:r>
        <w:rPr>
          <w:rFonts w:ascii="宋体" w:hAnsi="宋体" w:cs="宋体" w:eastAsia="宋体"/>
          <w:color w:val="auto"/>
          <w:spacing w:val="0"/>
          <w:position w:val="0"/>
          <w:sz w:val="21"/>
          <w:shd w:fill="auto" w:val="clear"/>
        </w:rPr>
        <w:t xml:space="preserve">购买总的订单数</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该商品时间重要性：</w:t>
      </w:r>
      <w:r>
        <w:rPr>
          <w:rFonts w:ascii="Calibri" w:hAnsi="Calibri" w:cs="Calibri" w:eastAsia="Calibri"/>
          <w:color w:val="auto"/>
          <w:spacing w:val="0"/>
          <w:position w:val="0"/>
          <w:sz w:val="21"/>
          <w:shd w:fill="auto" w:val="clear"/>
        </w:rPr>
        <w:t xml:space="preserve">groupy userid,productid,oderdow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总的时间重要性：</w:t>
      </w:r>
      <w:r>
        <w:rPr>
          <w:rFonts w:ascii="Calibri" w:hAnsi="Calibri" w:cs="Calibri" w:eastAsia="Calibri"/>
          <w:color w:val="auto"/>
          <w:spacing w:val="0"/>
          <w:position w:val="0"/>
          <w:sz w:val="21"/>
          <w:shd w:fill="auto" w:val="clear"/>
        </w:rPr>
        <w:t xml:space="preserve">groupy userid, oderdow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总的相隔时间的平均值：</w:t>
      </w:r>
      <w:r>
        <w:rPr>
          <w:rFonts w:ascii="Calibri" w:hAnsi="Calibri" w:cs="Calibri" w:eastAsia="Calibri"/>
          <w:color w:val="auto"/>
          <w:spacing w:val="0"/>
          <w:position w:val="0"/>
          <w:sz w:val="21"/>
          <w:shd w:fill="auto" w:val="clear"/>
        </w:rPr>
        <w:t xml:space="preserve">group by userid, oderid  mean days since prior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该物品相隔时间的平均值：</w:t>
      </w:r>
      <w:r>
        <w:rPr>
          <w:rFonts w:ascii="Calibri" w:hAnsi="Calibri" w:cs="Calibri" w:eastAsia="Calibri"/>
          <w:color w:val="auto"/>
          <w:spacing w:val="0"/>
          <w:position w:val="0"/>
          <w:sz w:val="21"/>
          <w:shd w:fill="auto" w:val="clear"/>
        </w:rPr>
        <w:t xml:space="preserve">group by userid productid mean days since prior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商品购买顺序：</w:t>
      </w:r>
      <w:r>
        <w:rPr>
          <w:rFonts w:ascii="Calibri" w:hAnsi="Calibri" w:cs="Calibri" w:eastAsia="Calibri"/>
          <w:color w:val="auto"/>
          <w:spacing w:val="0"/>
          <w:position w:val="0"/>
          <w:sz w:val="21"/>
          <w:shd w:fill="auto" w:val="clear"/>
        </w:rPr>
        <w:t xml:space="preserve">group by userid, productid,addtocartnumber .mean </w:t>
      </w:r>
      <w:r>
        <w:rPr>
          <w:rFonts w:ascii="宋体" w:hAnsi="宋体" w:cs="宋体" w:eastAsia="宋体"/>
          <w:color w:val="auto"/>
          <w:spacing w:val="0"/>
          <w:position w:val="0"/>
          <w:sz w:val="21"/>
          <w:shd w:fill="auto" w:val="clear"/>
        </w:rPr>
        <w:t xml:space="preserve">平均购买顺序</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item_importance,user_id,product_id,order_importance,order_mean_since_prior,item_mean_since_prior,add_to_cart_order,label</w:t>
      </w:r>
      <w:r>
        <w:rPr>
          <w:rFonts w:ascii="宋体" w:hAnsi="宋体" w:cs="宋体" w:eastAsia="宋体"/>
          <w:color w:val="auto"/>
          <w:spacing w:val="0"/>
          <w:position w:val="0"/>
          <w:sz w:val="21"/>
          <w:shd w:fill="auto" w:val="clear"/>
        </w:rPr>
        <w:t xml:space="preserve">是否之前购买的商品会重购</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productid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orderid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orderehourof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productid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取平均值</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300" w:after="300" w:line="240"/>
        <w:ind w:right="0" w:left="0" w:firstLine="0"/>
        <w:jc w:val="left"/>
        <w:rPr>
          <w:rFonts w:ascii="Arial" w:hAnsi="Arial" w:cs="Arial" w:eastAsia="Arial"/>
          <w:color w:val="333333"/>
          <w:spacing w:val="0"/>
          <w:position w:val="0"/>
          <w:sz w:val="27"/>
          <w:shd w:fill="FFFFFF" w:val="clear"/>
        </w:rPr>
      </w:pPr>
      <w:r>
        <w:rPr>
          <w:rFonts w:ascii="宋体" w:hAnsi="宋体" w:cs="宋体" w:eastAsia="宋体"/>
          <w:color w:val="333333"/>
          <w:spacing w:val="0"/>
          <w:position w:val="0"/>
          <w:sz w:val="27"/>
          <w:shd w:fill="FFFFFF" w:val="clear"/>
        </w:rPr>
        <w:t xml:space="preserve">如果</w:t>
      </w:r>
      <w:r>
        <w:rPr>
          <w:rFonts w:ascii="Arial" w:hAnsi="Arial" w:cs="Arial" w:eastAsia="Arial"/>
          <w:color w:val="333333"/>
          <w:spacing w:val="0"/>
          <w:position w:val="0"/>
          <w:sz w:val="27"/>
          <w:shd w:fill="FFFFFF" w:val="clear"/>
        </w:rPr>
        <w:t xml:space="preserve">K=5</w:t>
      </w:r>
      <w:r>
        <w:rPr>
          <w:rFonts w:ascii="宋体" w:hAnsi="宋体" w:cs="宋体" w:eastAsia="宋体"/>
          <w:color w:val="333333"/>
          <w:spacing w:val="0"/>
          <w:position w:val="0"/>
          <w:sz w:val="27"/>
          <w:shd w:fill="FFFFFF" w:val="clear"/>
        </w:rPr>
        <w:t xml:space="preserve">，那么我们利用五折交叉验证的步骤就是：</w: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1.</w:t>
      </w:r>
      <w:r>
        <w:rPr>
          <w:rFonts w:ascii="宋体" w:hAnsi="宋体" w:cs="宋体" w:eastAsia="宋体"/>
          <w:color w:val="333333"/>
          <w:spacing w:val="0"/>
          <w:position w:val="0"/>
          <w:sz w:val="27"/>
          <w:shd w:fill="FFFFFF" w:val="clear"/>
        </w:rPr>
        <w:t xml:space="preserve">将所有数据集分成</w:t>
      </w:r>
      <w:r>
        <w:rPr>
          <w:rFonts w:ascii="Arial" w:hAnsi="Arial" w:cs="Arial" w:eastAsia="Arial"/>
          <w:color w:val="333333"/>
          <w:spacing w:val="0"/>
          <w:position w:val="0"/>
          <w:sz w:val="27"/>
          <w:shd w:fill="FFFFFF" w:val="clear"/>
        </w:rPr>
        <w:t xml:space="preserve">5</w:t>
      </w:r>
      <w:r>
        <w:rPr>
          <w:rFonts w:ascii="宋体" w:hAnsi="宋体" w:cs="宋体" w:eastAsia="宋体"/>
          <w:color w:val="333333"/>
          <w:spacing w:val="0"/>
          <w:position w:val="0"/>
          <w:sz w:val="27"/>
          <w:shd w:fill="FFFFFF" w:val="clear"/>
        </w:rPr>
        <w:t xml:space="preserve">份</w: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2.</w:t>
      </w:r>
      <w:r>
        <w:rPr>
          <w:rFonts w:ascii="宋体" w:hAnsi="宋体" w:cs="宋体" w:eastAsia="宋体"/>
          <w:color w:val="333333"/>
          <w:spacing w:val="0"/>
          <w:position w:val="0"/>
          <w:sz w:val="27"/>
          <w:shd w:fill="FFFFFF" w:val="clear"/>
        </w:rPr>
        <w:t xml:space="preserve">不重复地每次取其中一份做测试集，用其他四份做训练集训练模型，之后计算该模型在测试集上的</w:t>
      </w:r>
      <w:r>
        <w:object w:dxaOrig="648" w:dyaOrig="202">
          <v:rect xmlns:o="urn:schemas-microsoft-com:office:office" xmlns:v="urn:schemas-microsoft-com:vml" id="rectole0000000017" style="width:32.400000pt;height:10.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3.</w:t>
      </w:r>
      <w:r>
        <w:rPr>
          <w:rFonts w:ascii="宋体" w:hAnsi="宋体" w:cs="宋体" w:eastAsia="宋体"/>
          <w:color w:val="333333"/>
          <w:spacing w:val="0"/>
          <w:position w:val="0"/>
          <w:sz w:val="27"/>
          <w:shd w:fill="FFFFFF" w:val="clear"/>
        </w:rPr>
        <w:t xml:space="preserve">将</w:t>
      </w:r>
      <w:r>
        <w:rPr>
          <w:rFonts w:ascii="Arial" w:hAnsi="Arial" w:cs="Arial" w:eastAsia="Arial"/>
          <w:color w:val="333333"/>
          <w:spacing w:val="0"/>
          <w:position w:val="0"/>
          <w:sz w:val="27"/>
          <w:shd w:fill="FFFFFF" w:val="clear"/>
        </w:rPr>
        <w:t xml:space="preserve">5</w:t>
      </w:r>
      <w:r>
        <w:rPr>
          <w:rFonts w:ascii="宋体" w:hAnsi="宋体" w:cs="宋体" w:eastAsia="宋体"/>
          <w:color w:val="333333"/>
          <w:spacing w:val="0"/>
          <w:position w:val="0"/>
          <w:sz w:val="27"/>
          <w:shd w:fill="FFFFFF" w:val="clear"/>
        </w:rPr>
        <w:t xml:space="preserve">次的</w:t>
      </w:r>
      <w:r>
        <w:object w:dxaOrig="648" w:dyaOrig="202">
          <v:rect xmlns:o="urn:schemas-microsoft-com:office:office" xmlns:v="urn:schemas-microsoft-com:vml" id="rectole0000000018" style="width:32.400000pt;height:10.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r>
        <w:rPr>
          <w:rFonts w:ascii="宋体" w:hAnsi="宋体" w:cs="宋体" w:eastAsia="宋体"/>
          <w:color w:val="333333"/>
          <w:spacing w:val="0"/>
          <w:position w:val="0"/>
          <w:sz w:val="27"/>
          <w:shd w:fill="FFFFFF" w:val="clear"/>
        </w:rPr>
        <w:t xml:space="preserve">取平均得到最后的</w:t>
      </w:r>
      <w:r>
        <w:rPr>
          <w:rFonts w:ascii="Arial" w:hAnsi="Arial" w:cs="Arial" w:eastAsia="Arial"/>
          <w:color w:val="333333"/>
          <w:spacing w:val="0"/>
          <w:position w:val="0"/>
          <w:sz w:val="27"/>
          <w:shd w:fill="FFFFFF" w:val="clear"/>
        </w:rPr>
        <w:t xml:space="preserve">MSE</w:t>
      </w:r>
    </w:p>
    <w:p>
      <w:pPr>
        <w:spacing w:before="300" w:after="300" w:line="240"/>
        <w:ind w:right="0" w:left="0" w:firstLine="0"/>
        <w:jc w:val="left"/>
        <w:rPr>
          <w:rFonts w:ascii="宋体" w:hAnsi="宋体" w:cs="宋体" w:eastAsia="宋体"/>
          <w:color w:val="auto"/>
          <w:spacing w:val="0"/>
          <w:position w:val="0"/>
          <w:sz w:val="22"/>
          <w:shd w:fill="auto" w:val="clear"/>
        </w:rPr>
      </w:pPr>
      <w:r>
        <w:object w:dxaOrig="4636" w:dyaOrig="1437">
          <v:rect xmlns:o="urn:schemas-microsoft-com:office:office" xmlns:v="urn:schemas-microsoft-com:vml" id="rectole0000000019" style="width:231.800000pt;height:71.8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300" w:after="3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PLA的最后的直线可能有很多条，那到底哪条好呢？好坏的标准则是其泛化性能，即在测试数据集上的正确率，如下，下面三条直线都能正确的分开训练数据，那到底哪个好呢？SVM就是解决这个问题的。</w:t>
      </w:r>
    </w:p>
    <w:p>
      <w:pPr>
        <w:spacing w:before="300" w:after="3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SGD is sensitive to the scale of variables, and that’s not just because of regularization, it’s because of the way it works internally. Consequently, you must always standardize your features (for instance, by using StandardScaler) or you force them in the range [0,+1] or [-1,+1]. Failing to do so will lead to poor results.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scaler_filename = </w:t>
      </w:r>
      <w:r>
        <w:rPr>
          <w:rFonts w:ascii="inherit" w:hAnsi="inherit" w:cs="inherit" w:eastAsia="inherit"/>
          <w:color w:val="7D2727"/>
          <w:spacing w:val="0"/>
          <w:position w:val="0"/>
          <w:sz w:val="20"/>
          <w:shd w:fill="EFF0F1" w:val="clear"/>
        </w:rPr>
        <w:t xml:space="preserve">"scaler.save"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joblib.dump(scaler, scaler_filename)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858C93"/>
          <w:spacing w:val="0"/>
          <w:position w:val="0"/>
          <w:sz w:val="20"/>
          <w:shd w:fill="EFF0F1" w:val="clear"/>
        </w:rPr>
        <w:t xml:space="preserve"># And now to load...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scaler = joblib.load(scaler_filename)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机器学习中</w:t>
      </w:r>
      <w:r>
        <w:rPr>
          <w:rFonts w:ascii="Calibri" w:hAnsi="Calibri" w:cs="Calibri" w:eastAsia="Calibri"/>
          <w:color w:val="auto"/>
          <w:spacing w:val="0"/>
          <w:position w:val="0"/>
          <w:sz w:val="21"/>
          <w:shd w:fill="auto" w:val="clear"/>
        </w:rPr>
        <w:t xml:space="preserve">L1</w:t>
      </w:r>
      <w:r>
        <w:rPr>
          <w:rFonts w:ascii="宋体" w:hAnsi="宋体" w:cs="宋体" w:eastAsia="宋体"/>
          <w:color w:val="auto"/>
          <w:spacing w:val="0"/>
          <w:position w:val="0"/>
          <w:sz w:val="21"/>
          <w:shd w:fill="auto" w:val="clear"/>
        </w:rPr>
        <w:t xml:space="preserve">范数能够表现零与非零的差异</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Sgd</w:t>
      </w:r>
      <w:r>
        <w:rPr>
          <w:rFonts w:ascii="宋体" w:hAnsi="宋体" w:cs="宋体" w:eastAsia="宋体"/>
          <w:color w:val="auto"/>
          <w:spacing w:val="0"/>
          <w:position w:val="0"/>
          <w:sz w:val="21"/>
          <w:shd w:fill="auto" w:val="clear"/>
        </w:rPr>
        <w:t xml:space="preserve">使用一定要</w:t>
      </w:r>
      <w:r>
        <w:rPr>
          <w:rFonts w:ascii="Calibri" w:hAnsi="Calibri" w:cs="Calibri" w:eastAsia="Calibri"/>
          <w:color w:val="auto"/>
          <w:spacing w:val="0"/>
          <w:position w:val="0"/>
          <w:sz w:val="21"/>
          <w:shd w:fill="auto" w:val="clear"/>
        </w:rPr>
        <w:t xml:space="preserve">shuffle,scale data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its value is too large, it may cause the optimization to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detour and fail, causing</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in some cases</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a complete divergence of the process and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the impossibility to converge fnally to a solution. In fact, the optimization will tend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to overshoot the target and actually get farther away from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At the other end, too small an alpha value will not only move the optimization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process toward its target too slowly, but it may also be easily stuck somewhere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 local minima.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检测类别是否平衡</w:t>
      </w:r>
      <w:r>
        <w:rPr>
          <w:rFonts w:ascii="Calibri" w:hAnsi="Calibri" w:cs="Calibri" w:eastAsia="Calibri"/>
          <w:color w:val="auto"/>
          <w:spacing w:val="0"/>
          <w:position w:val="0"/>
          <w:sz w:val="21"/>
          <w:shd w:fill="auto" w:val="clear"/>
        </w:rPr>
        <w:t xml:space="preserve"> classweight</w:t>
      </w: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It might make sense to reshufﬂe the data after each complete</w:t>
        <w:br/>
        <w:t xml:space="preserve">pass over all of the data when doing mini-batch learning.</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计算高斯分布，存储scalar</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average = true sgdclassifier</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CourierStd" w:hAnsi="CourierStd" w:cs="CourierStd" w:eastAsia="CourierStd"/>
          <w:color w:val="auto"/>
          <w:spacing w:val="0"/>
          <w:position w:val="0"/>
          <w:sz w:val="19"/>
          <w:shd w:fill="auto" w:val="clear"/>
        </w:rPr>
      </w:pPr>
      <w:r>
        <w:rPr>
          <w:rFonts w:ascii="CourierStd" w:hAnsi="CourierStd" w:cs="CourierStd" w:eastAsia="CourierStd"/>
          <w:color w:val="auto"/>
          <w:spacing w:val="0"/>
          <w:position w:val="0"/>
          <w:sz w:val="19"/>
          <w:shd w:fill="auto" w:val="clear"/>
        </w:rPr>
        <w:t xml:space="preserve">PolynomialFeatures组合特征</w:t>
      </w:r>
    </w:p>
    <w:p>
      <w:pPr>
        <w:spacing w:before="0" w:after="0" w:line="240"/>
        <w:ind w:right="0" w:left="0" w:firstLine="0"/>
        <w:jc w:val="both"/>
        <w:rPr>
          <w:rFonts w:ascii="CourierStd" w:hAnsi="CourierStd" w:cs="CourierStd" w:eastAsia="CourierStd"/>
          <w:color w:val="auto"/>
          <w:spacing w:val="0"/>
          <w:position w:val="0"/>
          <w:sz w:val="19"/>
          <w:shd w:fill="auto" w:val="clear"/>
        </w:rPr>
      </w:pPr>
    </w:p>
    <w:p>
      <w:pPr>
        <w:spacing w:before="0" w:after="0" w:line="240"/>
        <w:ind w:right="0" w:left="0" w:firstLine="0"/>
        <w:jc w:val="left"/>
        <w:rPr>
          <w:rFonts w:ascii="BookAntiqua-Italic" w:hAnsi="BookAntiqua-Italic" w:cs="BookAntiqua-Italic" w:eastAsia="BookAntiqua-Italic"/>
          <w:i/>
          <w:color w:val="auto"/>
          <w:spacing w:val="0"/>
          <w:position w:val="0"/>
          <w:sz w:val="21"/>
          <w:shd w:fill="auto" w:val="clear"/>
        </w:rPr>
      </w:pPr>
      <w:r>
        <w:rPr>
          <w:rFonts w:ascii="BookAntiqua-Italic" w:hAnsi="BookAntiqua-Italic" w:cs="BookAntiqua-Italic" w:eastAsia="BookAntiqua-Italic"/>
          <w:i/>
          <w:color w:val="auto"/>
          <w:spacing w:val="0"/>
          <w:position w:val="0"/>
          <w:sz w:val="21"/>
          <w:shd w:fill="auto" w:val="clear"/>
        </w:rPr>
        <w:t xml:space="preserve">"The mathematics of stochastic gradient descent are amazingly independent of the</w:t>
      </w:r>
    </w:p>
    <w:p>
      <w:pPr>
        <w:spacing w:before="0" w:after="0" w:line="240"/>
        <w:ind w:right="0" w:left="0" w:firstLine="0"/>
        <w:jc w:val="both"/>
        <w:rPr>
          <w:rFonts w:ascii="BookAntiqua-Italic" w:hAnsi="BookAntiqua-Italic" w:cs="BookAntiqua-Italic" w:eastAsia="BookAntiqua-Italic"/>
          <w:i/>
          <w:color w:val="auto"/>
          <w:spacing w:val="0"/>
          <w:position w:val="0"/>
          <w:sz w:val="21"/>
          <w:shd w:fill="auto" w:val="clear"/>
        </w:rPr>
      </w:pPr>
      <w:r>
        <w:rPr>
          <w:rFonts w:ascii="BookAntiqua-Italic" w:hAnsi="BookAntiqua-Italic" w:cs="BookAntiqua-Italic" w:eastAsia="BookAntiqua-Italic"/>
          <w:i/>
          <w:color w:val="auto"/>
          <w:spacing w:val="0"/>
          <w:position w:val="0"/>
          <w:sz w:val="21"/>
          <w:shd w:fill="auto" w:val="clear"/>
        </w:rPr>
        <w:t xml:space="preserve">training set size."</w:t>
      </w:r>
    </w:p>
    <w:p>
      <w:pPr>
        <w:spacing w:before="0" w:after="0" w:line="240"/>
        <w:ind w:right="0" w:left="0" w:firstLine="0"/>
        <w:jc w:val="both"/>
        <w:rPr>
          <w:rFonts w:ascii="BookAntiqua-Italic" w:hAnsi="BookAntiqua-Italic" w:cs="BookAntiqua-Italic" w:eastAsia="BookAntiqua-Italic"/>
          <w: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Factor: </w:t>
      </w:r>
      <w:r>
        <w:rPr>
          <w:rFonts w:ascii="BookAntiqua-Italic" w:hAnsi="BookAntiqua-Italic" w:cs="BookAntiqua-Italic" w:eastAsia="BookAntiqua-Italic"/>
          <w:color w:val="auto"/>
          <w:spacing w:val="0"/>
          <w:position w:val="0"/>
          <w:sz w:val="21"/>
          <w:shd w:fill="auto" w:val="clear"/>
        </w:rPr>
        <w:t xml:space="preserve">原始特征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Factor1:</w:t>
      </w:r>
      <w:r>
        <w:rPr>
          <w:rFonts w:ascii="BookAntiqua-Italic" w:hAnsi="BookAntiqua-Italic" w:cs="BookAntiqua-Italic" w:eastAsia="BookAntiqua-Italic"/>
          <w:color w:val="auto"/>
          <w:spacing w:val="0"/>
          <w:position w:val="0"/>
          <w:sz w:val="21"/>
          <w:shd w:fill="auto" w:val="clear"/>
        </w:rPr>
        <w:t xml:space="preserve">添加</w:t>
      </w:r>
      <w:r>
        <w:rPr>
          <w:rFonts w:ascii="Calibri" w:hAnsi="Calibri" w:cs="Calibri" w:eastAsia="Calibri"/>
          <w:color w:val="auto"/>
          <w:spacing w:val="0"/>
          <w:position w:val="0"/>
          <w:sz w:val="21"/>
          <w:shd w:fill="auto" w:val="clear"/>
        </w:rPr>
        <w:t xml:space="preserve">up_order_ratio train,test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Factor3</w:t>
      </w:r>
      <w:r>
        <w:rPr>
          <w:rFonts w:ascii="BookAntiqua-Italic" w:hAnsi="BookAntiqua-Italic" w:cs="BookAntiqua-Italic" w:eastAsia="BookAntiqua-Italic"/>
          <w:color w:val="auto"/>
          <w:spacing w:val="0"/>
          <w:position w:val="0"/>
          <w:sz w:val="21"/>
          <w:shd w:fill="auto" w:val="clear"/>
        </w:rPr>
        <w:t xml:space="preserve">未分箱的</w:t>
      </w:r>
      <w:r>
        <w:rPr>
          <w:rFonts w:ascii="Calibri" w:hAnsi="Calibri" w:cs="Calibri" w:eastAsia="Calibri"/>
          <w:color w:val="auto"/>
          <w:spacing w:val="0"/>
          <w:position w:val="0"/>
          <w:sz w:val="21"/>
          <w:shd w:fill="auto" w:val="clear"/>
        </w:rPr>
        <w:t xml:space="preserve">order_dow,order_hour,train1,test1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Factor4</w:t>
      </w:r>
      <w:r>
        <w:rPr>
          <w:rFonts w:ascii="BookAntiqua-Italic" w:hAnsi="BookAntiqua-Italic" w:cs="BookAntiqua-Italic" w:eastAsia="BookAntiqua-Italic"/>
          <w:color w:val="auto"/>
          <w:spacing w:val="0"/>
          <w:position w:val="0"/>
          <w:sz w:val="21"/>
          <w:shd w:fill="auto" w:val="clear"/>
        </w:rPr>
        <w:t xml:space="preserve">分箱的</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5845" w:dyaOrig="1123">
          <v:rect xmlns:o="urn:schemas-microsoft-com:office:office" xmlns:v="urn:schemas-microsoft-com:vml" id="rectole0000000020" style="width:292.250000pt;height:56.1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klearn.metrics.classification_report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准确率(accuracy),其定义是: 对于给定的测试数据集，分类器正确分类的样本数与总样本数之比。也就是损失函数是0-1损失时测试数据集上的准确率[1].</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object w:dxaOrig="8640" w:dyaOrig="3555">
          <v:rect xmlns:o="urn:schemas-microsoft-com:office:office" xmlns:v="urn:schemas-microsoft-com:vml" id="rectole0000000021" style="width:432.000000pt;height:177.7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21" ShapeID="rectole0000000021" r:id="docRId43"/>
        </w:object>
      </w:r>
    </w:p>
    <w:p>
      <w:pPr>
        <w:spacing w:before="0" w:after="0" w:line="240"/>
        <w:ind w:right="0" w:left="0" w:firstLine="0"/>
        <w:jc w:val="both"/>
        <w:rPr>
          <w:rFonts w:ascii="宋体" w:hAnsi="宋体" w:cs="宋体" w:eastAsia="宋体"/>
          <w:color w:val="auto"/>
          <w:spacing w:val="0"/>
          <w:position w:val="0"/>
          <w:sz w:val="21"/>
          <w:shd w:fill="auto" w:val="clear"/>
        </w:rPr>
      </w:pPr>
      <w:r>
        <w:object w:dxaOrig="8640" w:dyaOrig="1604">
          <v:rect xmlns:o="urn:schemas-microsoft-com:office:office" xmlns:v="urn:schemas-microsoft-com:vml" id="rectole0000000022" style="width:432.000000pt;height:80.2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2" ShapeID="rectole0000000022" r:id="docRId45"/>
        </w:object>
      </w:r>
    </w:p>
    <w:p>
      <w:pPr>
        <w:spacing w:before="0" w:after="0" w:line="240"/>
        <w:ind w:right="0" w:left="0" w:firstLine="0"/>
        <w:jc w:val="both"/>
        <w:rPr>
          <w:rFonts w:ascii="宋体" w:hAnsi="宋体" w:cs="宋体" w:eastAsia="宋体"/>
          <w:color w:val="auto"/>
          <w:spacing w:val="0"/>
          <w:position w:val="0"/>
          <w:sz w:val="21"/>
          <w:shd w:fill="auto" w:val="clear"/>
        </w:rPr>
      </w:pPr>
      <w:r>
        <w:object w:dxaOrig="5325" w:dyaOrig="2025">
          <v:rect xmlns:o="urn:schemas-microsoft-com:office:office" xmlns:v="urn:schemas-microsoft-com:vml" id="rectole0000000023" style="width:266.250000pt;height:101.2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3" ShapeID="rectole0000000023" r:id="docRId47"/>
        </w:objec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GBM:</w:t>
      </w:r>
    </w:p>
    <w:p>
      <w:pPr>
        <w:spacing w:before="0" w:after="0" w:line="240"/>
        <w:ind w:right="0" w:left="0" w:firstLine="0"/>
        <w:jc w:val="both"/>
        <w:rPr>
          <w:rFonts w:ascii="宋体" w:hAnsi="宋体" w:cs="宋体" w:eastAsia="宋体"/>
          <w:color w:val="auto"/>
          <w:spacing w:val="0"/>
          <w:position w:val="0"/>
          <w:sz w:val="21"/>
          <w:shd w:fill="auto" w:val="clear"/>
        </w:rPr>
      </w:pPr>
      <w:r>
        <w:object w:dxaOrig="8895" w:dyaOrig="2684">
          <v:rect xmlns:o="urn:schemas-microsoft-com:office:office" xmlns:v="urn:schemas-microsoft-com:vml" id="rectole0000000024" style="width:444.750000pt;height:134.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4" ShapeID="rectole0000000024" r:id="docRId49"/>
        </w:objec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object w:dxaOrig="8640" w:dyaOrig="1184">
          <v:rect xmlns:o="urn:schemas-microsoft-com:office:office" xmlns:v="urn:schemas-microsoft-com:vml" id="rectole0000000025" style="width:432.000000pt;height:59.2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5" ShapeID="rectole0000000025" r:id="docRId51"/>
        </w:object>
      </w:r>
    </w:p>
    <w:p>
      <w:pPr>
        <w:spacing w:before="0" w:after="0" w:line="240"/>
        <w:ind w:right="0" w:left="0" w:firstLine="0"/>
        <w:jc w:val="both"/>
        <w:rPr>
          <w:rFonts w:ascii="宋体" w:hAnsi="宋体" w:cs="宋体" w:eastAsia="宋体"/>
          <w:color w:val="auto"/>
          <w:spacing w:val="0"/>
          <w:position w:val="0"/>
          <w:sz w:val="21"/>
          <w:shd w:fill="auto" w:val="clear"/>
        </w:rPr>
      </w:pPr>
      <w:r>
        <w:object w:dxaOrig="4649" w:dyaOrig="1289">
          <v:rect xmlns:o="urn:schemas-microsoft-com:office:office" xmlns:v="urn:schemas-microsoft-com:vml" id="rectole0000000026" style="width:232.450000pt;height:64.4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6" ShapeID="rectole0000000026" r:id="docRId53"/>
        </w:object>
      </w:r>
    </w:p>
    <w:p>
      <w:pPr>
        <w:spacing w:before="0" w:after="0" w:line="240"/>
        <w:ind w:right="0" w:left="0" w:firstLine="0"/>
        <w:jc w:val="both"/>
        <w:rPr>
          <w:rFonts w:ascii="宋体" w:hAnsi="宋体" w:cs="宋体" w:eastAsia="宋体"/>
          <w:color w:val="auto"/>
          <w:spacing w:val="0"/>
          <w:position w:val="0"/>
          <w:sz w:val="21"/>
          <w:shd w:fill="auto" w:val="clear"/>
        </w:rPr>
      </w:pPr>
      <w:r>
        <w:object w:dxaOrig="7994" w:dyaOrig="1635">
          <v:rect xmlns:o="urn:schemas-microsoft-com:office:office" xmlns:v="urn:schemas-microsoft-com:vml" id="rectole0000000027" style="width:399.700000pt;height:81.7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Dib" DrawAspect="Content" ObjectID="0000000027" ShapeID="rectole0000000027" r:id="docRId55"/>
        </w:object>
      </w:r>
    </w:p>
    <w:p>
      <w:pPr>
        <w:spacing w:before="0" w:after="0" w:line="240"/>
        <w:ind w:right="0" w:left="0" w:firstLine="0"/>
        <w:jc w:val="both"/>
        <w:rPr>
          <w:rFonts w:ascii="宋体" w:hAnsi="宋体" w:cs="宋体" w:eastAsia="宋体"/>
          <w:color w:val="auto"/>
          <w:spacing w:val="0"/>
          <w:position w:val="0"/>
          <w:sz w:val="21"/>
          <w:shd w:fill="auto" w:val="clear"/>
        </w:rPr>
      </w:pPr>
      <w:r>
        <w:object w:dxaOrig="8640" w:dyaOrig="8519">
          <v:rect xmlns:o="urn:schemas-microsoft-com:office:office" xmlns:v="urn:schemas-microsoft-com:vml" id="rectole0000000028" style="width:432.000000pt;height:425.9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Dib" DrawAspect="Content" ObjectID="0000000028" ShapeID="rectole0000000028" r:id="docRId57"/>
        </w:objec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AUC (Area under the Curve of ROC) 曲线下面积</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r>
        <w:object w:dxaOrig="8640" w:dyaOrig="7799">
          <v:rect xmlns:o="urn:schemas-microsoft-com:office:office" xmlns:v="urn:schemas-microsoft-com:vml" id="rectole0000000029" style="width:432.000000pt;height:389.9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Dib" DrawAspect="Content" ObjectID="0000000029" ShapeID="rectole0000000029" r:id="docRId59"/>
        </w:objec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 一个分类模型的分类结果的好坏取决于以下两个部分：</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分类模型的排序能力(能否把概率高的排前面，概率低的排后面)</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threshold的选择</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  使用AUC来衡量分类模型的好坏，可以忽略由于threshold的选择所带来的影响，因为实际应用中，这个threshold常常由先验概率或是人为决定的。</w:t>
      </w: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宋体" w:hAnsi="宋体" w:cs="宋体" w:eastAsia="宋体"/>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3.bin" Id="docRId7" Type="http://schemas.openxmlformats.org/officeDocument/2006/relationships/oleObject"/><Relationship Target="media/image6.wmf" Id="docRId14" Type="http://schemas.openxmlformats.org/officeDocument/2006/relationships/image"/><Relationship Target="media/image16.wmf" Id="docRId34" Type="http://schemas.openxmlformats.org/officeDocument/2006/relationships/image"/><Relationship Target="embeddings/oleObject23.bin" Id="docRId47" Type="http://schemas.openxmlformats.org/officeDocument/2006/relationships/oleObject"/><Relationship Target="embeddings/oleObject27.bin" Id="docRId55" Type="http://schemas.openxmlformats.org/officeDocument/2006/relationships/oleObject"/><Relationship Target="styles.xml" Id="docRId62" Type="http://schemas.openxmlformats.org/officeDocument/2006/relationships/styles"/><Relationship Target="media/image10.wmf" Id="docRId22" Type="http://schemas.openxmlformats.org/officeDocument/2006/relationships/image"/><Relationship Target="embeddings/oleObject4.bin" Id="docRId9" Type="http://schemas.openxmlformats.org/officeDocument/2006/relationships/oleObject"/><Relationship TargetMode="External" Target="http://en.wikipedia.org/wiki/Nearest_neighbor_search" Id="docRId0" Type="http://schemas.openxmlformats.org/officeDocument/2006/relationships/hyperlink"/><Relationship Target="embeddings/oleObject14.bin" Id="docRId29" Type="http://schemas.openxmlformats.org/officeDocument/2006/relationships/oleObject"/><Relationship Target="media/image17.wmf" Id="docRId36" Type="http://schemas.openxmlformats.org/officeDocument/2006/relationships/image"/><Relationship Target="embeddings/oleObject24.bin" Id="docRId49" Type="http://schemas.openxmlformats.org/officeDocument/2006/relationships/oleObject"/><Relationship Target="embeddings/oleObject26.bin" Id="docRId53" Type="http://schemas.openxmlformats.org/officeDocument/2006/relationships/oleObject"/><Relationship Target="media/image29.wmf" Id="docRId60" Type="http://schemas.openxmlformats.org/officeDocument/2006/relationships/image"/><Relationship Target="embeddings/oleObject6.bin" Id="docRId13" Type="http://schemas.openxmlformats.org/officeDocument/2006/relationships/oleObject"/><Relationship Target="media/image9.wmf" Id="docRId20" Type="http://schemas.openxmlformats.org/officeDocument/2006/relationships/image"/><Relationship Target="media/image19.wmf" Id="docRId40" Type="http://schemas.openxmlformats.org/officeDocument/2006/relationships/image"/><Relationship Target="media/image28.wmf" Id="docRId58" Type="http://schemas.openxmlformats.org/officeDocument/2006/relationships/image"/><Relationship Target="media/image8.wmf" Id="docRId18" Type="http://schemas.openxmlformats.org/officeDocument/2006/relationships/image"/><Relationship Target="media/image0.wmf" Id="docRId2" Type="http://schemas.openxmlformats.org/officeDocument/2006/relationships/image"/><Relationship Target="media/image18.wmf" Id="docRId38" Type="http://schemas.openxmlformats.org/officeDocument/2006/relationships/image"/><Relationship Target="embeddings/oleObject25.bin" Id="docRId51" Type="http://schemas.openxmlformats.org/officeDocument/2006/relationships/oleObject"/><Relationship Target="embeddings/oleObject5.bin" Id="docRId11" Type="http://schemas.openxmlformats.org/officeDocument/2006/relationships/oleObject"/><Relationship Target="media/image12.wmf" Id="docRId26" Type="http://schemas.openxmlformats.org/officeDocument/2006/relationships/image"/><Relationship Target="embeddings/oleObject15.bin" Id="docRId31" Type="http://schemas.openxmlformats.org/officeDocument/2006/relationships/oleObject"/><Relationship Target="media/image20.wmf" Id="docRId42" Type="http://schemas.openxmlformats.org/officeDocument/2006/relationships/image"/><Relationship Target="media/image27.wmf" Id="docRId56" Type="http://schemas.openxmlformats.org/officeDocument/2006/relationships/image"/><Relationship Target="media/image1.wmf" Id="docRId4" Type="http://schemas.openxmlformats.org/officeDocument/2006/relationships/image"/><Relationship Target="embeddings/oleObject8.bin" Id="docRId17" Type="http://schemas.openxmlformats.org/officeDocument/2006/relationships/oleObject"/><Relationship Target="media/image11.wmf" Id="docRId24" Type="http://schemas.openxmlformats.org/officeDocument/2006/relationships/image"/><Relationship Target="embeddings/oleObject16.bin" Id="docRId33" Type="http://schemas.openxmlformats.org/officeDocument/2006/relationships/oleObject"/><Relationship Target="media/image21.wmf" Id="docRId44" Type="http://schemas.openxmlformats.org/officeDocument/2006/relationships/image"/><Relationship Target="media/image26.wmf" Id="docRId54" Type="http://schemas.openxmlformats.org/officeDocument/2006/relationships/image"/><Relationship Target="embeddings/oleObject11.bin" Id="docRId23" Type="http://schemas.openxmlformats.org/officeDocument/2006/relationships/oleObject"/><Relationship Target="media/image2.wmf" Id="docRId6" Type="http://schemas.openxmlformats.org/officeDocument/2006/relationships/image"/><Relationship Target="embeddings/oleObject0.bin" Id="docRId1" Type="http://schemas.openxmlformats.org/officeDocument/2006/relationships/oleObject"/><Relationship Target="embeddings/oleObject7.bin" Id="docRId15" Type="http://schemas.openxmlformats.org/officeDocument/2006/relationships/oleObject"/><Relationship Target="embeddings/oleObject17.bin" Id="docRId35" Type="http://schemas.openxmlformats.org/officeDocument/2006/relationships/oleObject"/><Relationship Target="media/image22.wmf" Id="docRId46" Type="http://schemas.openxmlformats.org/officeDocument/2006/relationships/image"/><Relationship Target="media/image25.wmf" Id="docRId52" Type="http://schemas.openxmlformats.org/officeDocument/2006/relationships/image"/><Relationship Target="numbering.xml" Id="docRId61" Type="http://schemas.openxmlformats.org/officeDocument/2006/relationships/numbering"/><Relationship Target="media/image5.wmf" Id="docRId12" Type="http://schemas.openxmlformats.org/officeDocument/2006/relationships/image"/><Relationship Target="embeddings/oleObject10.bin" Id="docRId21" Type="http://schemas.openxmlformats.org/officeDocument/2006/relationships/oleObject"/><Relationship Target="embeddings/oleObject20.bin" Id="docRId41" Type="http://schemas.openxmlformats.org/officeDocument/2006/relationships/oleObject"/><Relationship Target="media/image3.wmf" Id="docRId8" Type="http://schemas.openxmlformats.org/officeDocument/2006/relationships/image"/><Relationship Target="media/image13.wmf" Id="docRId28" Type="http://schemas.openxmlformats.org/officeDocument/2006/relationships/image"/><Relationship Target="embeddings/oleObject1.bin" Id="docRId3" Type="http://schemas.openxmlformats.org/officeDocument/2006/relationships/oleObject"/><Relationship Target="embeddings/oleObject18.bin" Id="docRId37" Type="http://schemas.openxmlformats.org/officeDocument/2006/relationships/oleObject"/><Relationship Target="media/image23.wmf" Id="docRId48" Type="http://schemas.openxmlformats.org/officeDocument/2006/relationships/image"/><Relationship Target="media/image24.wmf" Id="docRId50" Type="http://schemas.openxmlformats.org/officeDocument/2006/relationships/image"/><Relationship Target="media/image4.wmf" Id="docRId10" Type="http://schemas.openxmlformats.org/officeDocument/2006/relationships/image"/><Relationship Target="embeddings/oleObject13.bin" Id="docRId27" Type="http://schemas.openxmlformats.org/officeDocument/2006/relationships/oleObject"/><Relationship Target="media/image14.wmf" Id="docRId30" Type="http://schemas.openxmlformats.org/officeDocument/2006/relationships/image"/><Relationship Target="embeddings/oleObject21.bin" Id="docRId43" Type="http://schemas.openxmlformats.org/officeDocument/2006/relationships/oleObject"/><Relationship Target="embeddings/oleObject29.bin" Id="docRId59" Type="http://schemas.openxmlformats.org/officeDocument/2006/relationships/oleObject"/><Relationship Target="embeddings/oleObject9.bin" Id="docRId19" Type="http://schemas.openxmlformats.org/officeDocument/2006/relationships/oleObject"/><Relationship Target="embeddings/oleObject19.bin" Id="docRId39" Type="http://schemas.openxmlformats.org/officeDocument/2006/relationships/oleObject"/><Relationship Target="embeddings/oleObject2.bin" Id="docRId5" Type="http://schemas.openxmlformats.org/officeDocument/2006/relationships/oleObject"/><Relationship Target="media/image7.wmf" Id="docRId16" Type="http://schemas.openxmlformats.org/officeDocument/2006/relationships/image"/><Relationship Target="embeddings/oleObject12.bin" Id="docRId25" Type="http://schemas.openxmlformats.org/officeDocument/2006/relationships/oleObject"/><Relationship Target="media/image15.wmf" Id="docRId32" Type="http://schemas.openxmlformats.org/officeDocument/2006/relationships/image"/><Relationship Target="embeddings/oleObject22.bin" Id="docRId45" Type="http://schemas.openxmlformats.org/officeDocument/2006/relationships/oleObject"/><Relationship Target="embeddings/oleObject28.bin" Id="docRId57" Type="http://schemas.openxmlformats.org/officeDocument/2006/relationships/oleObject"/></Relationships>
</file>