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B606E">
      <w:pPr>
        <w:jc w:val="center"/>
        <w:rPr>
          <w:rFonts w:hint="eastAsia" w:ascii="黑体" w:hAnsi="黑体" w:eastAsia="黑体"/>
          <w:sz w:val="28"/>
          <w:szCs w:val="28"/>
          <w:lang w:val="en-US" w:eastAsia="zh-CN"/>
        </w:rPr>
      </w:pPr>
      <w:r>
        <w:rPr>
          <w:rFonts w:hint="eastAsia" w:ascii="黑体" w:hAnsi="黑体" w:eastAsia="黑体"/>
          <w:sz w:val="28"/>
          <w:szCs w:val="28"/>
          <w:lang w:val="en-US" w:eastAsia="zh-CN"/>
        </w:rPr>
        <w:t>身临其境的学习和游戏</w:t>
      </w:r>
    </w:p>
    <w:p w14:paraId="72E7A0F8">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——分析AR在教育和娱乐领域的运用</w:t>
      </w:r>
    </w:p>
    <w:p w14:paraId="07162D1D">
      <w:pPr>
        <w:jc w:val="center"/>
        <w:rPr>
          <w:rFonts w:hint="default" w:ascii="宋体" w:hAnsi="宋体" w:eastAsia="宋体"/>
          <w:szCs w:val="21"/>
          <w:lang w:val="en-US" w:eastAsia="zh-CN"/>
        </w:rPr>
      </w:pPr>
      <w:r>
        <w:rPr>
          <w:rFonts w:hint="eastAsia" w:ascii="宋体" w:hAnsi="宋体" w:eastAsia="宋体"/>
          <w:szCs w:val="21"/>
          <w:lang w:val="en-US" w:eastAsia="zh-CN"/>
        </w:rPr>
        <w:t>冯怡然</w:t>
      </w:r>
      <w:r>
        <w:rPr>
          <w:rFonts w:hint="eastAsia" w:ascii="宋体" w:hAnsi="宋体" w:eastAsia="宋体"/>
          <w:szCs w:val="21"/>
        </w:rPr>
        <w:t xml:space="preserve"> </w:t>
      </w:r>
      <w:r>
        <w:rPr>
          <w:rFonts w:hint="eastAsia" w:ascii="宋体" w:hAnsi="宋体" w:eastAsia="宋体"/>
          <w:szCs w:val="21"/>
          <w:lang w:val="en-US" w:eastAsia="zh-CN"/>
        </w:rPr>
        <w:t>2411434</w:t>
      </w:r>
      <w:r>
        <w:rPr>
          <w:rFonts w:ascii="宋体" w:hAnsi="宋体" w:eastAsia="宋体"/>
          <w:szCs w:val="21"/>
        </w:rPr>
        <w:t xml:space="preserve"> </w:t>
      </w:r>
      <w:r>
        <w:rPr>
          <w:rFonts w:hint="eastAsia" w:ascii="宋体" w:hAnsi="宋体" w:eastAsia="宋体"/>
          <w:szCs w:val="21"/>
        </w:rPr>
        <w:t>人工智能</w:t>
      </w:r>
      <w:r>
        <w:rPr>
          <w:rFonts w:hint="eastAsia" w:ascii="宋体" w:hAnsi="宋体" w:eastAsia="宋体"/>
          <w:szCs w:val="21"/>
          <w:lang w:val="en-US" w:eastAsia="zh-CN"/>
        </w:rPr>
        <w:t>智能科学与技术（特色班）</w:t>
      </w:r>
      <w:bookmarkStart w:id="0" w:name="_GoBack"/>
      <w:bookmarkEnd w:id="0"/>
    </w:p>
    <w:p w14:paraId="7F0F5D5A">
      <w:pPr>
        <w:jc w:val="left"/>
        <w:rPr>
          <w:rFonts w:ascii="宋体" w:hAnsi="宋体" w:eastAsia="宋体"/>
          <w:b/>
          <w:bCs/>
          <w:szCs w:val="21"/>
        </w:rPr>
      </w:pPr>
    </w:p>
    <w:p w14:paraId="430B1F8F">
      <w:pPr>
        <w:jc w:val="left"/>
        <w:rPr>
          <w:rFonts w:hint="default" w:ascii="宋体" w:hAnsi="宋体" w:eastAsia="宋体"/>
          <w:b w:val="0"/>
          <w:bCs w:val="0"/>
          <w:szCs w:val="21"/>
          <w:lang w:val="en-US" w:eastAsia="zh-CN"/>
        </w:rPr>
      </w:pPr>
      <w:r>
        <w:rPr>
          <w:rFonts w:hint="eastAsia" w:ascii="宋体" w:hAnsi="宋体" w:eastAsia="宋体"/>
          <w:b/>
          <w:bCs/>
          <w:szCs w:val="21"/>
        </w:rPr>
        <w:t>摘要</w:t>
      </w:r>
      <w:r>
        <w:rPr>
          <w:rFonts w:hint="eastAsia" w:ascii="宋体" w:hAnsi="宋体" w:eastAsia="宋体"/>
          <w:b/>
          <w:bCs/>
          <w:szCs w:val="21"/>
          <w:lang w:eastAsia="zh-CN"/>
        </w:rPr>
        <w:t>：（</w:t>
      </w:r>
      <w:r>
        <w:rPr>
          <w:rFonts w:hint="eastAsia" w:ascii="宋体" w:hAnsi="宋体" w:eastAsia="宋体"/>
          <w:b/>
          <w:bCs/>
          <w:szCs w:val="21"/>
          <w:lang w:val="en-US" w:eastAsia="zh-CN"/>
        </w:rPr>
        <w:t>选择作业二）</w:t>
      </w:r>
      <w:r>
        <w:rPr>
          <w:rFonts w:hint="eastAsia" w:ascii="宋体" w:hAnsi="宋体" w:eastAsia="宋体"/>
          <w:b w:val="0"/>
          <w:bCs w:val="0"/>
          <w:szCs w:val="21"/>
          <w:lang w:val="en-US" w:eastAsia="zh-CN"/>
        </w:rPr>
        <w:t>在20世纪末，一个大胆的想法提出来，以VR、AR、MR为主导的虚拟现实结合技术涌现。其中，在AR的不断发展下，我们可以在现实世界中加入虚拟元素，辅助生产生活与学习。目前AR在生活中使用最多的一个是教育，一个是游戏，但是二者都没有到全面普及的发展阶段。本文详细探讨了AR在这两个领域的运用，并展望AR在在这两个领域的未来。</w:t>
      </w:r>
    </w:p>
    <w:p w14:paraId="1047F30A">
      <w:pPr>
        <w:jc w:val="left"/>
        <w:rPr>
          <w:rFonts w:hint="eastAsia" w:ascii="宋体" w:hAnsi="宋体" w:eastAsia="宋体"/>
          <w:b w:val="0"/>
          <w:bCs w:val="0"/>
          <w:szCs w:val="21"/>
          <w:lang w:val="en-US" w:eastAsia="zh-CN"/>
        </w:rPr>
      </w:pPr>
      <w:r>
        <w:rPr>
          <w:rFonts w:hint="eastAsia" w:ascii="宋体" w:hAnsi="宋体" w:eastAsia="宋体"/>
          <w:b/>
          <w:bCs/>
          <w:szCs w:val="21"/>
        </w:rPr>
        <w:t>关键词</w:t>
      </w:r>
      <w:r>
        <w:rPr>
          <w:rFonts w:hint="eastAsia" w:ascii="宋体" w:hAnsi="宋体" w:eastAsia="宋体"/>
          <w:b w:val="0"/>
          <w:bCs w:val="0"/>
          <w:szCs w:val="21"/>
          <w:lang w:eastAsia="zh-CN"/>
        </w:rPr>
        <w:t>：</w:t>
      </w:r>
      <w:r>
        <w:rPr>
          <w:rFonts w:hint="eastAsia" w:ascii="宋体" w:hAnsi="宋体" w:eastAsia="宋体"/>
          <w:b w:val="0"/>
          <w:bCs w:val="0"/>
          <w:szCs w:val="21"/>
          <w:lang w:val="en-US" w:eastAsia="zh-CN"/>
        </w:rPr>
        <w:t>AR、教育、娱乐</w:t>
      </w:r>
    </w:p>
    <w:p w14:paraId="53F25D38">
      <w:pPr>
        <w:numPr>
          <w:ilvl w:val="0"/>
          <w:numId w:val="1"/>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什么是增强现实（</w:t>
      </w:r>
      <w:r>
        <w:rPr>
          <w:rFonts w:hint="eastAsia" w:ascii="Times New Roman" w:hAnsi="Times New Roman" w:eastAsia="宋体" w:cs="Times New Roman"/>
          <w:b w:val="0"/>
          <w:bCs w:val="0"/>
          <w:szCs w:val="21"/>
          <w:lang w:val="en-US" w:eastAsia="zh-CN"/>
        </w:rPr>
        <w:t>Augumented Reality</w:t>
      </w:r>
      <w:r>
        <w:rPr>
          <w:rFonts w:hint="eastAsia" w:ascii="宋体" w:hAnsi="宋体" w:eastAsia="宋体"/>
          <w:b w:val="0"/>
          <w:bCs w:val="0"/>
          <w:szCs w:val="21"/>
          <w:lang w:val="en-US" w:eastAsia="zh-CN"/>
        </w:rPr>
        <w:t>）</w:t>
      </w:r>
    </w:p>
    <w:p w14:paraId="4DDD6DCE">
      <w:pPr>
        <w:keepNext w:val="0"/>
        <w:keepLines w:val="0"/>
        <w:widowControl/>
        <w:suppressLineNumbers w:val="0"/>
        <w:ind w:firstLine="420" w:firstLineChars="200"/>
        <w:jc w:val="left"/>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sz w:val="21"/>
          <w:szCs w:val="21"/>
          <w:lang w:val="en-US" w:eastAsia="zh-CN"/>
        </w:rPr>
        <w:drawing>
          <wp:anchor distT="0" distB="0" distL="114300" distR="114300" simplePos="0" relativeHeight="251659264" behindDoc="0" locked="0" layoutInCell="1" allowOverlap="1">
            <wp:simplePos x="0" y="0"/>
            <wp:positionH relativeFrom="column">
              <wp:posOffset>4325620</wp:posOffset>
            </wp:positionH>
            <wp:positionV relativeFrom="paragraph">
              <wp:posOffset>148590</wp:posOffset>
            </wp:positionV>
            <wp:extent cx="1557020" cy="2092325"/>
            <wp:effectExtent l="0" t="0" r="5080" b="3175"/>
            <wp:wrapSquare wrapText="bothSides"/>
            <wp:docPr id="8" name="图片 8" descr="屏幕截图 2024-11-23 174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4-11-23 174903"/>
                    <pic:cNvPicPr>
                      <a:picLocks noChangeAspect="1"/>
                    </pic:cNvPicPr>
                  </pic:nvPicPr>
                  <pic:blipFill>
                    <a:blip r:embed="rId4"/>
                    <a:stretch>
                      <a:fillRect/>
                    </a:stretch>
                  </pic:blipFill>
                  <pic:spPr>
                    <a:xfrm>
                      <a:off x="0" y="0"/>
                      <a:ext cx="1557020" cy="2092325"/>
                    </a:xfrm>
                    <a:prstGeom prst="rect">
                      <a:avLst/>
                    </a:prstGeom>
                  </pic:spPr>
                </pic:pic>
              </a:graphicData>
            </a:graphic>
          </wp:anchor>
        </w:drawing>
      </w:r>
      <w:r>
        <w:rPr>
          <w:rFonts w:hint="eastAsia" w:ascii="宋体" w:hAnsi="宋体" w:eastAsia="宋体" w:cs="宋体"/>
          <w:color w:val="000000"/>
          <w:kern w:val="0"/>
          <w:sz w:val="21"/>
          <w:szCs w:val="21"/>
          <w:lang w:val="en-US" w:eastAsia="zh-CN" w:bidi="ar"/>
        </w:rPr>
        <w:t>增强现实（</w:t>
      </w:r>
      <w:r>
        <w:rPr>
          <w:rFonts w:hint="default" w:ascii="Times New Roman" w:hAnsi="Times New Roman" w:eastAsia="宋体" w:cs="Times New Roman"/>
          <w:color w:val="000000"/>
          <w:kern w:val="0"/>
          <w:sz w:val="21"/>
          <w:szCs w:val="21"/>
          <w:lang w:val="en-US" w:eastAsia="zh-CN" w:bidi="ar"/>
        </w:rPr>
        <w:t>AR</w:t>
      </w:r>
      <w:r>
        <w:rPr>
          <w:rFonts w:hint="eastAsia" w:ascii="宋体" w:hAnsi="宋体" w:eastAsia="宋体" w:cs="宋体"/>
          <w:color w:val="000000"/>
          <w:kern w:val="0"/>
          <w:sz w:val="21"/>
          <w:szCs w:val="21"/>
          <w:lang w:val="en-US" w:eastAsia="zh-CN" w:bidi="ar"/>
        </w:rPr>
        <w:t>）的核心是把虚拟的图像、文字、等等数据利用计算机技术和相关设备（比如平板电脑手机，和最直接的AR头戴设备——AR眼镜），加入到现实世界中，同时让用户可以接触和操作这些虚拟数据，实现虚拟与现实的交互。通过AR技术，我们可以较小成本的丰富我们眼前能看到的现实，可以对现实世界进行标注，从而更加清楚的理解操作现实世界中的信息，提高认识世界的能力和工作生活质量。</w:t>
      </w:r>
    </w:p>
    <w:p w14:paraId="765C8E9B">
      <w:pPr>
        <w:keepNext w:val="0"/>
        <w:keepLines w:val="0"/>
        <w:widowControl/>
        <w:suppressLineNumbers w:val="0"/>
        <w:ind w:firstLine="420" w:firstLineChars="20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也正因如此，将虚拟信息“真实”的融入现实世界的AR，可以让我们在视野有限的教室中看到许多真实立体的具象化的演示操作，可以让我们现实世界中的娱乐更加丰富多彩，大大扩展我们的想象。</w:t>
      </w:r>
    </w:p>
    <w:p w14:paraId="2B65E4FC">
      <w:pPr>
        <w:keepNext w:val="0"/>
        <w:keepLines w:val="0"/>
        <w:widowControl/>
        <w:suppressLineNumbers w:val="0"/>
        <w:ind w:firstLine="420"/>
        <w:jc w:val="left"/>
        <w:rPr>
          <w:rFonts w:hint="default" w:ascii="Times New Roman" w:hAnsi="Times New Roman" w:eastAsia="宋体" w:cs="Times New Roman"/>
          <w:sz w:val="21"/>
          <w:szCs w:val="21"/>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4419600</wp:posOffset>
                </wp:positionH>
                <wp:positionV relativeFrom="paragraph">
                  <wp:posOffset>501650</wp:posOffset>
                </wp:positionV>
                <wp:extent cx="1828800" cy="1828800"/>
                <wp:effectExtent l="0" t="0" r="0" b="0"/>
                <wp:wrapSquare wrapText="bothSides"/>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8F396E5">
                            <w:pPr>
                              <w:keepNext w:val="0"/>
                              <w:keepLines w:val="0"/>
                              <w:widowControl/>
                              <w:suppressLineNumbers w:val="0"/>
                              <w:ind w:firstLine="420"/>
                              <w:jc w:val="lef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Magic Leap2</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348pt;margin-top:39.5pt;height:144pt;width:144pt;mso-wrap-distance-bottom:0pt;mso-wrap-distance-left:9pt;mso-wrap-distance-right:9pt;mso-wrap-distance-top:0pt;mso-wrap-style:none;z-index:251660288;mso-width-relative:page;mso-height-relative:page;" fillcolor="#FFFFFF [3201]" filled="t" stroked="f" coordsize="21600,21600" o:gfxdata="UEsDBAoAAAAAAIdO4kAAAAAAAAAAAAAAAAAEAAAAZHJzL1BLAwQUAAAACACHTuJANAnFxtsAAAAK&#10;AQAADwAAAGRycy9kb3ducmV2LnhtbE2PQU/DMAyF70j8h8hIXBBLylDXlro7ICEQl2kb2q5ZE9pq&#10;jVM1WTf49ZgTnGzrPT1/r1xeXC8mO4bOE0IyUyAs1d501CB8bF/uMxAhajK692QRvmyAZXV9VerC&#10;+DOt7bSJjeAQCoVGaGMcCilD3Vqnw8wPllj79KPTkc+xkWbUZw53vXxQKpVOd8QfWj3Y59bWx83J&#10;IUz76W51/J432e79dTvSKkvWbwHx9iZRTyCivcQ/M/ziMzpUzHTwJzJB9AhpnnKXiLDIebIhzx55&#10;OSDM04UCWZXyf4XqB1BLAwQUAAAACACHTuJAyB7SdEgCAACOBAAADgAAAGRycy9lMm9Eb2MueG1s&#10;rVTBbhMxEL0j8Q+W73ST0JY06qYKrYKQKlqpIM6O15tdyfZYtpPd8gHwB5y4cOe7+h08e5O2FA49&#10;kIMz4xm/8Xue2dOz3mi2VT60ZEs+PhhxpqykqrXrkn/6uHw15SxEYSuhyaqS36rAz+YvX5x2bqYm&#10;1JCulGcAsWHWuZI3MbpZUQTZKCPCATllEazJGxHh+nVRedEB3ehiMhodFx35ynmSKgTsXgxBvkP0&#10;zwGkum6luiC5McrGAdUrLSIohaZ1gc/zbetayXhV10FFpksOpjGvKAJ7ldZifipmay9c08rdFcRz&#10;rvCEkxGtRdF7qAsRBdv49i8o00pPgep4IMkUA5GsCFiMR0+0uWmEU5kLpA7uXvTw/2Dlh+21Z21V&#10;8hPOrDB48Lvv3+5+/Lr7+ZWdJHk6F2bIunHIi/1b6tE0+/2AzcS6r71J/+DDEIe4t/fiqj4ymQ5N&#10;J9PpCCGJ2N4BfvFw3PkQ3ykyLBkl93i9LKrYXoY4pO5TUrVAuq2WrdbZ8evVufZsK/DSy/xLtwT6&#10;H2nasq7kx6+PRhnZUjo/5GmL9MR2YJWs2K96BJO5ouoWCngaWig4uWxxy0sR4rXw6Bkww1TFKyy1&#10;JhShncVZQ/7Lv/ZTPp4SUc469GDJLUaOM/3e4olPxoeHAI3ZOTx6M4HjH0dWjyN2Y84J1MeYXiez&#10;mfKj3pu1J/MZo7dINRESVqJyyePePI/DXGB0pVoschKa1Il4aW+cTNBZaLfYRMiWH+RBmZ12aNMs&#10;+m6k0hw89nPWw2dk/h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0CcXG2wAAAAoBAAAPAAAAAAAA&#10;AAEAIAAAACIAAABkcnMvZG93bnJldi54bWxQSwECFAAUAAAACACHTuJAyB7SdEgCAACOBAAADgAA&#10;AAAAAAABACAAAAAqAQAAZHJzL2Uyb0RvYy54bWxQSwUGAAAAAAYABgBZAQAA5AUAAAAA&#10;">
                <v:fill on="t" focussize="0,0"/>
                <v:stroke on="f" weight="0.5pt"/>
                <v:imagedata o:title=""/>
                <o:lock v:ext="edit" aspectratio="f"/>
                <v:textbox style="mso-fit-shape-to-text:t;">
                  <w:txbxContent>
                    <w:p w14:paraId="28F396E5">
                      <w:pPr>
                        <w:keepNext w:val="0"/>
                        <w:keepLines w:val="0"/>
                        <w:widowControl/>
                        <w:suppressLineNumbers w:val="0"/>
                        <w:ind w:firstLine="420"/>
                        <w:jc w:val="lef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Magic Leap2</w:t>
                      </w:r>
                    </w:p>
                  </w:txbxContent>
                </v:textbox>
                <w10:wrap type="square"/>
              </v:shape>
            </w:pict>
          </mc:Fallback>
        </mc:AlternateContent>
      </w:r>
      <w:r>
        <w:rPr>
          <w:rFonts w:ascii="宋体" w:hAnsi="宋体" w:eastAsia="宋体" w:cs="宋体"/>
          <w:sz w:val="21"/>
          <w:szCs w:val="21"/>
        </w:rPr>
        <w:t>目前</w:t>
      </w:r>
      <w:r>
        <w:rPr>
          <w:rFonts w:hint="default" w:ascii="Times New Roman" w:hAnsi="Times New Roman" w:eastAsia="宋体" w:cs="Times New Roman"/>
          <w:sz w:val="21"/>
          <w:szCs w:val="21"/>
          <w:lang w:val="en-US" w:eastAsia="zh-CN"/>
        </w:rPr>
        <w:t>AR</w:t>
      </w:r>
      <w:r>
        <w:rPr>
          <w:rFonts w:ascii="宋体" w:hAnsi="宋体" w:eastAsia="宋体" w:cs="宋体"/>
          <w:sz w:val="21"/>
          <w:szCs w:val="21"/>
        </w:rPr>
        <w:t>显示设备</w:t>
      </w:r>
      <w:r>
        <w:rPr>
          <w:rFonts w:hint="eastAsia" w:ascii="宋体" w:hAnsi="宋体" w:eastAsia="宋体" w:cs="宋体"/>
          <w:sz w:val="21"/>
          <w:szCs w:val="21"/>
          <w:lang w:val="en-US" w:eastAsia="zh-CN"/>
        </w:rPr>
        <w:t>最有名的是</w:t>
      </w:r>
      <w:r>
        <w:rPr>
          <w:rFonts w:ascii="宋体" w:hAnsi="宋体" w:eastAsia="宋体" w:cs="宋体"/>
          <w:sz w:val="21"/>
          <w:szCs w:val="21"/>
        </w:rPr>
        <w:t>微软的</w:t>
      </w:r>
      <w:r>
        <w:rPr>
          <w:rFonts w:hint="default" w:ascii="Times New Roman" w:hAnsi="Times New Roman" w:eastAsia="宋体" w:cs="Times New Roman"/>
          <w:sz w:val="21"/>
          <w:szCs w:val="21"/>
        </w:rPr>
        <w:t>HoloLens</w:t>
      </w:r>
      <w:r>
        <w:rPr>
          <w:rFonts w:ascii="宋体" w:hAnsi="宋体" w:eastAsia="宋体" w:cs="宋体"/>
          <w:sz w:val="21"/>
          <w:szCs w:val="21"/>
        </w:rPr>
        <w:t>，它是微软2016年研发出的一款</w:t>
      </w:r>
      <w:r>
        <w:rPr>
          <w:rFonts w:hint="eastAsia" w:ascii="Times New Roman" w:hAnsi="Times New Roman" w:eastAsia="宋体" w:cs="Times New Roman"/>
          <w:sz w:val="21"/>
          <w:szCs w:val="21"/>
          <w:lang w:val="en-US" w:eastAsia="zh-CN"/>
        </w:rPr>
        <w:t>AR</w:t>
      </w:r>
      <w:r>
        <w:rPr>
          <w:rFonts w:ascii="宋体" w:hAnsi="宋体" w:eastAsia="宋体" w:cs="宋体"/>
          <w:sz w:val="21"/>
          <w:szCs w:val="21"/>
        </w:rPr>
        <w:t>眼镜，可以在使用者视野之上叠加</w:t>
      </w:r>
      <w:r>
        <w:rPr>
          <w:rFonts w:hint="eastAsia" w:ascii="宋体" w:hAnsi="宋体" w:eastAsia="宋体" w:cs="宋体"/>
          <w:sz w:val="21"/>
          <w:szCs w:val="21"/>
          <w:lang w:val="en-US" w:eastAsia="zh-CN"/>
        </w:rPr>
        <w:t>各种各样的</w:t>
      </w:r>
      <w:r>
        <w:rPr>
          <w:rFonts w:ascii="宋体" w:hAnsi="宋体" w:eastAsia="宋体" w:cs="宋体"/>
          <w:sz w:val="21"/>
          <w:szCs w:val="21"/>
        </w:rPr>
        <w:t>虚拟对象</w:t>
      </w:r>
      <w:r>
        <w:rPr>
          <w:rFonts w:hint="eastAsia" w:ascii="宋体" w:hAnsi="宋体" w:eastAsia="宋体" w:cs="宋体"/>
          <w:sz w:val="21"/>
          <w:szCs w:val="21"/>
          <w:lang w:val="en-US" w:eastAsia="zh-CN"/>
        </w:rPr>
        <w:t>并 实时交互</w:t>
      </w:r>
      <w:r>
        <w:rPr>
          <w:rFonts w:ascii="宋体" w:hAnsi="宋体" w:eastAsia="宋体" w:cs="宋体"/>
          <w:sz w:val="21"/>
          <w:szCs w:val="21"/>
        </w:rPr>
        <w:t>。</w:t>
      </w:r>
      <w:r>
        <w:rPr>
          <w:rFonts w:hint="eastAsia" w:ascii="宋体" w:hAnsi="宋体" w:eastAsia="宋体" w:cs="宋体"/>
          <w:sz w:val="21"/>
          <w:szCs w:val="21"/>
          <w:lang w:val="en-US" w:eastAsia="zh-CN"/>
        </w:rPr>
        <w:t>同时美国的</w:t>
      </w:r>
      <w:r>
        <w:rPr>
          <w:rFonts w:hint="eastAsia" w:ascii="Times New Roman" w:hAnsi="Times New Roman" w:eastAsia="宋体" w:cs="Times New Roman"/>
          <w:sz w:val="21"/>
          <w:szCs w:val="21"/>
          <w:lang w:val="en-US" w:eastAsia="zh-CN"/>
        </w:rPr>
        <w:t xml:space="preserve">Magic Leap在2022年发布了Magic Leap2——视野画幅更大、重量更轻、光学画质更好的AR眼镜。                                    </w:t>
      </w:r>
    </w:p>
    <w:p w14:paraId="3E646D97">
      <w:pPr>
        <w:keepNext w:val="0"/>
        <w:keepLines w:val="0"/>
        <w:widowControl/>
        <w:suppressLineNumbers w:val="0"/>
        <w:ind w:firstLine="420"/>
        <w:jc w:val="left"/>
        <w:rPr>
          <w:rFonts w:hint="default" w:ascii="Times New Roman" w:hAnsi="Times New Roman" w:eastAsia="宋体" w:cs="Times New Roman"/>
          <w:sz w:val="21"/>
          <w:szCs w:val="21"/>
          <w:lang w:val="en-US" w:eastAsia="zh-CN"/>
        </w:rPr>
      </w:pPr>
    </w:p>
    <w:p w14:paraId="7FC0F222">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二、AR在教育和娱乐领域的应用</w:t>
      </w:r>
    </w:p>
    <w:p w14:paraId="51D9BEAC">
      <w:pPr>
        <w:numPr>
          <w:ilvl w:val="0"/>
          <w:numId w:val="2"/>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教育领域</w:t>
      </w:r>
    </w:p>
    <w:p w14:paraId="1BC3654C">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AR对教育是有促进作用的，在土耳其的一个关于AR对科学实验技能和态度的影响的研究中，通过对大一新生进行实验发现，AR的应用无论是对于学生的实验技能还是实验态度都有正向的影响，并且在某种程度上，大大减少了导师教授与学生理解重难点的负担。AR技术在一些发达国家中已经得到初步的并且较为广泛的应用。</w:t>
      </w:r>
    </w:p>
    <w:p w14:paraId="41A7B37B">
      <w:pPr>
        <w:numPr>
          <w:ilvl w:val="0"/>
          <w:numId w:val="0"/>
        </w:numPr>
        <w:ind w:firstLine="420" w:firstLineChars="200"/>
        <w:jc w:val="left"/>
        <w:rPr>
          <w:rFonts w:hint="eastAsia" w:ascii="Times New Roman" w:hAnsi="Times New Roman" w:eastAsia="宋体" w:cs="Times New Roman"/>
          <w:b w:val="0"/>
          <w:bCs w:val="0"/>
          <w:szCs w:val="21"/>
          <w:lang w:val="en-US" w:eastAsia="zh-CN"/>
        </w:rPr>
      </w:pPr>
      <w:r>
        <w:rPr>
          <w:rFonts w:hint="eastAsia" w:ascii="宋体" w:hAnsi="宋体" w:eastAsia="宋体"/>
          <w:b w:val="0"/>
          <w:bCs w:val="0"/>
          <w:szCs w:val="21"/>
          <w:lang w:val="en-US" w:eastAsia="zh-CN"/>
        </w:rPr>
        <w:t>关于应用，教育领域我只想详细的介绍一个例子，就是美国的</w:t>
      </w:r>
      <w:r>
        <w:rPr>
          <w:rFonts w:hint="default" w:ascii="Times New Roman" w:hAnsi="Times New Roman" w:eastAsia="宋体" w:cs="Times New Roman"/>
          <w:b w:val="0"/>
          <w:bCs w:val="0"/>
          <w:szCs w:val="21"/>
          <w:lang w:val="en-US" w:eastAsia="zh-CN"/>
        </w:rPr>
        <w:t>Z Space</w:t>
      </w:r>
      <w:r>
        <w:rPr>
          <w:rFonts w:hint="eastAsia" w:ascii="宋体" w:hAnsi="宋体" w:eastAsia="宋体"/>
          <w:b w:val="0"/>
          <w:bCs w:val="0"/>
          <w:szCs w:val="21"/>
          <w:lang w:val="en-US" w:eastAsia="zh-CN"/>
        </w:rPr>
        <w:t>，由加州的</w:t>
      </w:r>
      <w:r>
        <w:rPr>
          <w:rFonts w:hint="default" w:ascii="Times New Roman" w:hAnsi="Times New Roman" w:eastAsia="宋体" w:cs="Times New Roman"/>
          <w:b w:val="0"/>
          <w:bCs w:val="0"/>
          <w:szCs w:val="21"/>
          <w:lang w:val="en-US" w:eastAsia="zh-CN"/>
        </w:rPr>
        <w:t>Infinite Z</w:t>
      </w:r>
      <w:r>
        <w:rPr>
          <w:rFonts w:hint="eastAsia" w:ascii="Times New Roman" w:hAnsi="Times New Roman" w:eastAsia="宋体" w:cs="Times New Roman"/>
          <w:b w:val="0"/>
          <w:bCs w:val="0"/>
          <w:szCs w:val="21"/>
          <w:lang w:val="en-US" w:eastAsia="zh-CN"/>
        </w:rPr>
        <w:t>公司研发</w:t>
      </w:r>
      <w:r>
        <w:rPr>
          <w:rFonts w:hint="eastAsia" w:ascii="宋体" w:hAnsi="宋体" w:eastAsia="宋体"/>
          <w:b w:val="0"/>
          <w:bCs w:val="0"/>
          <w:szCs w:val="21"/>
          <w:lang w:val="en-US" w:eastAsia="zh-CN"/>
        </w:rPr>
        <w:t>。它的设备一个3D显示屏、模拟触控笔和电脑组成。电脑中由很多</w:t>
      </w:r>
      <w:r>
        <w:rPr>
          <w:rFonts w:hint="eastAsia" w:ascii="Times New Roman" w:hAnsi="Times New Roman" w:eastAsia="宋体" w:cs="Times New Roman"/>
          <w:b w:val="0"/>
          <w:bCs w:val="0"/>
          <w:szCs w:val="21"/>
          <w:lang w:val="en-US" w:eastAsia="zh-CN"/>
        </w:rPr>
        <w:t>Z Space开发的软件，用于不同学科的学习，根据美国《新一代科学教育标准》，Z Space开发出来包含2-12年级多门学科的课件；模拟触控笔帮助学生能够操控AR中的虚拟物件；而它的核心——3D显示屏，外观为AR眼镜，可以追踪用户的头部和笔的动作，实时调整用户看到的3D图像。目前Z Space STEAM的实验室课件已经广泛的运用在美国的课堂上。</w:t>
      </w:r>
    </w:p>
    <w:p w14:paraId="56126862">
      <w:pPr>
        <w:numPr>
          <w:ilvl w:val="0"/>
          <w:numId w:val="0"/>
        </w:numPr>
        <w:ind w:firstLine="420" w:firstLineChars="200"/>
        <w:jc w:val="left"/>
        <w:rPr>
          <w:rFonts w:hint="eastAsia" w:ascii="Times New Roman" w:hAnsi="Times New Roman" w:eastAsia="宋体" w:cs="Times New Roman"/>
          <w:b w:val="0"/>
          <w:bCs w:val="0"/>
          <w:szCs w:val="21"/>
          <w:lang w:val="en-US" w:eastAsia="zh-CN"/>
        </w:rPr>
      </w:pPr>
      <w:r>
        <w:rPr>
          <w:rFonts w:hint="eastAsia" w:ascii="Times New Roman" w:hAnsi="Times New Roman" w:eastAsia="宋体" w:cs="Times New Roman"/>
          <w:b w:val="0"/>
          <w:bCs w:val="0"/>
          <w:szCs w:val="21"/>
          <w:lang w:val="en-US" w:eastAsia="zh-CN"/>
        </w:rPr>
        <w:t xml:space="preserve"> 在Z Space的官网上，我们可以看到很多STEAM类课程的AR运用，这样的教学方式对于理解抽象的数理概念和了解平时不能随意接触到的工业机械、动物器官等等很有帮助。以下为一些例子：</w:t>
      </w:r>
    </w:p>
    <w:p w14:paraId="5EF13603">
      <w:pPr>
        <w:numPr>
          <w:ilvl w:val="0"/>
          <w:numId w:val="3"/>
        </w:numPr>
        <w:ind w:left="420" w:leftChars="0" w:hanging="420" w:firstLineChars="0"/>
        <w:jc w:val="left"/>
        <w:rPr>
          <w:rFonts w:hint="default" w:ascii="Times New Roman" w:hAnsi="Times New Roman" w:eastAsia="宋体" w:cs="Times New Roman"/>
          <w:b w:val="0"/>
          <w:bCs w:val="0"/>
          <w:szCs w:val="21"/>
          <w:lang w:val="en-US" w:eastAsia="zh-CN"/>
        </w:rPr>
      </w:pPr>
      <w:r>
        <w:rPr>
          <w:rFonts w:hint="eastAsia" w:ascii="Times New Roman" w:hAnsi="Times New Roman" w:eastAsia="宋体" w:cs="Times New Roman"/>
          <w:b w:val="0"/>
          <w:bCs w:val="0"/>
          <w:szCs w:val="21"/>
          <w:lang w:val="en-US" w:eastAsia="zh-CN"/>
        </w:rPr>
        <w:t>详细的查看工业机械臂的零部件：可以通过操控模拟触控笔随意拆分、旋转、组装</w:t>
      </w:r>
    </w:p>
    <w:p w14:paraId="6D092272">
      <w:pPr>
        <w:numPr>
          <w:ilvl w:val="0"/>
          <w:numId w:val="0"/>
        </w:numPr>
        <w:jc w:val="left"/>
        <w:rPr>
          <w:rFonts w:hint="eastAsia" w:eastAsiaTheme="minorEastAsia"/>
          <w:lang w:eastAsia="zh-CN"/>
        </w:rPr>
      </w:pPr>
      <w:r>
        <w:rPr>
          <w:rFonts w:hint="eastAsia" w:ascii="宋体" w:hAnsi="宋体" w:eastAsia="宋体"/>
          <w:b w:val="0"/>
          <w:bCs w:val="0"/>
          <w:szCs w:val="21"/>
          <w:lang w:val="en-US" w:eastAsia="zh-CN"/>
        </w:rPr>
        <w:t xml:space="preserve">    </w:t>
      </w:r>
      <w:r>
        <w:drawing>
          <wp:inline distT="0" distB="0" distL="114300" distR="114300">
            <wp:extent cx="2061210" cy="1221740"/>
            <wp:effectExtent l="0" t="0" r="5715" b="6985"/>
            <wp:docPr id="1" name="图片 1" descr="屏幕截图 2024-11-23 16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4-11-23 162736"/>
                    <pic:cNvPicPr>
                      <a:picLocks noChangeAspect="1"/>
                    </pic:cNvPicPr>
                  </pic:nvPicPr>
                  <pic:blipFill>
                    <a:blip r:embed="rId5"/>
                    <a:stretch>
                      <a:fillRect/>
                    </a:stretch>
                  </pic:blipFill>
                  <pic:spPr>
                    <a:xfrm>
                      <a:off x="0" y="0"/>
                      <a:ext cx="2061210" cy="1221740"/>
                    </a:xfrm>
                    <a:prstGeom prst="rect">
                      <a:avLst/>
                    </a:prstGeom>
                  </pic:spPr>
                </pic:pic>
              </a:graphicData>
            </a:graphic>
          </wp:inline>
        </w:drawing>
      </w:r>
      <w:r>
        <w:rPr>
          <w:rFonts w:hint="eastAsia" w:eastAsiaTheme="minorEastAsia"/>
          <w:lang w:eastAsia="zh-CN"/>
        </w:rPr>
        <w:drawing>
          <wp:inline distT="0" distB="0" distL="114300" distR="114300">
            <wp:extent cx="1817370" cy="1208405"/>
            <wp:effectExtent l="0" t="0" r="1905" b="1270"/>
            <wp:docPr id="5" name="图片 5" descr="屏幕截图 2024-11-23 160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4-11-23 160524"/>
                    <pic:cNvPicPr>
                      <a:picLocks noChangeAspect="1"/>
                    </pic:cNvPicPr>
                  </pic:nvPicPr>
                  <pic:blipFill>
                    <a:blip r:embed="rId6"/>
                    <a:stretch>
                      <a:fillRect/>
                    </a:stretch>
                  </pic:blipFill>
                  <pic:spPr>
                    <a:xfrm>
                      <a:off x="0" y="0"/>
                      <a:ext cx="1817370" cy="1208405"/>
                    </a:xfrm>
                    <a:prstGeom prst="rect">
                      <a:avLst/>
                    </a:prstGeom>
                  </pic:spPr>
                </pic:pic>
              </a:graphicData>
            </a:graphic>
          </wp:inline>
        </w:drawing>
      </w:r>
    </w:p>
    <w:p w14:paraId="2215E833">
      <w:pPr>
        <w:widowControl w:val="0"/>
        <w:numPr>
          <w:ilvl w:val="0"/>
          <w:numId w:val="3"/>
        </w:numPr>
        <w:ind w:left="420" w:leftChars="0" w:hanging="420" w:firstLineChars="0"/>
        <w:jc w:val="left"/>
        <w:rPr>
          <w:rFonts w:hint="eastAsia" w:ascii="宋体" w:hAnsi="宋体" w:eastAsia="宋体" w:cs="宋体"/>
        </w:rPr>
      </w:pPr>
      <w:r>
        <w:rPr>
          <w:rFonts w:hint="eastAsia" w:ascii="宋体" w:hAnsi="宋体" w:eastAsia="宋体" w:cs="宋体"/>
          <w:lang w:val="en-US" w:eastAsia="zh-CN"/>
        </w:rPr>
        <w:t>模拟河流的地质演化过程：可以自主设置环境条件，选择时间</w:t>
      </w:r>
    </w:p>
    <w:p w14:paraId="7E3CE47C">
      <w:pPr>
        <w:widowControl w:val="0"/>
        <w:numPr>
          <w:ilvl w:val="0"/>
          <w:numId w:val="0"/>
        </w:numPr>
        <w:jc w:val="left"/>
        <w:rPr>
          <w:rFonts w:hint="eastAsia" w:eastAsiaTheme="minorEastAsia"/>
          <w:lang w:eastAsia="zh-CN"/>
        </w:rPr>
      </w:pPr>
      <w:r>
        <w:rPr>
          <w:rFonts w:hint="eastAsia" w:eastAsiaTheme="minorEastAsia"/>
          <w:lang w:eastAsia="zh-CN"/>
        </w:rPr>
        <w:drawing>
          <wp:inline distT="0" distB="0" distL="114300" distR="114300">
            <wp:extent cx="1813560" cy="1171575"/>
            <wp:effectExtent l="0" t="0" r="5715" b="0"/>
            <wp:docPr id="3" name="图片 3" descr="屏幕截图 2024-11-23 16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4-11-23 162234"/>
                    <pic:cNvPicPr>
                      <a:picLocks noChangeAspect="1"/>
                    </pic:cNvPicPr>
                  </pic:nvPicPr>
                  <pic:blipFill>
                    <a:blip r:embed="rId7"/>
                    <a:stretch>
                      <a:fillRect/>
                    </a:stretch>
                  </pic:blipFill>
                  <pic:spPr>
                    <a:xfrm>
                      <a:off x="0" y="0"/>
                      <a:ext cx="1813560" cy="1171575"/>
                    </a:xfrm>
                    <a:prstGeom prst="rect">
                      <a:avLst/>
                    </a:prstGeom>
                  </pic:spPr>
                </pic:pic>
              </a:graphicData>
            </a:graphic>
          </wp:inline>
        </w:drawing>
      </w:r>
    </w:p>
    <w:p w14:paraId="74E46D65">
      <w:pPr>
        <w:widowControl w:val="0"/>
        <w:numPr>
          <w:ilvl w:val="0"/>
          <w:numId w:val="3"/>
        </w:numPr>
        <w:ind w:left="420" w:leftChars="0" w:hanging="420" w:firstLineChars="0"/>
        <w:jc w:val="left"/>
        <w:rPr>
          <w:rFonts w:hint="eastAsia" w:ascii="宋体" w:hAnsi="宋体" w:eastAsia="宋体" w:cs="宋体"/>
          <w:lang w:eastAsia="zh-CN"/>
        </w:rPr>
      </w:pPr>
      <w:r>
        <w:rPr>
          <w:rFonts w:hint="eastAsia" w:ascii="宋体" w:hAnsi="宋体" w:eastAsia="宋体" w:cs="宋体"/>
          <w:lang w:val="en-US" w:eastAsia="zh-CN"/>
        </w:rPr>
        <w:t>做物理力学实验，并可以实时记录物体运动数据、慢放运动过程等等操作（下图为重力加速度实验）</w:t>
      </w:r>
    </w:p>
    <w:p w14:paraId="2A905CBF">
      <w:pPr>
        <w:widowControl w:val="0"/>
        <w:numPr>
          <w:ilvl w:val="0"/>
          <w:numId w:val="0"/>
        </w:numPr>
        <w:jc w:val="left"/>
        <w:rPr>
          <w:rFonts w:hint="eastAsia" w:eastAsiaTheme="minorEastAsia"/>
          <w:lang w:eastAsia="zh-CN"/>
        </w:rPr>
      </w:pPr>
      <w:r>
        <w:rPr>
          <w:rFonts w:hint="eastAsia" w:eastAsiaTheme="minorEastAsia"/>
          <w:lang w:eastAsia="zh-CN"/>
        </w:rPr>
        <w:drawing>
          <wp:inline distT="0" distB="0" distL="114300" distR="114300">
            <wp:extent cx="2554605" cy="1229360"/>
            <wp:effectExtent l="0" t="0" r="7620" b="8890"/>
            <wp:docPr id="4" name="图片 4" descr="屏幕截图 2024-11-23 16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4-11-23 161702"/>
                    <pic:cNvPicPr>
                      <a:picLocks noChangeAspect="1"/>
                    </pic:cNvPicPr>
                  </pic:nvPicPr>
                  <pic:blipFill>
                    <a:blip r:embed="rId8"/>
                    <a:stretch>
                      <a:fillRect/>
                    </a:stretch>
                  </pic:blipFill>
                  <pic:spPr>
                    <a:xfrm>
                      <a:off x="0" y="0"/>
                      <a:ext cx="2554605" cy="1229360"/>
                    </a:xfrm>
                    <a:prstGeom prst="rect">
                      <a:avLst/>
                    </a:prstGeom>
                  </pic:spPr>
                </pic:pic>
              </a:graphicData>
            </a:graphic>
          </wp:inline>
        </w:drawing>
      </w:r>
    </w:p>
    <w:p w14:paraId="6A0E1823">
      <w:pPr>
        <w:numPr>
          <w:ilvl w:val="0"/>
          <w:numId w:val="3"/>
        </w:numPr>
        <w:ind w:left="420" w:leftChars="0" w:hanging="420" w:firstLineChars="0"/>
        <w:jc w:val="left"/>
        <w:rPr>
          <w:rFonts w:hint="eastAsia" w:ascii="宋体" w:hAnsi="宋体" w:eastAsia="宋体" w:cs="宋体"/>
          <w:lang w:val="en-US" w:eastAsia="zh-CN"/>
        </w:rPr>
      </w:pPr>
      <w:r>
        <w:rPr>
          <w:rFonts w:hint="eastAsia" w:ascii="宋体" w:hAnsi="宋体" w:eastAsia="宋体" w:cs="宋体"/>
          <w:lang w:val="en-US" w:eastAsia="zh-CN"/>
        </w:rPr>
        <w:t>通过角色模拟来体验不同的职业，帮助学生更早进行职业生涯规划与探索</w:t>
      </w:r>
    </w:p>
    <w:p w14:paraId="54A55850">
      <w:pPr>
        <w:numPr>
          <w:ilvl w:val="0"/>
          <w:numId w:val="0"/>
        </w:numPr>
        <w:ind w:leftChars="0"/>
        <w:jc w:val="left"/>
        <w:rPr>
          <w:rFonts w:hint="default"/>
          <w:lang w:val="en-US" w:eastAsia="zh-CN"/>
        </w:rPr>
      </w:pPr>
      <w:r>
        <w:rPr>
          <w:rFonts w:hint="default"/>
          <w:lang w:val="en-US" w:eastAsia="zh-CN"/>
        </w:rPr>
        <w:drawing>
          <wp:inline distT="0" distB="0" distL="114300" distR="114300">
            <wp:extent cx="3072765" cy="1907540"/>
            <wp:effectExtent l="0" t="0" r="3810" b="6985"/>
            <wp:docPr id="2" name="图片 2" descr="屏幕截图 2024-11-23 16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4-11-23 162540"/>
                    <pic:cNvPicPr>
                      <a:picLocks noChangeAspect="1"/>
                    </pic:cNvPicPr>
                  </pic:nvPicPr>
                  <pic:blipFill>
                    <a:blip r:embed="rId9"/>
                    <a:stretch>
                      <a:fillRect/>
                    </a:stretch>
                  </pic:blipFill>
                  <pic:spPr>
                    <a:xfrm>
                      <a:off x="0" y="0"/>
                      <a:ext cx="3072765" cy="1907540"/>
                    </a:xfrm>
                    <a:prstGeom prst="rect">
                      <a:avLst/>
                    </a:prstGeom>
                  </pic:spPr>
                </pic:pic>
              </a:graphicData>
            </a:graphic>
          </wp:inline>
        </w:drawing>
      </w:r>
    </w:p>
    <w:p w14:paraId="2AA00F60">
      <w:pPr>
        <w:numPr>
          <w:ilvl w:val="0"/>
          <w:numId w:val="2"/>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娱乐领域——</w:t>
      </w:r>
      <w:r>
        <w:rPr>
          <w:rFonts w:hint="default" w:ascii="Times New Roman" w:hAnsi="Times New Roman" w:eastAsia="宋体" w:cs="Times New Roman"/>
          <w:sz w:val="21"/>
          <w:szCs w:val="21"/>
        </w:rPr>
        <w:t>Pokemon Go</w:t>
      </w:r>
    </w:p>
    <w:p w14:paraId="1C9210D4">
      <w:pPr>
        <w:numPr>
          <w:ilvl w:val="0"/>
          <w:numId w:val="0"/>
        </w:numPr>
        <w:ind w:firstLine="420" w:firstLineChars="200"/>
        <w:jc w:val="left"/>
        <w:rPr>
          <w:rFonts w:hint="eastAsia" w:ascii="宋体" w:hAnsi="宋体" w:eastAsia="宋体" w:cs="宋体"/>
          <w:sz w:val="21"/>
          <w:szCs w:val="21"/>
          <w:lang w:eastAsia="zh-CN"/>
        </w:rPr>
      </w:pPr>
      <w:r>
        <w:rPr>
          <w:rFonts w:ascii="宋体" w:hAnsi="宋体" w:eastAsia="宋体" w:cs="宋体"/>
          <w:sz w:val="21"/>
          <w:szCs w:val="21"/>
        </w:rPr>
        <w:t>2016 年7 月初</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任天堂推出</w:t>
      </w:r>
      <w:r>
        <w:rPr>
          <w:rFonts w:hint="eastAsia" w:ascii="Times New Roman" w:hAnsi="Times New Roman" w:eastAsia="宋体" w:cs="Times New Roman"/>
          <w:sz w:val="21"/>
          <w:szCs w:val="21"/>
          <w:lang w:val="en-US" w:eastAsia="zh-CN"/>
        </w:rPr>
        <w:t>AR</w:t>
      </w:r>
      <w:r>
        <w:rPr>
          <w:rFonts w:ascii="宋体" w:hAnsi="宋体" w:eastAsia="宋体" w:cs="宋体"/>
          <w:sz w:val="21"/>
          <w:szCs w:val="21"/>
        </w:rPr>
        <w:t>手游</w:t>
      </w:r>
      <w:r>
        <w:rPr>
          <w:rFonts w:hint="default" w:ascii="Times New Roman" w:hAnsi="Times New Roman" w:eastAsia="宋体" w:cs="Times New Roman"/>
          <w:sz w:val="21"/>
          <w:szCs w:val="21"/>
        </w:rPr>
        <w:t>Pokemon Go</w:t>
      </w:r>
      <w:r>
        <w:rPr>
          <w:rFonts w:ascii="宋体" w:hAnsi="宋体" w:eastAsia="宋体" w:cs="宋体"/>
          <w:sz w:val="21"/>
          <w:szCs w:val="21"/>
        </w:rPr>
        <w:t>，仅20 天左右</w:t>
      </w:r>
      <w:r>
        <w:rPr>
          <w:rFonts w:hint="default" w:ascii="Times New Roman" w:hAnsi="Times New Roman" w:eastAsia="宋体" w:cs="Times New Roman"/>
          <w:sz w:val="21"/>
          <w:szCs w:val="21"/>
        </w:rPr>
        <w:t>IOS</w:t>
      </w:r>
      <w:r>
        <w:rPr>
          <w:rFonts w:ascii="宋体" w:hAnsi="宋体" w:eastAsia="宋体" w:cs="宋体"/>
          <w:sz w:val="21"/>
          <w:szCs w:val="21"/>
        </w:rPr>
        <w:t>和</w:t>
      </w:r>
      <w:r>
        <w:rPr>
          <w:rFonts w:hint="default" w:ascii="Times New Roman" w:hAnsi="Times New Roman" w:eastAsia="宋体" w:cs="Times New Roman"/>
          <w:sz w:val="21"/>
          <w:szCs w:val="21"/>
        </w:rPr>
        <w:t xml:space="preserve">Android </w:t>
      </w:r>
      <w:r>
        <w:rPr>
          <w:rFonts w:ascii="宋体" w:hAnsi="宋体" w:eastAsia="宋体" w:cs="宋体"/>
          <w:sz w:val="21"/>
          <w:szCs w:val="21"/>
        </w:rPr>
        <w:t>手机用户下载的数 量已超过7500 万次，创造了下载纪录</w:t>
      </w:r>
      <w:r>
        <w:rPr>
          <w:rFonts w:hint="eastAsia" w:ascii="宋体" w:hAnsi="宋体" w:eastAsia="宋体" w:cs="宋体"/>
          <w:sz w:val="21"/>
          <w:szCs w:val="21"/>
          <w:lang w:eastAsia="zh-CN"/>
        </w:rPr>
        <w:t>。</w:t>
      </w:r>
      <w:r>
        <w:rPr>
          <w:rFonts w:ascii="宋体" w:hAnsi="宋体" w:eastAsia="宋体" w:cs="宋体"/>
          <w:sz w:val="21"/>
          <w:szCs w:val="21"/>
        </w:rPr>
        <w:t>在国外，个别玩者驾驶车辆的同时在玩抓精灵手游，以至于美国德州高速公路旁的电子牌上写有禁止驾车玩</w:t>
      </w:r>
      <w:r>
        <w:rPr>
          <w:rFonts w:hint="default" w:ascii="Times New Roman" w:hAnsi="Times New Roman" w:eastAsia="宋体" w:cs="Times New Roman"/>
          <w:sz w:val="21"/>
          <w:szCs w:val="21"/>
        </w:rPr>
        <w:t xml:space="preserve">Pokemon Go </w:t>
      </w:r>
      <w:r>
        <w:rPr>
          <w:rFonts w:ascii="宋体" w:hAnsi="宋体" w:eastAsia="宋体" w:cs="宋体"/>
          <w:sz w:val="21"/>
          <w:szCs w:val="21"/>
        </w:rPr>
        <w:t>的警告。在日本，</w:t>
      </w:r>
      <w:r>
        <w:rPr>
          <w:rFonts w:hint="eastAsia" w:ascii="宋体" w:hAnsi="宋体" w:eastAsia="宋体" w:cs="宋体"/>
          <w:sz w:val="21"/>
          <w:szCs w:val="21"/>
          <w:lang w:val="en-US" w:eastAsia="zh-CN"/>
        </w:rPr>
        <w:t>部分玩家</w:t>
      </w:r>
      <w:r>
        <w:rPr>
          <w:rFonts w:ascii="宋体" w:hAnsi="宋体" w:eastAsia="宋体" w:cs="宋体"/>
          <w:sz w:val="21"/>
          <w:szCs w:val="21"/>
        </w:rPr>
        <w:t>为了捕获一个稀有的精灵挤爆公共场所，更有甚者为了抓游戏中的精灵而不知不觉闯入军事禁地</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而</w:t>
      </w:r>
      <w:r>
        <w:rPr>
          <w:rFonts w:hint="default" w:ascii="Times New Roman" w:hAnsi="Times New Roman" w:eastAsia="宋体" w:cs="Times New Roman"/>
          <w:sz w:val="21"/>
          <w:szCs w:val="21"/>
        </w:rPr>
        <w:t>Pokemon Go</w:t>
      </w:r>
      <w:r>
        <w:rPr>
          <w:rFonts w:ascii="宋体" w:hAnsi="宋体" w:eastAsia="宋体" w:cs="宋体"/>
          <w:sz w:val="21"/>
          <w:szCs w:val="21"/>
        </w:rPr>
        <w:t>也被证明是一款非常成功的手游</w:t>
      </w:r>
      <w:r>
        <w:rPr>
          <w:rFonts w:hint="eastAsia" w:ascii="宋体" w:hAnsi="宋体" w:eastAsia="宋体" w:cs="宋体"/>
          <w:sz w:val="21"/>
          <w:szCs w:val="21"/>
          <w:lang w:eastAsia="zh-CN"/>
        </w:rPr>
        <w:t>。</w:t>
      </w:r>
    </w:p>
    <w:p w14:paraId="4240D5FC">
      <w:pPr>
        <w:numPr>
          <w:ilvl w:val="0"/>
          <w:numId w:val="0"/>
        </w:numPr>
        <w:ind w:firstLine="420"/>
        <w:jc w:val="lef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Pokemon Go</w:t>
      </w:r>
      <w:r>
        <w:rPr>
          <w:rFonts w:hint="eastAsia" w:ascii="宋体" w:hAnsi="宋体" w:eastAsia="宋体" w:cs="宋体"/>
          <w:sz w:val="21"/>
          <w:szCs w:val="21"/>
          <w:lang w:val="en-US" w:eastAsia="zh-CN"/>
        </w:rPr>
        <w:t>的玩法如下：游戏通过实时定位，让玩家能够在现实世界场景中借助</w:t>
      </w:r>
      <w:r>
        <w:rPr>
          <w:rFonts w:hint="eastAsia" w:ascii="Times New Roman" w:hAnsi="Times New Roman" w:eastAsia="宋体" w:cs="Times New Roman"/>
          <w:sz w:val="21"/>
          <w:szCs w:val="21"/>
          <w:lang w:val="en-US" w:eastAsia="zh-CN"/>
        </w:rPr>
        <w:t>AR技术，拿着手机走来走去，发现虚拟的宝可梦精灵后通过游戏操作抓捕宝可梦精灵，然后线上驯养宝可梦精灵进行踢馆比赛等等游戏项目。这款游戏借助了手机摄像头、GPS定位系统还有一个叫做“Pokemon Go Plus”的智能手环，大大加强了游戏的虚拟现实交互性。（遗憾的是，这款游戏目前并未再中国大陆发行，在中国大陆大部分区域也没有宝可梦抓。）</w:t>
      </w:r>
    </w:p>
    <w:p w14:paraId="237ACC45">
      <w:pPr>
        <w:numPr>
          <w:ilvl w:val="0"/>
          <w:numId w:val="0"/>
        </w:numPr>
        <w:ind w:firstLine="420"/>
        <w:jc w:val="lef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320925" cy="1409065"/>
            <wp:effectExtent l="0" t="0" r="3175" b="635"/>
            <wp:docPr id="10" name="图片 10" descr="屏幕截图 2024-11-23 18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4-11-23 182901"/>
                    <pic:cNvPicPr>
                      <a:picLocks noChangeAspect="1"/>
                    </pic:cNvPicPr>
                  </pic:nvPicPr>
                  <pic:blipFill>
                    <a:blip r:embed="rId10"/>
                    <a:stretch>
                      <a:fillRect/>
                    </a:stretch>
                  </pic:blipFill>
                  <pic:spPr>
                    <a:xfrm>
                      <a:off x="0" y="0"/>
                      <a:ext cx="2320925" cy="1409065"/>
                    </a:xfrm>
                    <a:prstGeom prst="rect">
                      <a:avLst/>
                    </a:prstGeom>
                  </pic:spPr>
                </pic:pic>
              </a:graphicData>
            </a:graphic>
          </wp:inline>
        </w:drawing>
      </w:r>
    </w:p>
    <w:p w14:paraId="271CD38D">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三、AR在教育和娱乐领域运用特点</w:t>
      </w:r>
    </w:p>
    <w:p w14:paraId="1B2517C1">
      <w:pPr>
        <w:numPr>
          <w:ilvl w:val="0"/>
          <w:numId w:val="0"/>
        </w:numPr>
        <w:ind w:firstLine="210" w:firstLineChars="100"/>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教育和娱乐，都需要非常逼真的模拟数据和丰富多彩的图像展现来吸引人们的兴趣。也由于这样的共同点，许多AR教学也是以AR游戏为载体的。</w:t>
      </w:r>
    </w:p>
    <w:p w14:paraId="774F064E">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在教育方面，尤其需要数据模型的精确性，以保证学生的学习质量。这就需要大量的数理模型建构。</w:t>
      </w:r>
    </w:p>
    <w:p w14:paraId="1024EE41">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而在娱乐方面，如何将赏心悦目的娱乐形象和现实世界完美结合，是游戏设计开发这需要思考的问题。</w:t>
      </w:r>
    </w:p>
    <w:p w14:paraId="63718368">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未来，二者的受众范围都非常广阔，AR在教育和娱乐领域的运用也具有极大的社会影响性。</w:t>
      </w:r>
    </w:p>
    <w:p w14:paraId="214921B3">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四、AR在教育和娱乐领域的未来</w:t>
      </w:r>
    </w:p>
    <w:p w14:paraId="723EE5A4">
      <w:pPr>
        <w:numPr>
          <w:ilvl w:val="0"/>
          <w:numId w:val="4"/>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发展方向</w:t>
      </w:r>
    </w:p>
    <w:p w14:paraId="55AAC928">
      <w:pPr>
        <w:numPr>
          <w:ilvl w:val="0"/>
          <w:numId w:val="0"/>
        </w:numPr>
        <w:ind w:firstLine="420" w:firstLineChars="200"/>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未来AR在教育领域会潜力巨大。在课堂教学中，AR可以让更多的学生身临其境的理解数理化学当中的抽象概念，帮助更多的学生突破抽象思维的学习壁垒；可以帮助学生接触到平时难以接触到的机械、文物、地质演化过程等等，极大的丰富了课堂视野。此外，对于没有能力到教室学习的同学，AR技术也可以通过实时传送教室数据、模拟课堂情况来帮助他们继续学习。这不仅能够帮助一些由于客观因素无法抵达教室的同学不落课，还可以借助其新颖丰富的形式，帮助许多生理心理障碍的孩子学习，在社会公平和教育公平上有很大意义。</w:t>
      </w:r>
    </w:p>
    <w:p w14:paraId="2981A8F0">
      <w:pPr>
        <w:numPr>
          <w:ilvl w:val="0"/>
          <w:numId w:val="0"/>
        </w:numPr>
        <w:ind w:firstLine="420" w:firstLineChars="20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而在娱乐游戏方面，未来AR技术也会更加融入到手机、平板、电脑、游戏机等常用游戏设备中，基于AR技术的娱乐会不断地普及。</w:t>
      </w:r>
    </w:p>
    <w:p w14:paraId="681DCD5E">
      <w:pPr>
        <w:numPr>
          <w:ilvl w:val="0"/>
          <w:numId w:val="4"/>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技术难题</w:t>
      </w:r>
    </w:p>
    <w:p w14:paraId="79E191C1">
      <w:pPr>
        <w:numPr>
          <w:ilvl w:val="0"/>
          <w:numId w:val="5"/>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普及问题：如果要在教育上普及AR，让更多的孩子享受到身临其境的增强式的教育，就需要先普及AR的设备载体——AR眼镜。但是目前的AR眼镜造价高昂，设备也很沉，使用也没有像手机一样便利，这是普通学校没有能力负担的。只有当相关设备不断芯片等等技术上的突破，让成本降低，才能让这样的设备真正普及。</w:t>
      </w:r>
    </w:p>
    <w:p w14:paraId="6DED1279">
      <w:pPr>
        <w:numPr>
          <w:ilvl w:val="0"/>
          <w:numId w:val="5"/>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生产技术问题</w:t>
      </w:r>
    </w:p>
    <w:p w14:paraId="09343097">
      <w:pPr>
        <w:numPr>
          <w:ilvl w:val="0"/>
          <w:numId w:val="0"/>
        </w:numPr>
        <w:jc w:val="left"/>
        <w:rPr>
          <w:rFonts w:hint="default" w:ascii="宋体" w:hAnsi="宋体" w:eastAsia="宋体" w:cs="宋体"/>
          <w:b w:val="0"/>
          <w:bCs w:val="0"/>
          <w:szCs w:val="21"/>
          <w:lang w:val="en-US" w:eastAsia="zh-CN"/>
        </w:rPr>
      </w:pPr>
      <w:r>
        <w:rPr>
          <w:rFonts w:hint="eastAsia" w:ascii="宋体" w:hAnsi="宋体" w:eastAsia="宋体"/>
          <w:b w:val="0"/>
          <w:bCs w:val="0"/>
          <w:szCs w:val="21"/>
          <w:lang w:val="en-US" w:eastAsia="zh-CN"/>
        </w:rPr>
        <w:t>硬件上，</w:t>
      </w:r>
      <w:r>
        <w:rPr>
          <w:rFonts w:hint="default" w:ascii="Times New Roman" w:hAnsi="Times New Roman" w:eastAsia="宋体" w:cs="Times New Roman"/>
          <w:b w:val="0"/>
          <w:bCs w:val="0"/>
          <w:szCs w:val="21"/>
          <w:lang w:val="en-US" w:eastAsia="zh-CN"/>
        </w:rPr>
        <w:t>AR</w:t>
      </w:r>
      <w:r>
        <w:rPr>
          <w:rFonts w:hint="eastAsia" w:ascii="宋体" w:hAnsi="宋体" w:eastAsia="宋体"/>
          <w:b w:val="0"/>
          <w:bCs w:val="0"/>
          <w:szCs w:val="21"/>
          <w:lang w:val="en-US" w:eastAsia="zh-CN"/>
        </w:rPr>
        <w:t>的使用设备配备高级的显示系统和多种传感器，为了保证虚拟对象能够更加逼真的呈现出来，提升画质和开放视野，显示器和传感器的材料仍然需要不断进化发展。一方面是提升精确度，不断研发出更快速精确的算法，并研发更加自然的光学显示屏材料；另一方面需要提升便携度，减轻头显的重量，和材料和结构贴近人体的程度，让用户对于AR头显几乎没有异样的感觉，这样才能真正的将虚拟的模型融入现实。为了</w:t>
      </w:r>
      <w:r>
        <w:rPr>
          <w:rFonts w:hint="eastAsia" w:ascii="Times New Roman" w:hAnsi="Times New Roman" w:eastAsia="宋体" w:cs="Times New Roman"/>
          <w:b w:val="0"/>
          <w:bCs w:val="0"/>
          <w:szCs w:val="21"/>
          <w:lang w:val="en-US" w:eastAsia="zh-CN"/>
        </w:rPr>
        <w:t>AR</w:t>
      </w:r>
      <w:r>
        <w:rPr>
          <w:rFonts w:hint="eastAsia" w:ascii="宋体" w:hAnsi="宋体" w:eastAsia="宋体" w:cs="宋体"/>
          <w:b w:val="0"/>
          <w:bCs w:val="0"/>
          <w:szCs w:val="21"/>
          <w:lang w:val="en-US" w:eastAsia="zh-CN"/>
        </w:rPr>
        <w:t>硬件的进步还需要光学、材料、人体工学等等学科的交叉融合。</w:t>
      </w:r>
    </w:p>
    <w:p w14:paraId="16ECE1E5">
      <w:pPr>
        <w:keepNext w:val="0"/>
        <w:keepLines w:val="0"/>
        <w:widowControl/>
        <w:suppressLineNumbers w:val="0"/>
        <w:jc w:val="left"/>
        <w:rPr>
          <w:rFonts w:hint="default" w:ascii="宋体" w:hAnsi="宋体" w:eastAsia="宋体"/>
          <w:b w:val="0"/>
          <w:bCs w:val="0"/>
          <w:szCs w:val="21"/>
          <w:lang w:val="en-US" w:eastAsia="zh-CN"/>
        </w:rPr>
      </w:pPr>
      <w:r>
        <w:rPr>
          <w:rFonts w:hint="eastAsia" w:ascii="宋体" w:hAnsi="宋体" w:eastAsia="宋体" w:cs="宋体"/>
          <w:color w:val="000000"/>
          <w:kern w:val="0"/>
          <w:sz w:val="21"/>
          <w:szCs w:val="21"/>
          <w:lang w:val="en-US" w:eastAsia="zh-CN" w:bidi="ar"/>
        </w:rPr>
        <w:t>软件上，</w:t>
      </w:r>
      <w:r>
        <w:rPr>
          <w:rFonts w:hint="eastAsia" w:ascii="Times New Roman" w:hAnsi="Times New Roman" w:eastAsia="宋体" w:cs="Times New Roman"/>
          <w:color w:val="000000"/>
          <w:kern w:val="0"/>
          <w:sz w:val="21"/>
          <w:szCs w:val="21"/>
          <w:lang w:val="en-US" w:eastAsia="zh-CN" w:bidi="ar"/>
        </w:rPr>
        <w:t>AR</w:t>
      </w:r>
      <w:r>
        <w:rPr>
          <w:rFonts w:hint="eastAsia" w:ascii="宋体" w:hAnsi="宋体" w:eastAsia="宋体" w:cs="宋体"/>
          <w:color w:val="000000"/>
          <w:kern w:val="0"/>
          <w:sz w:val="21"/>
          <w:szCs w:val="21"/>
          <w:lang w:val="en-US" w:eastAsia="zh-CN" w:bidi="ar"/>
        </w:rPr>
        <w:t>头显还需要专门的软件系统来支持，如何在软件设计上更加贴近用户的需求也是AR需要突破的技术。</w:t>
      </w:r>
    </w:p>
    <w:p w14:paraId="7DEC5F4E">
      <w:pPr>
        <w:numPr>
          <w:ilvl w:val="0"/>
          <w:numId w:val="4"/>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伦理问题</w:t>
      </w:r>
    </w:p>
    <w:p w14:paraId="19A80B53">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在娱乐教育中大量的加入虚拟元素，是否会让人们忘记真实的世界是怎么样的？</w:t>
      </w:r>
    </w:p>
    <w:p w14:paraId="388065D8">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在先前提到的关于AR对于大学生科学实验技能和态度的研究中提到，AR的应用会让许多学生沉浸于课堂上虚拟的模拟画面，从而不会再在课前认真的学习实验操作、在课后花费时间来思考实验操作和其内涵。这侧面反映了一个问题，就是增强的现实某种程度上会让我们忽略真实世界需要面对的问题。下图学生对AR技术应用的反馈表，提到AR技术的应用让他们课下不再花时间学习实验内容。</w:t>
      </w:r>
    </w:p>
    <w:p w14:paraId="025BED1D">
      <w:pPr>
        <w:numPr>
          <w:ilvl w:val="0"/>
          <w:numId w:val="0"/>
        </w:numPr>
        <w:jc w:val="left"/>
        <w:rPr>
          <w:rFonts w:hint="default" w:ascii="宋体" w:hAnsi="宋体" w:eastAsia="宋体"/>
          <w:b w:val="0"/>
          <w:bCs w:val="0"/>
          <w:szCs w:val="21"/>
          <w:lang w:val="en-US" w:eastAsia="zh-CN"/>
        </w:rPr>
      </w:pPr>
      <w:r>
        <w:rPr>
          <w:rFonts w:hint="default" w:ascii="宋体" w:hAnsi="宋体" w:eastAsia="宋体"/>
          <w:b w:val="0"/>
          <w:bCs w:val="0"/>
          <w:szCs w:val="21"/>
          <w:lang w:val="en-US" w:eastAsia="zh-CN"/>
        </w:rPr>
        <w:drawing>
          <wp:inline distT="0" distB="0" distL="114300" distR="114300">
            <wp:extent cx="4149090" cy="1483995"/>
            <wp:effectExtent l="0" t="0" r="3810" b="1905"/>
            <wp:docPr id="7" name="图片 7" descr="屏幕截图 2024-11-23 17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4-11-23 171217"/>
                    <pic:cNvPicPr>
                      <a:picLocks noChangeAspect="1"/>
                    </pic:cNvPicPr>
                  </pic:nvPicPr>
                  <pic:blipFill>
                    <a:blip r:embed="rId11"/>
                    <a:stretch>
                      <a:fillRect/>
                    </a:stretch>
                  </pic:blipFill>
                  <pic:spPr>
                    <a:xfrm>
                      <a:off x="0" y="0"/>
                      <a:ext cx="4149090" cy="1483995"/>
                    </a:xfrm>
                    <a:prstGeom prst="rect">
                      <a:avLst/>
                    </a:prstGeom>
                  </pic:spPr>
                </pic:pic>
              </a:graphicData>
            </a:graphic>
          </wp:inline>
        </w:drawing>
      </w:r>
    </w:p>
    <w:p w14:paraId="3FFD0163">
      <w:pPr>
        <w:numPr>
          <w:ilvl w:val="0"/>
          <w:numId w:val="0"/>
        </w:numPr>
        <w:jc w:val="left"/>
        <w:rPr>
          <w:rFonts w:hint="default" w:ascii="宋体" w:hAnsi="宋体" w:eastAsia="宋体" w:cs="宋体"/>
          <w:b w:val="0"/>
          <w:bCs w:val="0"/>
          <w:szCs w:val="21"/>
          <w:lang w:val="en-US" w:eastAsia="zh-CN"/>
        </w:rPr>
      </w:pPr>
      <w:r>
        <w:rPr>
          <w:rFonts w:hint="eastAsia" w:ascii="宋体" w:hAnsi="宋体" w:eastAsia="宋体"/>
          <w:b w:val="0"/>
          <w:bCs w:val="0"/>
          <w:szCs w:val="21"/>
          <w:lang w:val="en-US" w:eastAsia="zh-CN"/>
        </w:rPr>
        <w:t xml:space="preserve">  在教育上，AR技术的应用会造成学生对实际操作学习的缺失，那么在游戏娱乐领域，则会造成严重的游戏沉迷现象。在</w:t>
      </w:r>
      <w:r>
        <w:rPr>
          <w:rFonts w:hint="eastAsia" w:ascii="Times New Roman" w:hAnsi="Times New Roman" w:eastAsia="宋体" w:cs="Times New Roman"/>
          <w:b w:val="0"/>
          <w:bCs w:val="0"/>
          <w:szCs w:val="21"/>
          <w:lang w:val="en-US" w:eastAsia="zh-CN"/>
        </w:rPr>
        <w:t>Pokemon Go</w:t>
      </w:r>
      <w:r>
        <w:rPr>
          <w:rFonts w:hint="eastAsia" w:ascii="宋体" w:hAnsi="宋体" w:eastAsia="宋体" w:cs="宋体"/>
          <w:b w:val="0"/>
          <w:bCs w:val="0"/>
          <w:szCs w:val="21"/>
          <w:lang w:val="en-US" w:eastAsia="zh-CN"/>
        </w:rPr>
        <w:t>发布初期，部分游戏狂热者甚至影响到了正常的社会治安和交通，带来了公共问题。这些仍然是作为</w:t>
      </w:r>
      <w:r>
        <w:rPr>
          <w:rFonts w:hint="eastAsia" w:ascii="Times New Roman" w:hAnsi="Times New Roman" w:eastAsia="宋体" w:cs="Times New Roman"/>
          <w:b w:val="0"/>
          <w:bCs w:val="0"/>
          <w:szCs w:val="21"/>
          <w:lang w:val="en-US" w:eastAsia="zh-CN"/>
        </w:rPr>
        <w:t>AR</w:t>
      </w:r>
      <w:r>
        <w:rPr>
          <w:rFonts w:hint="eastAsia" w:ascii="宋体" w:hAnsi="宋体" w:eastAsia="宋体" w:cs="宋体"/>
          <w:b w:val="0"/>
          <w:bCs w:val="0"/>
          <w:szCs w:val="21"/>
          <w:lang w:val="en-US" w:eastAsia="zh-CN"/>
        </w:rPr>
        <w:t>技术开发者和政策制定者需要思考的问题。</w:t>
      </w:r>
    </w:p>
    <w:p w14:paraId="30FB8C06">
      <w:pPr>
        <w:numPr>
          <w:ilvl w:val="0"/>
          <w:numId w:val="0"/>
        </w:numPr>
        <w:jc w:val="left"/>
        <w:rPr>
          <w:rFonts w:hint="eastAsia" w:ascii="宋体" w:hAnsi="宋体" w:eastAsia="宋体"/>
          <w:b w:val="0"/>
          <w:bCs w:val="0"/>
          <w:szCs w:val="21"/>
          <w:lang w:val="en-US" w:eastAsia="zh-CN"/>
        </w:rPr>
      </w:pPr>
    </w:p>
    <w:p w14:paraId="581DEC01">
      <w:pPr>
        <w:numPr>
          <w:ilvl w:val="0"/>
          <w:numId w:val="0"/>
        </w:numPr>
        <w:jc w:val="left"/>
        <w:rPr>
          <w:rFonts w:hint="default" w:ascii="宋体" w:hAnsi="宋体" w:eastAsia="宋体"/>
          <w:b w:val="0"/>
          <w:bCs w:val="0"/>
          <w:szCs w:val="21"/>
          <w:lang w:val="en-US" w:eastAsia="zh-CN"/>
        </w:rPr>
      </w:pPr>
    </w:p>
    <w:p w14:paraId="3B460691">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参考文献：</w:t>
      </w:r>
    </w:p>
    <w:p w14:paraId="7CE5D4B9">
      <w:pPr>
        <w:numPr>
          <w:ilvl w:val="0"/>
          <w:numId w:val="6"/>
        </w:numPr>
        <w:jc w:val="left"/>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《自动化与智能科学概论》刘景泰</w:t>
      </w:r>
    </w:p>
    <w:p w14:paraId="157E4505">
      <w:pPr>
        <w:numPr>
          <w:ilvl w:val="0"/>
          <w:numId w:val="6"/>
        </w:numPr>
        <w:jc w:val="left"/>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Murat Akçayır, Gökçe Akçayır, Hüseyin Miraç Pektaş, Mehmet Akif Ocak,</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Augmented reality in science laboratories: The effects of augmented reality on university students’ laboratory skills and attitudes toward science laboratories,</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Computers in Human Behavior,</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Volume 57,</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2016,</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Pages 334-342,</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ISSN 0747-5632,</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https://doi.org/10.1016/j.chb.2015.12.054.</w:t>
      </w:r>
    </w:p>
    <w:p w14:paraId="69E2EEF5">
      <w:pPr>
        <w:numPr>
          <w:ilvl w:val="0"/>
          <w:numId w:val="6"/>
        </w:numPr>
        <w:jc w:val="left"/>
        <w:rPr>
          <w:rFonts w:hint="default" w:ascii="Times New Roman" w:hAnsi="Times New Roman" w:eastAsia="宋体" w:cs="Times New Roman"/>
          <w:szCs w:val="21"/>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"https://zspace.com/" </w:instrText>
      </w:r>
      <w:r>
        <w:rPr>
          <w:rFonts w:ascii="宋体" w:hAnsi="宋体" w:eastAsia="宋体" w:cs="宋体"/>
          <w:sz w:val="24"/>
          <w:szCs w:val="24"/>
        </w:rPr>
        <w:fldChar w:fldCharType="separate"/>
      </w:r>
      <w:r>
        <w:rPr>
          <w:rStyle w:val="11"/>
          <w:rFonts w:ascii="宋体" w:hAnsi="宋体" w:eastAsia="宋体" w:cs="宋体"/>
          <w:sz w:val="24"/>
          <w:szCs w:val="24"/>
        </w:rPr>
        <w:t>AR/VR Learning Experiences | zSpace</w:t>
      </w:r>
      <w:r>
        <w:rPr>
          <w:rFonts w:ascii="宋体" w:hAnsi="宋体" w:eastAsia="宋体" w:cs="宋体"/>
          <w:sz w:val="24"/>
          <w:szCs w:val="24"/>
        </w:rPr>
        <w:fldChar w:fldCharType="end"/>
      </w:r>
    </w:p>
    <w:p w14:paraId="6CA8D645">
      <w:pPr>
        <w:numPr>
          <w:ilvl w:val="0"/>
          <w:numId w:val="0"/>
        </w:numPr>
        <w:ind w:leftChars="0"/>
        <w:jc w:val="left"/>
        <w:rPr>
          <w:rFonts w:hint="eastAsia" w:ascii="宋体" w:hAnsi="宋体" w:eastAsia="宋体" w:cs="宋体"/>
          <w:color w:val="auto"/>
          <w:sz w:val="21"/>
          <w:szCs w:val="21"/>
          <w:shd w:val="clear" w:color="auto" w:fill="auto"/>
          <w:lang w:val="en-US" w:eastAsia="zh-CN"/>
        </w:rPr>
      </w:pPr>
      <w:r>
        <w:rPr>
          <w:rFonts w:hint="eastAsia" w:ascii="Times New Roman" w:hAnsi="Times New Roman" w:eastAsia="宋体" w:cs="Times New Roman"/>
          <w:i w:val="0"/>
          <w:iCs w:val="0"/>
          <w:caps w:val="0"/>
          <w:color w:val="auto"/>
          <w:spacing w:val="0"/>
          <w:sz w:val="21"/>
          <w:szCs w:val="21"/>
          <w:shd w:val="clear" w:color="auto" w:fill="auto"/>
          <w:lang w:val="en-US" w:eastAsia="zh-CN"/>
        </w:rPr>
        <w:t>[4]</w:t>
      </w:r>
      <w:r>
        <w:rPr>
          <w:rFonts w:hint="eastAsia" w:ascii="宋体" w:hAnsi="宋体" w:eastAsia="宋体" w:cs="宋体"/>
          <w:i w:val="0"/>
          <w:iCs w:val="0"/>
          <w:caps w:val="0"/>
          <w:color w:val="auto"/>
          <w:spacing w:val="0"/>
          <w:sz w:val="21"/>
          <w:szCs w:val="21"/>
          <w:shd w:val="clear" w:color="auto" w:fill="auto"/>
        </w:rPr>
        <w:t>夏旺盛.AR手游的开发现状与趋势研究——以《Pokemon Go》游戏为例[J].中国传媒大学学报(</w:t>
      </w:r>
      <w:r>
        <w:rPr>
          <w:rFonts w:hint="eastAsia" w:ascii="宋体" w:hAnsi="宋体" w:eastAsia="宋体" w:cs="宋体"/>
          <w:i w:val="0"/>
          <w:iCs w:val="0"/>
          <w:caps w:val="0"/>
          <w:color w:val="auto"/>
          <w:spacing w:val="0"/>
          <w:sz w:val="21"/>
          <w:szCs w:val="21"/>
          <w:shd w:val="clear" w:color="auto" w:fill="auto"/>
          <w:lang w:val="en-US" w:eastAsia="zh-CN"/>
        </w:rPr>
        <w:t>自然科学</w:t>
      </w:r>
      <w:r>
        <w:rPr>
          <w:rFonts w:hint="eastAsia" w:ascii="宋体" w:hAnsi="宋体" w:eastAsia="宋体" w:cs="宋体"/>
          <w:i w:val="0"/>
          <w:iCs w:val="0"/>
          <w:caps w:val="0"/>
          <w:color w:val="auto"/>
          <w:spacing w:val="0"/>
          <w:sz w:val="21"/>
          <w:szCs w:val="21"/>
          <w:shd w:val="clear" w:color="auto" w:fill="auto"/>
        </w:rPr>
        <w:t>版)</w:t>
      </w:r>
    </w:p>
    <w:p w14:paraId="68EFA175">
      <w:pPr>
        <w:numPr>
          <w:ilvl w:val="0"/>
          <w:numId w:val="0"/>
        </w:numPr>
        <w:ind w:leftChars="0"/>
        <w:jc w:val="left"/>
        <w:rPr>
          <w:rFonts w:hint="eastAsia" w:ascii="宋体" w:hAnsi="宋体" w:eastAsia="宋体" w:cs="宋体"/>
          <w:i w:val="0"/>
          <w:iCs w:val="0"/>
          <w:caps w:val="0"/>
          <w:color w:val="auto"/>
          <w:spacing w:val="0"/>
          <w:sz w:val="21"/>
          <w:szCs w:val="21"/>
          <w:shd w:val="clear" w:color="auto" w:fill="auto"/>
        </w:rPr>
      </w:pPr>
      <w:r>
        <w:rPr>
          <w:rFonts w:hint="eastAsia" w:ascii="宋体" w:hAnsi="宋体" w:eastAsia="宋体" w:cs="宋体"/>
          <w:i w:val="0"/>
          <w:iCs w:val="0"/>
          <w:caps w:val="0"/>
          <w:color w:val="auto"/>
          <w:spacing w:val="0"/>
          <w:sz w:val="21"/>
          <w:szCs w:val="21"/>
          <w:shd w:val="clear" w:color="auto" w:fill="auto"/>
        </w:rPr>
        <w:t>2017,24(03):14-18+10.DOI:10.16196/j.cnki.issn.1673-4793.2017.03.004.</w:t>
      </w:r>
    </w:p>
    <w:p w14:paraId="45CA0D6D">
      <w:pPr>
        <w:numPr>
          <w:ilvl w:val="0"/>
          <w:numId w:val="0"/>
        </w:numPr>
        <w:ind w:leftChars="0"/>
        <w:jc w:val="left"/>
        <w:rPr>
          <w:rFonts w:hint="default" w:ascii="Times New Roman" w:hAnsi="Times New Roman" w:eastAsia="宋体" w:cs="Times New Roman"/>
          <w:i w:val="0"/>
          <w:iCs w:val="0"/>
          <w:caps w:val="0"/>
          <w:color w:val="auto"/>
          <w:spacing w:val="0"/>
          <w:sz w:val="21"/>
          <w:szCs w:val="21"/>
          <w:shd w:val="clear" w:color="auto" w:fill="auto"/>
          <w:lang w:val="en-US" w:eastAsia="zh-CN"/>
        </w:rPr>
      </w:pPr>
      <w:r>
        <w:rPr>
          <w:rFonts w:hint="eastAsia" w:ascii="Times New Roman" w:hAnsi="Times New Roman" w:eastAsia="宋体" w:cs="Times New Roman"/>
          <w:i w:val="0"/>
          <w:iCs w:val="0"/>
          <w:caps w:val="0"/>
          <w:color w:val="auto"/>
          <w:spacing w:val="0"/>
          <w:sz w:val="21"/>
          <w:szCs w:val="21"/>
          <w:shd w:val="clear" w:color="auto" w:fill="auto"/>
          <w:lang w:val="en-US" w:eastAsia="zh-CN"/>
        </w:rPr>
        <w:t>[5]</w:t>
      </w:r>
      <w:r>
        <w:rPr>
          <w:rFonts w:ascii="宋体" w:hAnsi="宋体" w:eastAsia="宋体" w:cs="宋体"/>
          <w:sz w:val="24"/>
          <w:szCs w:val="24"/>
        </w:rPr>
        <w:fldChar w:fldCharType="begin"/>
      </w:r>
      <w:r>
        <w:rPr>
          <w:rFonts w:ascii="宋体" w:hAnsi="宋体" w:eastAsia="宋体" w:cs="宋体"/>
          <w:sz w:val="24"/>
          <w:szCs w:val="24"/>
        </w:rPr>
        <w:instrText xml:space="preserve"> HYPERLINK "https://pokemongolive.com/" </w:instrText>
      </w:r>
      <w:r>
        <w:rPr>
          <w:rFonts w:ascii="宋体" w:hAnsi="宋体" w:eastAsia="宋体" w:cs="宋体"/>
          <w:sz w:val="24"/>
          <w:szCs w:val="24"/>
        </w:rPr>
        <w:fldChar w:fldCharType="separate"/>
      </w:r>
      <w:r>
        <w:rPr>
          <w:rStyle w:val="11"/>
          <w:rFonts w:ascii="宋体" w:hAnsi="宋体" w:eastAsia="宋体" w:cs="宋体"/>
          <w:sz w:val="24"/>
          <w:szCs w:val="24"/>
        </w:rPr>
        <w:t>Pokémon GO</w:t>
      </w:r>
      <w:r>
        <w:rPr>
          <w:rFonts w:ascii="宋体" w:hAnsi="宋体" w:eastAsia="宋体" w:cs="宋体"/>
          <w:sz w:val="24"/>
          <w:szCs w:val="24"/>
        </w:rPr>
        <w:fldChar w:fldCharType="end"/>
      </w:r>
      <w:r>
        <w:rPr>
          <w:rFonts w:hint="eastAsia" w:ascii="宋体" w:hAnsi="宋体" w:eastAsia="宋体" w:cs="宋体"/>
          <w:sz w:val="24"/>
          <w:szCs w:val="24"/>
          <w:lang w:val="en-US" w:eastAsia="zh-CN"/>
        </w:rPr>
        <w:t>.com</w:t>
      </w:r>
    </w:p>
    <w:p w14:paraId="23171E97">
      <w:pPr>
        <w:keepNext w:val="0"/>
        <w:keepLines w:val="0"/>
        <w:widowControl/>
        <w:numPr>
          <w:ilvl w:val="0"/>
          <w:numId w:val="0"/>
        </w:numPr>
        <w:suppressLineNumbers w:val="0"/>
        <w:jc w:val="left"/>
        <w:rPr>
          <w:rFonts w:hint="eastAsia" w:ascii="宋体" w:hAnsi="宋体" w:eastAsia="宋体" w:cs="宋体"/>
          <w:kern w:val="2"/>
          <w:sz w:val="21"/>
          <w:szCs w:val="21"/>
          <w:shd w:val="clear" w:color="auto" w:fill="auto"/>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345AB3"/>
    <w:multiLevelType w:val="singleLevel"/>
    <w:tmpl w:val="B0345AB3"/>
    <w:lvl w:ilvl="0" w:tentative="0">
      <w:start w:val="1"/>
      <w:numFmt w:val="decimal"/>
      <w:suff w:val="nothing"/>
      <w:lvlText w:val="%1）"/>
      <w:lvlJc w:val="left"/>
    </w:lvl>
  </w:abstractNum>
  <w:abstractNum w:abstractNumId="1">
    <w:nsid w:val="BBE81042"/>
    <w:multiLevelType w:val="singleLevel"/>
    <w:tmpl w:val="BBE81042"/>
    <w:lvl w:ilvl="0" w:tentative="0">
      <w:start w:val="1"/>
      <w:numFmt w:val="chineseCounting"/>
      <w:suff w:val="nothing"/>
      <w:lvlText w:val="%1、"/>
      <w:lvlJc w:val="left"/>
      <w:rPr>
        <w:rFonts w:hint="eastAsia"/>
      </w:rPr>
    </w:lvl>
  </w:abstractNum>
  <w:abstractNum w:abstractNumId="2">
    <w:nsid w:val="E9831A9A"/>
    <w:multiLevelType w:val="singleLevel"/>
    <w:tmpl w:val="E9831A9A"/>
    <w:lvl w:ilvl="0" w:tentative="0">
      <w:start w:val="1"/>
      <w:numFmt w:val="bullet"/>
      <w:lvlText w:val=""/>
      <w:lvlJc w:val="left"/>
      <w:pPr>
        <w:ind w:left="420" w:hanging="420"/>
      </w:pPr>
      <w:rPr>
        <w:rFonts w:hint="default" w:ascii="Wingdings" w:hAnsi="Wingdings"/>
      </w:rPr>
    </w:lvl>
  </w:abstractNum>
  <w:abstractNum w:abstractNumId="3">
    <w:nsid w:val="04839301"/>
    <w:multiLevelType w:val="singleLevel"/>
    <w:tmpl w:val="04839301"/>
    <w:lvl w:ilvl="0" w:tentative="0">
      <w:start w:val="1"/>
      <w:numFmt w:val="decimal"/>
      <w:lvlText w:val="%1."/>
      <w:lvlJc w:val="left"/>
      <w:pPr>
        <w:tabs>
          <w:tab w:val="left" w:pos="312"/>
        </w:tabs>
      </w:pPr>
    </w:lvl>
  </w:abstractNum>
  <w:abstractNum w:abstractNumId="4">
    <w:nsid w:val="22972270"/>
    <w:multiLevelType w:val="singleLevel"/>
    <w:tmpl w:val="22972270"/>
    <w:lvl w:ilvl="0" w:tentative="0">
      <w:start w:val="1"/>
      <w:numFmt w:val="decimal"/>
      <w:lvlText w:val="[%1]"/>
      <w:lvlJc w:val="left"/>
      <w:pPr>
        <w:tabs>
          <w:tab w:val="left" w:pos="312"/>
        </w:tabs>
      </w:pPr>
    </w:lvl>
  </w:abstractNum>
  <w:abstractNum w:abstractNumId="5">
    <w:nsid w:val="24AC8E1D"/>
    <w:multiLevelType w:val="singleLevel"/>
    <w:tmpl w:val="24AC8E1D"/>
    <w:lvl w:ilvl="0" w:tentative="0">
      <w:start w:val="1"/>
      <w:numFmt w:val="decimal"/>
      <w:lvlText w:val="%1."/>
      <w:lvlJc w:val="left"/>
      <w:pPr>
        <w:tabs>
          <w:tab w:val="left" w:pos="312"/>
        </w:tabs>
      </w:pPr>
    </w:lvl>
  </w:abstractNum>
  <w:num w:numId="1">
    <w:abstractNumId w:val="1"/>
  </w:num>
  <w:num w:numId="2">
    <w:abstractNumId w:val="3"/>
  </w:num>
  <w:num w:numId="3">
    <w:abstractNumId w:val="2"/>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tzQyM7E0MDS1NDZR0lEKTi0uzszPAykwrAUAyvXvJSwAAAA="/>
    <w:docVar w:name="commondata" w:val="eyJoZGlkIjoiMzEwNTM5NzYwMDRjMzkwZTVkZjY2ODkwMGIxNGU0OTUifQ=="/>
  </w:docVars>
  <w:rsids>
    <w:rsidRoot w:val="008767C8"/>
    <w:rsid w:val="00084F98"/>
    <w:rsid w:val="000B56C3"/>
    <w:rsid w:val="000C68A1"/>
    <w:rsid w:val="001D46CF"/>
    <w:rsid w:val="002514AA"/>
    <w:rsid w:val="00283C59"/>
    <w:rsid w:val="00381BD4"/>
    <w:rsid w:val="004222C1"/>
    <w:rsid w:val="00445E84"/>
    <w:rsid w:val="0047713B"/>
    <w:rsid w:val="00614B3D"/>
    <w:rsid w:val="0063620E"/>
    <w:rsid w:val="0064154B"/>
    <w:rsid w:val="0077485B"/>
    <w:rsid w:val="0081113E"/>
    <w:rsid w:val="008767C8"/>
    <w:rsid w:val="008F051B"/>
    <w:rsid w:val="009472B2"/>
    <w:rsid w:val="009F23A6"/>
    <w:rsid w:val="00A42CAD"/>
    <w:rsid w:val="00AB7BAB"/>
    <w:rsid w:val="00B20D18"/>
    <w:rsid w:val="00B555E6"/>
    <w:rsid w:val="00BE0D65"/>
    <w:rsid w:val="00BF63B3"/>
    <w:rsid w:val="00C30517"/>
    <w:rsid w:val="00C33A6A"/>
    <w:rsid w:val="00C646BF"/>
    <w:rsid w:val="00CB6C2A"/>
    <w:rsid w:val="00CC76B1"/>
    <w:rsid w:val="00D615D6"/>
    <w:rsid w:val="00E560F5"/>
    <w:rsid w:val="00F4418F"/>
    <w:rsid w:val="00F45210"/>
    <w:rsid w:val="00FF5EBD"/>
    <w:rsid w:val="0F9B2ADE"/>
    <w:rsid w:val="160F75CB"/>
    <w:rsid w:val="16535425"/>
    <w:rsid w:val="178E6561"/>
    <w:rsid w:val="19B53D84"/>
    <w:rsid w:val="1DCB6BF8"/>
    <w:rsid w:val="1E9D00C8"/>
    <w:rsid w:val="24EB1878"/>
    <w:rsid w:val="3703642C"/>
    <w:rsid w:val="38C249B7"/>
    <w:rsid w:val="5341654A"/>
    <w:rsid w:val="534F68B1"/>
    <w:rsid w:val="6CDF444E"/>
    <w:rsid w:val="6E966507"/>
    <w:rsid w:val="79E64D13"/>
    <w:rsid w:val="7D121F3E"/>
    <w:rsid w:val="7EA6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3"/>
    <w:unhideWhenUsed/>
    <w:qFormat/>
    <w:uiPriority w:val="9"/>
    <w:pPr>
      <w:keepNext/>
      <w:keepLines/>
      <w:adjustRightInd w:val="0"/>
      <w:snapToGrid w:val="0"/>
      <w:spacing w:before="120" w:after="120"/>
      <w:outlineLvl w:val="1"/>
    </w:pPr>
    <w:rPr>
      <w:rFonts w:ascii="宋体" w:hAnsi="宋体" w:eastAsia="宋体" w:cstheme="majorBidi"/>
      <w:b/>
      <w:bCs/>
      <w:sz w:val="24"/>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qFormat/>
    <w:uiPriority w:val="99"/>
    <w:pPr>
      <w:tabs>
        <w:tab w:val="center" w:pos="4153"/>
        <w:tab w:val="right" w:pos="8306"/>
      </w:tabs>
      <w:snapToGrid w:val="0"/>
      <w:jc w:val="left"/>
    </w:pPr>
    <w:rPr>
      <w:sz w:val="18"/>
    </w:rPr>
  </w:style>
  <w:style w:type="paragraph" w:styleId="5">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rPr>
  </w:style>
  <w:style w:type="character" w:styleId="10">
    <w:name w:val="Emphasis"/>
    <w:basedOn w:val="8"/>
    <w:qFormat/>
    <w:uiPriority w:val="20"/>
    <w:rPr>
      <w:i/>
    </w:rPr>
  </w:style>
  <w:style w:type="character" w:styleId="11">
    <w:name w:val="Hyperlink"/>
    <w:basedOn w:val="8"/>
    <w:unhideWhenUsed/>
    <w:qFormat/>
    <w:uiPriority w:val="99"/>
    <w:rPr>
      <w:color w:val="0563C1" w:themeColor="hyperlink"/>
      <w:u w:val="single"/>
      <w14:textFill>
        <w14:solidFill>
          <w14:schemeClr w14:val="hlink"/>
        </w14:solidFill>
      </w14:textFill>
    </w:rPr>
  </w:style>
  <w:style w:type="character" w:customStyle="1" w:styleId="12">
    <w:name w:val="未处理的提及1"/>
    <w:basedOn w:val="8"/>
    <w:semiHidden/>
    <w:unhideWhenUsed/>
    <w:qFormat/>
    <w:uiPriority w:val="99"/>
    <w:rPr>
      <w:color w:val="605E5C"/>
      <w:shd w:val="clear" w:color="auto" w:fill="E1DFDD"/>
    </w:rPr>
  </w:style>
  <w:style w:type="character" w:customStyle="1" w:styleId="13">
    <w:name w:val="标题 2 字符"/>
    <w:basedOn w:val="8"/>
    <w:link w:val="3"/>
    <w:qFormat/>
    <w:uiPriority w:val="9"/>
    <w:rPr>
      <w:rFonts w:ascii="宋体" w:hAnsi="宋体" w:eastAsia="宋体" w:cstheme="majorBidi"/>
      <w:b/>
      <w:bCs/>
      <w:sz w:val="24"/>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2940</Words>
  <Characters>3567</Characters>
  <Lines>11</Lines>
  <Paragraphs>3</Paragraphs>
  <TotalTime>71</TotalTime>
  <ScaleCrop>false</ScaleCrop>
  <LinksUpToDate>false</LinksUpToDate>
  <CharactersWithSpaces>3699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2020-12-14T13:09:00Z</dcterms:created>
  <dc:creator>叶 cherry</dc:creator>
  <cp:lastModifiedBy>冯怡然</cp:lastModifiedBy>
  <dcterms:modified xsi:type="dcterms:W3CDTF">2025-08-10T03:49:16Z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15DEAFD4638A4ABDBBE26E06CD81F667_13</vt:lpwstr>
  </property>
  <property fmtid="{D5CDD505-2E9C-101B-9397-08002B2CF9AE}" pid="4" name="KSOTemplateDocerSaveRecord">
    <vt:lpwstr>eyJoZGlkIjoiMzEwNTM5NzYwMDRjMzkwZTVkZjY2ODkwMGIxNGU0OTUiLCJ1c2VySWQiOiI1OTEwMjY3ODUifQ==</vt:lpwstr>
  </property>
</Properties>
</file>