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pStyle w:val="2"/>
        <w:jc w:val="center"/>
        <w:rPr>
          <w:rFonts w:hint="eastAsia"/>
          <w:sz w:val="36"/>
          <w:szCs w:val="21"/>
          <w:lang w:val="en-US" w:eastAsia="zh-CN"/>
        </w:rPr>
      </w:pPr>
      <w:r>
        <w:rPr>
          <w:rFonts w:hint="eastAsia"/>
          <w:sz w:val="36"/>
          <w:szCs w:val="21"/>
          <w:lang w:val="en-US" w:eastAsia="zh-CN"/>
        </w:rPr>
        <w:t>南开大学自动控制原理2017年期末真题（回忆版）</w:t>
      </w:r>
      <w:bookmarkStart w:id="0" w:name="_GoBack"/>
      <w:bookmarkEnd w:id="0"/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填空题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线性定常连续系统按输入量变化规律不同可分为恒值控制系统、</w:t>
      </w:r>
      <w:r>
        <w:rPr>
          <w:rFonts w:hint="eastAsia" w:eastAsiaTheme="minorEastAsia"/>
          <w:color w:val="0000FF"/>
          <w:u w:val="single" w:color="000000" w:themeColor="text1"/>
          <w:lang w:val="en-US" w:eastAsia="zh-CN"/>
        </w:rPr>
        <w:t>随动系统</w:t>
      </w:r>
      <w:r>
        <w:rPr>
          <w:rFonts w:hint="eastAsia"/>
          <w:lang w:val="en-US" w:eastAsia="zh-CN"/>
        </w:rPr>
        <w:t>、</w:t>
      </w:r>
      <w:r>
        <w:rPr>
          <w:rFonts w:hint="eastAsia" w:eastAsiaTheme="minorEastAsia"/>
          <w:color w:val="0000FF"/>
          <w:u w:val="single" w:color="000000" w:themeColor="text1"/>
          <w:lang w:val="en-US" w:eastAsia="zh-CN"/>
        </w:rPr>
        <w:t>程序控制系统</w:t>
      </w:r>
      <w:r>
        <w:rPr>
          <w:rFonts w:hint="eastAsia"/>
          <w:lang w:val="en-US" w:eastAsia="zh-CN"/>
        </w:rPr>
        <w:t>，按照信号输入类型可分为</w:t>
      </w:r>
      <w:r>
        <w:rPr>
          <w:rFonts w:hint="eastAsia" w:eastAsiaTheme="minorEastAsia"/>
          <w:color w:val="0000FF"/>
          <w:u w:val="single" w:color="000000" w:themeColor="text1"/>
          <w:lang w:val="en-US" w:eastAsia="zh-CN"/>
        </w:rPr>
        <w:t>连续控制系统</w:t>
      </w:r>
      <w:r>
        <w:rPr>
          <w:rFonts w:hint="eastAsia"/>
          <w:lang w:val="en-US" w:eastAsia="zh-CN"/>
        </w:rPr>
        <w:t>、</w:t>
      </w:r>
      <w:r>
        <w:rPr>
          <w:rFonts w:hint="eastAsia" w:eastAsiaTheme="minorEastAsia"/>
          <w:color w:val="0000FF"/>
          <w:u w:val="single" w:color="000000" w:themeColor="text1"/>
          <w:lang w:val="en-US" w:eastAsia="zh-CN"/>
        </w:rPr>
        <w:t>离散控制系统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给定r(t)=10sin(6t+0.25π)，给定系统传函</w:t>
      </w:r>
      <w:r>
        <w:rPr>
          <w:rFonts w:hint="eastAsia"/>
          <w:position w:val="-28"/>
          <w:lang w:val="en-US" w:eastAsia="zh-CN"/>
        </w:rPr>
        <w:object>
          <v:shape id="_x0000_i1025" o:spt="75" type="#_x0000_t75" style="height:33pt;width:89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/>
          <w:lang w:val="en-US" w:eastAsia="zh-CN"/>
        </w:rPr>
        <w:t>，求稳态输出c(t)为_______。（提示：根据A(j6)与φ(j6)或者利用电路基础里的相量法进行计算）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反馈系统的特点是__________、__________、__________。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零阶保持器传函为________，说出它两条特性__________、__________。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（……其他的八道题已经忘却了）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画出信号流图，根据梅森公式求</w:t>
      </w:r>
      <w:r>
        <w:rPr>
          <w:rFonts w:hint="eastAsia"/>
          <w:position w:val="-28"/>
          <w:lang w:val="en-US" w:eastAsia="zh-CN"/>
        </w:rPr>
        <w:object>
          <v:shape id="_x0000_i1026" o:spt="75" type="#_x0000_t75" style="height:33pt;width:27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/>
          <w:lang w:val="en-US" w:eastAsia="zh-CN"/>
        </w:rPr>
        <w:t>与</w:t>
      </w:r>
      <w:r>
        <w:rPr>
          <w:rFonts w:hint="eastAsia"/>
          <w:position w:val="-28"/>
          <w:lang w:val="en-US" w:eastAsia="zh-CN"/>
        </w:rPr>
        <w:object>
          <v:shape id="_x0000_i1027" o:spt="75" type="#_x0000_t75" style="height:33pt;width:29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结构图似乎如下，记不清了，这题并不太麻烦：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245" cy="1481455"/>
            <wp:effectExtent l="0" t="0" r="14605" b="4445"/>
            <wp:docPr id="1" name="图片 1" descr="IMG_20170606_172743_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170606_172743_70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三、已知图中系统</w:t>
      </w:r>
      <w:r>
        <w:rPr>
          <w:rFonts w:hint="eastAsia"/>
          <w:position w:val="-28"/>
          <w:lang w:val="en-US" w:eastAsia="zh-CN"/>
        </w:rPr>
        <w:object>
          <v:shape id="_x0000_i1028" o:spt="75" type="#_x0000_t75" style="height:33pt;width:81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1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rFonts w:hint="eastAsia"/>
          <w:position w:val="-24"/>
          <w:lang w:val="en-US" w:eastAsia="zh-CN"/>
        </w:rPr>
        <w:object>
          <v:shape id="_x0000_i1029" o:spt="75" type="#_x0000_t75" style="height:31pt;width:67.95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3">
            <o:LockedField>false</o:LockedField>
          </o:OLEObject>
        </w:objec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求系统的开环传函与闭环传函。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判断K在什么范围内系统闭环稳定。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在系统闭环稳定的条件下，求输入r(t)=1+3t时，系统稳态误差为多少。</w:t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571875" cy="1375410"/>
            <wp:effectExtent l="0" t="0" r="0" b="15240"/>
            <wp:docPr id="2" name="图片 2" descr="2017真题第三大题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17真题第三大题图片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解：(1)略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(2)0&lt;K&lt;115/24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(3)7.5/K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已知负反馈系统开环传函</w:t>
      </w:r>
      <w:r>
        <w:rPr>
          <w:rFonts w:hint="eastAsia"/>
          <w:position w:val="-28"/>
          <w:lang w:val="en-US" w:eastAsia="zh-CN"/>
        </w:rPr>
        <w:object>
          <v:shape id="_x0000_i1030" o:spt="75" type="#_x0000_t75" style="height:33pt;width:114.9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6">
            <o:LockedField>false</o:LockedField>
          </o:OLEObject>
        </w:object>
      </w:r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画出其根轨迹</w:t>
      </w:r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求出闭环系统稳定时K的范围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880" cy="2499360"/>
            <wp:effectExtent l="0" t="0" r="13970" b="15240"/>
            <wp:docPr id="3" name="图片 3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untitle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0&lt;K&lt;12时闭环系统稳定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7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已知单位负反馈系统</w:t>
      </w:r>
      <w:r>
        <w:rPr>
          <w:rFonts w:hint="eastAsia"/>
          <w:position w:val="-28"/>
          <w:lang w:val="en-US" w:eastAsia="zh-CN"/>
        </w:rPr>
        <w:object>
          <v:shape id="_x0000_i1031" o:spt="75" type="#_x0000_t75" style="height:33pt;width:83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9">
            <o:LockedField>false</o:LockedField>
          </o:OLEObject>
        </w:object>
      </w:r>
    </w:p>
    <w:p>
      <w:pPr>
        <w:widowControl w:val="0"/>
        <w:numPr>
          <w:ilvl w:val="0"/>
          <w:numId w:val="8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画出其渐进对数幅频特性曲线，并由此近似求其截止频率与相角裕度</w:t>
      </w:r>
    </w:p>
    <w:p>
      <w:pPr>
        <w:widowControl w:val="0"/>
        <w:numPr>
          <w:ilvl w:val="0"/>
          <w:numId w:val="8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若要求截止频率不小于10rad/s，相角裕度不小于30°，请设计合适的串联校正装置。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解：(1)</w:t>
      </w:r>
      <w:r>
        <w:rPr>
          <w:rFonts w:hint="eastAsia"/>
          <w:position w:val="-6"/>
          <w:lang w:val="en-US" w:eastAsia="zh-CN"/>
        </w:rPr>
        <w:object>
          <v:shape id="_x0000_i1032" o:spt="75" type="#_x0000_t75" style="height:13.95pt;width:78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1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position w:val="-10"/>
          <w:lang w:val="en-US" w:eastAsia="zh-CN"/>
        </w:rPr>
        <w:object>
          <v:shape id="_x0000_i1033" o:spt="75" type="#_x0000_t75" style="height:16pt;width:47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3">
            <o:LockedField>false</o:LockedField>
          </o:OLEObject>
        </w:objec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880" cy="2499360"/>
            <wp:effectExtent l="0" t="0" r="13970" b="15240"/>
            <wp:docPr id="4" name="图片 4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untitled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880" cy="2499360"/>
            <wp:effectExtent l="0" t="0" r="13970" b="15240"/>
            <wp:docPr id="5" name="图片 5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untitled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(2)如果采用一级串联超前校正装置，a需要为401多，太大（但做到这里老师说就可以给分了，理由是在一些高端控制系统中可以做到这么大）。若是采用二级串联超前校正，也可以，不过此时a</w:t>
      </w:r>
      <w:r>
        <w:rPr>
          <w:rFonts w:hint="eastAsia" w:eastAsiaTheme="minorEastAsia"/>
          <w:vertAlign w:val="subscript"/>
          <w:lang w:val="en-US" w:eastAsia="zh-CN"/>
        </w:rPr>
        <w:t>1</w:t>
      </w:r>
      <w:r>
        <w:rPr>
          <w:rFonts w:hint="eastAsia"/>
          <w:lang w:val="en-US" w:eastAsia="zh-CN"/>
        </w:rPr>
        <w:t>=a</w:t>
      </w:r>
      <w:r>
        <w:rPr>
          <w:rFonts w:hint="eastAsia" w:eastAsiaTheme="minor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≈20，相角裕度能给增大到一百度以上，也是不怎么好，但符合题干要求了。最后，老师给了个妙招，先加个放大器增大开环增益，把对数幅频特性曲线往上平移一下，之后再用一级串联超前校正就可以了。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366974"/>
    <w:multiLevelType w:val="singleLevel"/>
    <w:tmpl w:val="59366974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59366B6D"/>
    <w:multiLevelType w:val="singleLevel"/>
    <w:tmpl w:val="59366B6D"/>
    <w:lvl w:ilvl="0" w:tentative="0">
      <w:start w:val="4"/>
      <w:numFmt w:val="chineseCounting"/>
      <w:suff w:val="nothing"/>
      <w:lvlText w:val="%1、"/>
      <w:lvlJc w:val="left"/>
    </w:lvl>
  </w:abstractNum>
  <w:abstractNum w:abstractNumId="2">
    <w:nsid w:val="59366B86"/>
    <w:multiLevelType w:val="singleLevel"/>
    <w:tmpl w:val="59366B86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59366D58"/>
    <w:multiLevelType w:val="singleLevel"/>
    <w:tmpl w:val="59366D58"/>
    <w:lvl w:ilvl="0" w:tentative="0">
      <w:start w:val="5"/>
      <w:numFmt w:val="chineseCounting"/>
      <w:suff w:val="nothing"/>
      <w:lvlText w:val="%1、"/>
      <w:lvlJc w:val="left"/>
    </w:lvl>
  </w:abstractNum>
  <w:abstractNum w:abstractNumId="4">
    <w:nsid w:val="59366E5D"/>
    <w:multiLevelType w:val="singleLevel"/>
    <w:tmpl w:val="59366E5D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593671D1"/>
    <w:multiLevelType w:val="singleLevel"/>
    <w:tmpl w:val="593671D1"/>
    <w:lvl w:ilvl="0" w:tentative="0">
      <w:start w:val="1"/>
      <w:numFmt w:val="chineseCounting"/>
      <w:suff w:val="nothing"/>
      <w:lvlText w:val="%1、"/>
      <w:lvlJc w:val="left"/>
    </w:lvl>
  </w:abstractNum>
  <w:abstractNum w:abstractNumId="6">
    <w:nsid w:val="593674FD"/>
    <w:multiLevelType w:val="singleLevel"/>
    <w:tmpl w:val="593674FD"/>
    <w:lvl w:ilvl="0" w:tentative="0">
      <w:start w:val="1"/>
      <w:numFmt w:val="decimal"/>
      <w:suff w:val="nothing"/>
      <w:lvlText w:val="%1."/>
      <w:lvlJc w:val="left"/>
    </w:lvl>
  </w:abstractNum>
  <w:abstractNum w:abstractNumId="7">
    <w:nsid w:val="593676B3"/>
    <w:multiLevelType w:val="singleLevel"/>
    <w:tmpl w:val="593676B3"/>
    <w:lvl w:ilvl="0" w:tentative="0">
      <w:start w:val="2"/>
      <w:numFmt w:val="chineseCounting"/>
      <w:suff w:val="nothing"/>
      <w:lvlText w:val="%1、"/>
      <w:lvlJc w:val="left"/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0"/>
  </w:num>
  <w:num w:numId="5">
    <w:abstractNumId w:val="1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479C2"/>
    <w:rsid w:val="01A236E7"/>
    <w:rsid w:val="023D6FCD"/>
    <w:rsid w:val="03820E55"/>
    <w:rsid w:val="052361C2"/>
    <w:rsid w:val="053B1568"/>
    <w:rsid w:val="056B177B"/>
    <w:rsid w:val="05913991"/>
    <w:rsid w:val="05E86B7A"/>
    <w:rsid w:val="06803C5D"/>
    <w:rsid w:val="06B42230"/>
    <w:rsid w:val="06CC3D85"/>
    <w:rsid w:val="07912AB4"/>
    <w:rsid w:val="079F1575"/>
    <w:rsid w:val="091D5714"/>
    <w:rsid w:val="09BF7471"/>
    <w:rsid w:val="0A447023"/>
    <w:rsid w:val="0A5C4CD7"/>
    <w:rsid w:val="0BB65CB4"/>
    <w:rsid w:val="0D3204D8"/>
    <w:rsid w:val="0D372843"/>
    <w:rsid w:val="0D3E1A9D"/>
    <w:rsid w:val="0D854645"/>
    <w:rsid w:val="0EB35170"/>
    <w:rsid w:val="111012E0"/>
    <w:rsid w:val="122D5849"/>
    <w:rsid w:val="12E45AAF"/>
    <w:rsid w:val="15520B37"/>
    <w:rsid w:val="160C157B"/>
    <w:rsid w:val="174E5000"/>
    <w:rsid w:val="17BC1E4B"/>
    <w:rsid w:val="17FD49D0"/>
    <w:rsid w:val="1A3E3D0A"/>
    <w:rsid w:val="1CA56094"/>
    <w:rsid w:val="1E25163B"/>
    <w:rsid w:val="1EDA0566"/>
    <w:rsid w:val="2005306E"/>
    <w:rsid w:val="2262283A"/>
    <w:rsid w:val="226441E5"/>
    <w:rsid w:val="24D85C4A"/>
    <w:rsid w:val="24F828B8"/>
    <w:rsid w:val="256E0256"/>
    <w:rsid w:val="26A078D8"/>
    <w:rsid w:val="26AA106C"/>
    <w:rsid w:val="277349B5"/>
    <w:rsid w:val="28877AC6"/>
    <w:rsid w:val="29677461"/>
    <w:rsid w:val="2C241378"/>
    <w:rsid w:val="2CAF6E13"/>
    <w:rsid w:val="2CF919E5"/>
    <w:rsid w:val="2EDC2408"/>
    <w:rsid w:val="31A6621D"/>
    <w:rsid w:val="31FC66FA"/>
    <w:rsid w:val="33310BF3"/>
    <w:rsid w:val="343647C9"/>
    <w:rsid w:val="35167E4B"/>
    <w:rsid w:val="35606796"/>
    <w:rsid w:val="35EB508B"/>
    <w:rsid w:val="36594A8D"/>
    <w:rsid w:val="36B274D4"/>
    <w:rsid w:val="38411973"/>
    <w:rsid w:val="39777278"/>
    <w:rsid w:val="3A2F59DA"/>
    <w:rsid w:val="3CC34A40"/>
    <w:rsid w:val="3CF74866"/>
    <w:rsid w:val="3DE61594"/>
    <w:rsid w:val="3F092FCE"/>
    <w:rsid w:val="41675A80"/>
    <w:rsid w:val="41A76C27"/>
    <w:rsid w:val="41BF3F23"/>
    <w:rsid w:val="41EA75ED"/>
    <w:rsid w:val="430140A3"/>
    <w:rsid w:val="43092AC1"/>
    <w:rsid w:val="43356DAB"/>
    <w:rsid w:val="44847111"/>
    <w:rsid w:val="45547121"/>
    <w:rsid w:val="455672AD"/>
    <w:rsid w:val="45B95AF3"/>
    <w:rsid w:val="477E446C"/>
    <w:rsid w:val="48AA7A7C"/>
    <w:rsid w:val="48E75393"/>
    <w:rsid w:val="48E817A8"/>
    <w:rsid w:val="48EE4A9B"/>
    <w:rsid w:val="49BF4820"/>
    <w:rsid w:val="4C282182"/>
    <w:rsid w:val="4C9739F8"/>
    <w:rsid w:val="4CE609C7"/>
    <w:rsid w:val="4D764998"/>
    <w:rsid w:val="4E26186D"/>
    <w:rsid w:val="4E645526"/>
    <w:rsid w:val="4F1A798A"/>
    <w:rsid w:val="50AC3486"/>
    <w:rsid w:val="523D528D"/>
    <w:rsid w:val="528546D3"/>
    <w:rsid w:val="52F90F29"/>
    <w:rsid w:val="52FF392B"/>
    <w:rsid w:val="553E5A46"/>
    <w:rsid w:val="55521B24"/>
    <w:rsid w:val="55F318DD"/>
    <w:rsid w:val="56044E9E"/>
    <w:rsid w:val="56BE4ECB"/>
    <w:rsid w:val="56BE59B2"/>
    <w:rsid w:val="57E84EBD"/>
    <w:rsid w:val="592647D6"/>
    <w:rsid w:val="5926553E"/>
    <w:rsid w:val="5983782D"/>
    <w:rsid w:val="5BAA1F69"/>
    <w:rsid w:val="5BAD6B4E"/>
    <w:rsid w:val="5C444ED7"/>
    <w:rsid w:val="5DCB6E89"/>
    <w:rsid w:val="5E125EDF"/>
    <w:rsid w:val="5E826292"/>
    <w:rsid w:val="5F8D3C36"/>
    <w:rsid w:val="635442DF"/>
    <w:rsid w:val="63EF1161"/>
    <w:rsid w:val="644D43C0"/>
    <w:rsid w:val="6467298E"/>
    <w:rsid w:val="66573C90"/>
    <w:rsid w:val="66AC6528"/>
    <w:rsid w:val="67D15A57"/>
    <w:rsid w:val="68697964"/>
    <w:rsid w:val="698B23B7"/>
    <w:rsid w:val="6A26603E"/>
    <w:rsid w:val="6BDF19CF"/>
    <w:rsid w:val="6C406202"/>
    <w:rsid w:val="6E8B7A1D"/>
    <w:rsid w:val="6F967B53"/>
    <w:rsid w:val="70385677"/>
    <w:rsid w:val="70717676"/>
    <w:rsid w:val="73B960F3"/>
    <w:rsid w:val="73C50BB4"/>
    <w:rsid w:val="73E32F51"/>
    <w:rsid w:val="75326938"/>
    <w:rsid w:val="756C1BD3"/>
    <w:rsid w:val="773E2CEE"/>
    <w:rsid w:val="77BD5D8A"/>
    <w:rsid w:val="78FE4B02"/>
    <w:rsid w:val="78FE5844"/>
    <w:rsid w:val="7B1931E2"/>
    <w:rsid w:val="7C2E6654"/>
    <w:rsid w:val="7C724630"/>
    <w:rsid w:val="7F073411"/>
    <w:rsid w:val="7F274619"/>
    <w:rsid w:val="7F3C15DB"/>
    <w:rsid w:val="7FA3504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14.emf"/><Relationship Id="rId25" Type="http://schemas.openxmlformats.org/officeDocument/2006/relationships/image" Target="media/image13.emf"/><Relationship Id="rId24" Type="http://schemas.openxmlformats.org/officeDocument/2006/relationships/image" Target="media/image12.wmf"/><Relationship Id="rId23" Type="http://schemas.openxmlformats.org/officeDocument/2006/relationships/oleObject" Target="embeddings/oleObject9.bin"/><Relationship Id="rId22" Type="http://schemas.openxmlformats.org/officeDocument/2006/relationships/image" Target="media/image11.wmf"/><Relationship Id="rId21" Type="http://schemas.openxmlformats.org/officeDocument/2006/relationships/oleObject" Target="embeddings/oleObject8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9.emf"/><Relationship Id="rId17" Type="http://schemas.openxmlformats.org/officeDocument/2006/relationships/image" Target="media/image8.wmf"/><Relationship Id="rId16" Type="http://schemas.openxmlformats.org/officeDocument/2006/relationships/oleObject" Target="embeddings/oleObject6.bin"/><Relationship Id="rId15" Type="http://schemas.openxmlformats.org/officeDocument/2006/relationships/image" Target="media/image7.emf"/><Relationship Id="rId14" Type="http://schemas.openxmlformats.org/officeDocument/2006/relationships/image" Target="media/image6.wmf"/><Relationship Id="rId13" Type="http://schemas.openxmlformats.org/officeDocument/2006/relationships/oleObject" Target="embeddings/oleObject5.bin"/><Relationship Id="rId12" Type="http://schemas.openxmlformats.org/officeDocument/2006/relationships/image" Target="media/image5.wmf"/><Relationship Id="rId11" Type="http://schemas.openxmlformats.org/officeDocument/2006/relationships/oleObject" Target="embeddings/oleObject4.bin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hp</dc:creator>
  <cp:lastModifiedBy>hp</cp:lastModifiedBy>
  <dcterms:modified xsi:type="dcterms:W3CDTF">2017-06-06T09:32:36Z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2052-10.1.0.5850</vt:lpwstr>
  </property>
</Properties>
</file>