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4D3774F" w14:textId="3073200C" w:rsidR="00DB4632" w:rsidRPr="009117E9" w:rsidRDefault="00DB4632" w:rsidP="00DB4632">
      <w:pPr>
        <w:jc w:val="center"/>
        <w:rPr>
          <w:rFonts w:ascii="Open Sans" w:hAnsi="Open Sans" w:cs="Open Sans"/>
          <w:sz w:val="44"/>
          <w:szCs w:val="44"/>
        </w:rPr>
      </w:pPr>
      <w:r w:rsidRPr="009117E9">
        <w:rPr>
          <w:rFonts w:ascii="Open Sans" w:hAnsi="Open Sans" w:cs="Open Sans"/>
          <w:sz w:val="44"/>
          <w:szCs w:val="44"/>
        </w:rPr>
        <w:t>MK</w:t>
      </w:r>
      <w:r>
        <w:rPr>
          <w:rFonts w:ascii="Open Sans" w:hAnsi="Open Sans" w:cs="Open Sans"/>
          <w:sz w:val="44"/>
          <w:szCs w:val="44"/>
        </w:rPr>
        <w:t xml:space="preserve"> Coding</w:t>
      </w:r>
    </w:p>
    <w:p w14:paraId="3DB2E361" w14:textId="414E9551" w:rsidR="00D83F7A" w:rsidRDefault="0096166C" w:rsidP="00D83F7A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D83F7A">
        <w:rPr>
          <w:rFonts w:ascii="Open Sans" w:hAnsi="Open Sans" w:cs="Open Sans"/>
          <w:sz w:val="24"/>
          <w:szCs w:val="24"/>
        </w:rPr>
        <w:t>Waterfall Model</w:t>
      </w:r>
    </w:p>
    <w:p w14:paraId="72275108" w14:textId="084DC333" w:rsidR="00A9310D" w:rsidRPr="00A9310D" w:rsidRDefault="005541A0" w:rsidP="00D83F7A">
      <w:pPr>
        <w:pStyle w:val="ListParagraph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4"/>
          <w:szCs w:val="24"/>
        </w:rPr>
        <w:t xml:space="preserve">The waterfall model </w:t>
      </w:r>
      <w:r w:rsidR="00A9310D">
        <w:rPr>
          <w:rFonts w:ascii="Open Sans" w:hAnsi="Open Sans" w:cs="Open Sans"/>
          <w:sz w:val="24"/>
          <w:szCs w:val="24"/>
        </w:rPr>
        <w:t xml:space="preserve">is </w:t>
      </w:r>
      <w:r w:rsidR="0043087B">
        <w:rPr>
          <w:rFonts w:ascii="Open Sans" w:hAnsi="Open Sans" w:cs="Open Sans"/>
          <w:sz w:val="24"/>
          <w:szCs w:val="24"/>
        </w:rPr>
        <w:t>a sequential model with phases that specify an order of production, implementation and production.</w:t>
      </w:r>
      <w:r w:rsidR="00BB256C">
        <w:rPr>
          <w:rFonts w:ascii="Open Sans" w:hAnsi="Open Sans" w:cs="Open Sans"/>
          <w:sz w:val="24"/>
          <w:szCs w:val="24"/>
        </w:rPr>
        <w:t xml:space="preserve"> </w:t>
      </w:r>
      <w:r w:rsidR="00A20087">
        <w:rPr>
          <w:rFonts w:ascii="Open Sans" w:hAnsi="Open Sans" w:cs="Open Sans"/>
          <w:sz w:val="24"/>
          <w:szCs w:val="24"/>
        </w:rPr>
        <w:t xml:space="preserve">A major advantage of the waterfall model is the fact that the stages are completed in order, allowing for different teams </w:t>
      </w:r>
      <w:r w:rsidR="00B83179">
        <w:rPr>
          <w:rFonts w:ascii="Open Sans" w:hAnsi="Open Sans" w:cs="Open Sans"/>
          <w:sz w:val="24"/>
          <w:szCs w:val="24"/>
        </w:rPr>
        <w:t xml:space="preserve">like designers and testers to only step in when they’re required, rather than in, for example, agile, where they’re required every iteration. </w:t>
      </w:r>
      <w:r w:rsidR="00A9310D" w:rsidRPr="00A9310D">
        <w:rPr>
          <w:rFonts w:ascii="Open Sans" w:hAnsi="Open Sans" w:cs="Open Sans"/>
          <w:sz w:val="20"/>
          <w:szCs w:val="20"/>
        </w:rPr>
        <w:t>(Tutorialspoint.com, n.d.) (Powell-Morse, 2016)</w:t>
      </w:r>
    </w:p>
    <w:p w14:paraId="2ADF7556" w14:textId="5077B20F" w:rsidR="0090348C" w:rsidRDefault="0090348C" w:rsidP="000A797E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59ACC9C3" wp14:editId="3464639C">
            <wp:extent cx="2841585" cy="1900181"/>
            <wp:effectExtent l="0" t="0" r="0" b="5080"/>
            <wp:docPr id="2" name="Picture 2" descr="SDLC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Waterfall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15" cy="19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A298" w14:textId="7F539FDB" w:rsidR="00D020BE" w:rsidRPr="00D020BE" w:rsidRDefault="0090348C" w:rsidP="00D020BE">
      <w:pPr>
        <w:spacing w:line="480" w:lineRule="auto"/>
        <w:jc w:val="center"/>
        <w:rPr>
          <w:rFonts w:ascii="Open Sans" w:hAnsi="Open Sans" w:cs="Open Sans"/>
          <w:sz w:val="20"/>
          <w:szCs w:val="20"/>
        </w:rPr>
      </w:pPr>
      <w:r w:rsidRPr="00F72043">
        <w:rPr>
          <w:rFonts w:ascii="Open Sans" w:hAnsi="Open Sans" w:cs="Open Sans"/>
          <w:sz w:val="20"/>
          <w:szCs w:val="20"/>
        </w:rPr>
        <w:t>(Tutorialspoint.com, n.d.)</w:t>
      </w:r>
    </w:p>
    <w:p w14:paraId="31FBA0FD" w14:textId="49856A3A" w:rsidR="00DB4632" w:rsidRDefault="00DB4632" w:rsidP="00D83F7A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D83F7A">
        <w:rPr>
          <w:rFonts w:ascii="Open Sans" w:hAnsi="Open Sans" w:cs="Open Sans"/>
          <w:sz w:val="24"/>
          <w:szCs w:val="24"/>
        </w:rPr>
        <w:t>V-Model</w:t>
      </w:r>
    </w:p>
    <w:p w14:paraId="1E491228" w14:textId="59879B14" w:rsidR="00D83F7A" w:rsidRPr="00597B50" w:rsidRDefault="0060286F" w:rsidP="00597B50">
      <w:pPr>
        <w:pStyle w:val="ListParagraph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V-Model is named as such because of the </w:t>
      </w:r>
      <w:r w:rsidR="00901C54">
        <w:rPr>
          <w:rFonts w:ascii="Open Sans" w:hAnsi="Open Sans" w:cs="Open Sans"/>
          <w:sz w:val="24"/>
          <w:szCs w:val="24"/>
        </w:rPr>
        <w:t>shape of the model in diagrams. It’s a relatively simple</w:t>
      </w:r>
      <w:r w:rsidR="00A10CFC">
        <w:rPr>
          <w:rFonts w:ascii="Open Sans" w:hAnsi="Open Sans" w:cs="Open Sans"/>
          <w:sz w:val="24"/>
          <w:szCs w:val="24"/>
        </w:rPr>
        <w:t>, linear</w:t>
      </w:r>
      <w:r w:rsidR="00901C54">
        <w:rPr>
          <w:rFonts w:ascii="Open Sans" w:hAnsi="Open Sans" w:cs="Open Sans"/>
          <w:sz w:val="24"/>
          <w:szCs w:val="24"/>
        </w:rPr>
        <w:t xml:space="preserve"> model that relies</w:t>
      </w:r>
      <w:r w:rsidR="00CE194B">
        <w:rPr>
          <w:rFonts w:ascii="Open Sans" w:hAnsi="Open Sans" w:cs="Open Sans"/>
          <w:sz w:val="24"/>
          <w:szCs w:val="24"/>
        </w:rPr>
        <w:t xml:space="preserve"> on t</w:t>
      </w:r>
      <w:bookmarkStart w:id="0" w:name="_GoBack"/>
      <w:bookmarkEnd w:id="0"/>
      <w:r w:rsidR="00CE194B">
        <w:rPr>
          <w:rFonts w:ascii="Open Sans" w:hAnsi="Open Sans" w:cs="Open Sans"/>
          <w:sz w:val="24"/>
          <w:szCs w:val="24"/>
        </w:rPr>
        <w:t>hree steps, namely analysis/design, production, and testing</w:t>
      </w:r>
      <w:r w:rsidR="00901C54">
        <w:rPr>
          <w:rFonts w:ascii="Open Sans" w:hAnsi="Open Sans" w:cs="Open Sans"/>
          <w:sz w:val="24"/>
          <w:szCs w:val="24"/>
        </w:rPr>
        <w:t xml:space="preserve">. </w:t>
      </w:r>
      <w:r w:rsidR="0043087B">
        <w:rPr>
          <w:rFonts w:ascii="Open Sans" w:hAnsi="Open Sans" w:cs="Open Sans"/>
          <w:sz w:val="24"/>
          <w:szCs w:val="24"/>
        </w:rPr>
        <w:t>Much like with the waterfall model, the overall</w:t>
      </w:r>
      <w:r w:rsidR="00461D60">
        <w:rPr>
          <w:rFonts w:ascii="Open Sans" w:hAnsi="Open Sans" w:cs="Open Sans"/>
          <w:sz w:val="24"/>
          <w:szCs w:val="24"/>
        </w:rPr>
        <w:t xml:space="preserve"> simplicity </w:t>
      </w:r>
      <w:r w:rsidR="00503E10">
        <w:rPr>
          <w:rFonts w:ascii="Open Sans" w:hAnsi="Open Sans" w:cs="Open Sans"/>
          <w:sz w:val="24"/>
          <w:szCs w:val="24"/>
        </w:rPr>
        <w:t>of this model allows it to be used for projects of almost any size, as the process is very easy to follow and adapt to most use-cases.</w:t>
      </w:r>
      <w:r w:rsidR="00503E10" w:rsidRPr="00597B50">
        <w:rPr>
          <w:rFonts w:ascii="Open Sans" w:hAnsi="Open Sans" w:cs="Open Sans"/>
          <w:sz w:val="24"/>
          <w:szCs w:val="24"/>
        </w:rPr>
        <w:t xml:space="preserve"> </w:t>
      </w:r>
      <w:r w:rsidR="00E8650C" w:rsidRPr="00597B50">
        <w:rPr>
          <w:rFonts w:ascii="Open Sans" w:hAnsi="Open Sans" w:cs="Open Sans"/>
          <w:sz w:val="20"/>
          <w:szCs w:val="20"/>
        </w:rPr>
        <w:t>(Tutorialspoint.com, n.d.) (Powell-Morse, 2016)</w:t>
      </w:r>
    </w:p>
    <w:p w14:paraId="4D6FF5E6" w14:textId="7290872B" w:rsidR="00F75538" w:rsidRPr="00F75538" w:rsidRDefault="00F75538" w:rsidP="000A797E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2D9E6B97" wp14:editId="712C1FAF">
            <wp:extent cx="2895186" cy="2176041"/>
            <wp:effectExtent l="0" t="0" r="635" b="0"/>
            <wp:docPr id="1" name="Picture 1" descr="SDLC 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V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49" cy="22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6C1" w14:textId="47892EDF" w:rsidR="00D020BE" w:rsidRPr="00D020BE" w:rsidRDefault="00F72043" w:rsidP="00386EF2">
      <w:pPr>
        <w:spacing w:line="360" w:lineRule="auto"/>
        <w:jc w:val="center"/>
        <w:rPr>
          <w:rFonts w:ascii="Open Sans" w:hAnsi="Open Sans" w:cs="Open Sans"/>
          <w:sz w:val="20"/>
          <w:szCs w:val="20"/>
        </w:rPr>
      </w:pPr>
      <w:r w:rsidRPr="00F72043">
        <w:rPr>
          <w:rFonts w:ascii="Open Sans" w:hAnsi="Open Sans" w:cs="Open Sans"/>
          <w:sz w:val="20"/>
          <w:szCs w:val="20"/>
        </w:rPr>
        <w:t>(Tutorialspoint.com, n.d.)</w:t>
      </w:r>
    </w:p>
    <w:p w14:paraId="72D27B5E" w14:textId="46B4D140" w:rsidR="00DB4632" w:rsidRDefault="00DB4632" w:rsidP="00D83F7A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D83F7A">
        <w:rPr>
          <w:rFonts w:ascii="Open Sans" w:hAnsi="Open Sans" w:cs="Open Sans"/>
          <w:sz w:val="24"/>
          <w:szCs w:val="24"/>
        </w:rPr>
        <w:lastRenderedPageBreak/>
        <w:t>Spiral Model</w:t>
      </w:r>
    </w:p>
    <w:p w14:paraId="21CC4ECE" w14:textId="245EF574" w:rsidR="00D83F7A" w:rsidRDefault="005A6504" w:rsidP="00D83F7A">
      <w:pPr>
        <w:pStyle w:val="ListParagraph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This model involves four major</w:t>
      </w:r>
      <w:r w:rsidR="00EF3F06">
        <w:rPr>
          <w:rFonts w:ascii="Open Sans" w:hAnsi="Open Sans" w:cs="Open Sans"/>
          <w:sz w:val="24"/>
          <w:szCs w:val="24"/>
        </w:rPr>
        <w:t xml:space="preserve"> steps: identification, design, construction, and evaluation. The benefits of this model </w:t>
      </w:r>
      <w:r w:rsidR="003E7AB2">
        <w:rPr>
          <w:rFonts w:ascii="Open Sans" w:hAnsi="Open Sans" w:cs="Open Sans"/>
          <w:sz w:val="24"/>
          <w:szCs w:val="24"/>
        </w:rPr>
        <w:t>are</w:t>
      </w:r>
      <w:r w:rsidR="00EF3F06">
        <w:rPr>
          <w:rFonts w:ascii="Open Sans" w:hAnsi="Open Sans" w:cs="Open Sans"/>
          <w:sz w:val="24"/>
          <w:szCs w:val="24"/>
        </w:rPr>
        <w:t xml:space="preserve"> that each step is that each iteration involves evaluation and </w:t>
      </w:r>
      <w:r w:rsidR="00DB0AA9">
        <w:rPr>
          <w:rFonts w:ascii="Open Sans" w:hAnsi="Open Sans" w:cs="Open Sans"/>
          <w:sz w:val="24"/>
          <w:szCs w:val="24"/>
        </w:rPr>
        <w:t xml:space="preserve">design, rather than with a sequential model where design only takes place at the start, and there’s little expectation for it to take place </w:t>
      </w:r>
      <w:r>
        <w:rPr>
          <w:rFonts w:ascii="Open Sans" w:hAnsi="Open Sans" w:cs="Open Sans"/>
          <w:sz w:val="24"/>
          <w:szCs w:val="24"/>
        </w:rPr>
        <w:t xml:space="preserve">further into </w:t>
      </w:r>
      <w:r w:rsidR="00DB0AA9">
        <w:rPr>
          <w:rFonts w:ascii="Open Sans" w:hAnsi="Open Sans" w:cs="Open Sans"/>
          <w:sz w:val="24"/>
          <w:szCs w:val="24"/>
        </w:rPr>
        <w:t>a project.</w:t>
      </w:r>
      <w:r w:rsidR="001268AF">
        <w:rPr>
          <w:rFonts w:ascii="Open Sans" w:hAnsi="Open Sans" w:cs="Open Sans"/>
          <w:sz w:val="24"/>
          <w:szCs w:val="24"/>
        </w:rPr>
        <w:t xml:space="preserve"> This model</w:t>
      </w:r>
      <w:r>
        <w:rPr>
          <w:rFonts w:ascii="Open Sans" w:hAnsi="Open Sans" w:cs="Open Sans"/>
          <w:sz w:val="24"/>
          <w:szCs w:val="24"/>
        </w:rPr>
        <w:t xml:space="preserve"> also</w:t>
      </w:r>
      <w:r w:rsidR="001268AF">
        <w:rPr>
          <w:rFonts w:ascii="Open Sans" w:hAnsi="Open Sans" w:cs="Open Sans"/>
          <w:sz w:val="24"/>
          <w:szCs w:val="24"/>
        </w:rPr>
        <w:t xml:space="preserve"> involves lots of user interaction, which helps with identification of requirements. </w:t>
      </w:r>
      <w:r w:rsidR="00A228B4" w:rsidRPr="00A228B4">
        <w:rPr>
          <w:rFonts w:ascii="Open Sans" w:hAnsi="Open Sans" w:cs="Open Sans"/>
          <w:sz w:val="20"/>
          <w:szCs w:val="20"/>
        </w:rPr>
        <w:t>(Tutorialspoint.com, n.d.) (</w:t>
      </w:r>
      <w:proofErr w:type="spellStart"/>
      <w:r w:rsidR="00A228B4" w:rsidRPr="00A228B4">
        <w:rPr>
          <w:rFonts w:ascii="Open Sans" w:hAnsi="Open Sans" w:cs="Open Sans"/>
          <w:sz w:val="20"/>
          <w:szCs w:val="20"/>
        </w:rPr>
        <w:t>GeeksforGeeks</w:t>
      </w:r>
      <w:proofErr w:type="spellEnd"/>
      <w:r w:rsidR="00A228B4" w:rsidRPr="00A228B4">
        <w:rPr>
          <w:rFonts w:ascii="Open Sans" w:hAnsi="Open Sans" w:cs="Open Sans"/>
          <w:sz w:val="20"/>
          <w:szCs w:val="20"/>
        </w:rPr>
        <w:t>, n.d.)</w:t>
      </w:r>
    </w:p>
    <w:p w14:paraId="6FB6A5F8" w14:textId="6B6CC89D" w:rsidR="000875A0" w:rsidRDefault="000875A0" w:rsidP="000A797E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3C4B3B7D" wp14:editId="075D5FF9">
            <wp:extent cx="2934182" cy="2122590"/>
            <wp:effectExtent l="0" t="0" r="0" b="0"/>
            <wp:docPr id="3" name="Picture 3" descr="SDLC Spir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LC Spiral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21" cy="21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C75C" w14:textId="1824264B" w:rsidR="00D020BE" w:rsidRPr="00D020BE" w:rsidRDefault="000875A0" w:rsidP="00386EF2">
      <w:pPr>
        <w:spacing w:line="360" w:lineRule="auto"/>
        <w:jc w:val="center"/>
        <w:rPr>
          <w:rFonts w:ascii="Open Sans" w:hAnsi="Open Sans" w:cs="Open Sans"/>
          <w:sz w:val="20"/>
          <w:szCs w:val="20"/>
        </w:rPr>
      </w:pPr>
      <w:r w:rsidRPr="00F72043">
        <w:rPr>
          <w:rFonts w:ascii="Open Sans" w:hAnsi="Open Sans" w:cs="Open Sans"/>
          <w:sz w:val="20"/>
          <w:szCs w:val="20"/>
        </w:rPr>
        <w:t>(Tutorialspoint.com, n.d.)</w:t>
      </w:r>
    </w:p>
    <w:p w14:paraId="7AE70FDD" w14:textId="1B51D6E9" w:rsidR="0060773F" w:rsidRDefault="00DB4632" w:rsidP="00D83F7A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24"/>
          <w:szCs w:val="24"/>
        </w:rPr>
      </w:pPr>
      <w:r w:rsidRPr="00D83F7A">
        <w:rPr>
          <w:rFonts w:ascii="Open Sans" w:hAnsi="Open Sans" w:cs="Open Sans"/>
          <w:sz w:val="24"/>
          <w:szCs w:val="24"/>
        </w:rPr>
        <w:t>Agile</w:t>
      </w:r>
      <w:r w:rsidR="00257EDF" w:rsidRPr="00D83F7A">
        <w:rPr>
          <w:rFonts w:ascii="Open Sans" w:hAnsi="Open Sans" w:cs="Open Sans"/>
          <w:sz w:val="24"/>
          <w:szCs w:val="24"/>
        </w:rPr>
        <w:t xml:space="preserve"> Model</w:t>
      </w:r>
    </w:p>
    <w:p w14:paraId="2DAE7872" w14:textId="656DC5B8" w:rsidR="00D83F7A" w:rsidRPr="00DB23D1" w:rsidRDefault="00A026F6" w:rsidP="00D83F7A">
      <w:pPr>
        <w:pStyle w:val="ListParagraph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4"/>
          <w:szCs w:val="24"/>
        </w:rPr>
        <w:t xml:space="preserve">Agile is much more freeform compared to the previous models illustrated, as it allows for </w:t>
      </w:r>
      <w:r w:rsidR="00B44A64">
        <w:rPr>
          <w:rFonts w:ascii="Open Sans" w:hAnsi="Open Sans" w:cs="Open Sans"/>
          <w:sz w:val="24"/>
          <w:szCs w:val="24"/>
        </w:rPr>
        <w:t>various amounts of input from a set of teams, each focussing on their own task; planning</w:t>
      </w:r>
      <w:r w:rsidR="005B4AD3">
        <w:rPr>
          <w:rFonts w:ascii="Open Sans" w:hAnsi="Open Sans" w:cs="Open Sans"/>
          <w:sz w:val="24"/>
          <w:szCs w:val="24"/>
        </w:rPr>
        <w:t xml:space="preserve">, design, requirement analysis, testing, </w:t>
      </w:r>
      <w:r w:rsidR="0027439A">
        <w:rPr>
          <w:rFonts w:ascii="Open Sans" w:hAnsi="Open Sans" w:cs="Open Sans"/>
          <w:sz w:val="24"/>
          <w:szCs w:val="24"/>
        </w:rPr>
        <w:t xml:space="preserve">and </w:t>
      </w:r>
      <w:r w:rsidR="005B4AD3">
        <w:rPr>
          <w:rFonts w:ascii="Open Sans" w:hAnsi="Open Sans" w:cs="Open Sans"/>
          <w:sz w:val="24"/>
          <w:szCs w:val="24"/>
        </w:rPr>
        <w:t>production</w:t>
      </w:r>
      <w:r w:rsidR="0027439A">
        <w:rPr>
          <w:rFonts w:ascii="Open Sans" w:hAnsi="Open Sans" w:cs="Open Sans"/>
          <w:sz w:val="24"/>
          <w:szCs w:val="24"/>
        </w:rPr>
        <w:t xml:space="preserve">. Each iteration can </w:t>
      </w:r>
      <w:r w:rsidR="00313FDC">
        <w:rPr>
          <w:rFonts w:ascii="Open Sans" w:hAnsi="Open Sans" w:cs="Open Sans"/>
          <w:sz w:val="24"/>
          <w:szCs w:val="24"/>
        </w:rPr>
        <w:t xml:space="preserve">last </w:t>
      </w:r>
      <w:r w:rsidR="005A6504">
        <w:rPr>
          <w:rFonts w:ascii="Open Sans" w:hAnsi="Open Sans" w:cs="Open Sans"/>
          <w:sz w:val="24"/>
          <w:szCs w:val="24"/>
        </w:rPr>
        <w:t>if</w:t>
      </w:r>
      <w:r w:rsidR="0027439A">
        <w:rPr>
          <w:rFonts w:ascii="Open Sans" w:hAnsi="Open Sans" w:cs="Open Sans"/>
          <w:sz w:val="24"/>
          <w:szCs w:val="24"/>
        </w:rPr>
        <w:t xml:space="preserve"> needed, and usually each iteration results in </w:t>
      </w:r>
      <w:r w:rsidR="004866F9">
        <w:rPr>
          <w:rFonts w:ascii="Open Sans" w:hAnsi="Open Sans" w:cs="Open Sans"/>
          <w:sz w:val="24"/>
          <w:szCs w:val="24"/>
        </w:rPr>
        <w:t>a prototype or a set of completed features</w:t>
      </w:r>
      <w:r w:rsidR="00313FDC">
        <w:rPr>
          <w:rFonts w:ascii="Open Sans" w:hAnsi="Open Sans" w:cs="Open Sans"/>
          <w:sz w:val="24"/>
          <w:szCs w:val="24"/>
        </w:rPr>
        <w:t>.</w:t>
      </w:r>
      <w:r w:rsidR="00DB23D1">
        <w:rPr>
          <w:rFonts w:ascii="Open Sans" w:hAnsi="Open Sans" w:cs="Open Sans"/>
          <w:sz w:val="24"/>
          <w:szCs w:val="24"/>
        </w:rPr>
        <w:t xml:space="preserve"> </w:t>
      </w:r>
      <w:r w:rsidR="00DB23D1" w:rsidRPr="00DB23D1">
        <w:rPr>
          <w:rFonts w:ascii="Open Sans" w:hAnsi="Open Sans" w:cs="Open Sans"/>
          <w:sz w:val="20"/>
          <w:szCs w:val="20"/>
        </w:rPr>
        <w:t>(Tutorialspoint.com, n.d.) (</w:t>
      </w:r>
      <w:proofErr w:type="spellStart"/>
      <w:r w:rsidR="00DB23D1" w:rsidRPr="00DB23D1">
        <w:rPr>
          <w:rFonts w:ascii="Open Sans" w:hAnsi="Open Sans" w:cs="Open Sans"/>
          <w:sz w:val="20"/>
          <w:szCs w:val="20"/>
        </w:rPr>
        <w:t>GeeksforGeeks</w:t>
      </w:r>
      <w:proofErr w:type="spellEnd"/>
      <w:r w:rsidR="00DB23D1" w:rsidRPr="00DB23D1">
        <w:rPr>
          <w:rFonts w:ascii="Open Sans" w:hAnsi="Open Sans" w:cs="Open Sans"/>
          <w:sz w:val="20"/>
          <w:szCs w:val="20"/>
        </w:rPr>
        <w:t>, n.d.)</w:t>
      </w:r>
    </w:p>
    <w:p w14:paraId="6074774E" w14:textId="0EB46F53" w:rsidR="00F47A45" w:rsidRPr="00F47A45" w:rsidRDefault="00F47A45" w:rsidP="000A797E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4CA7BC0B" wp14:editId="66C7EEBF">
            <wp:extent cx="3078384" cy="2295697"/>
            <wp:effectExtent l="0" t="0" r="8255" b="0"/>
            <wp:docPr id="4" name="Picture 4" descr="SDLC 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LC Agile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41" cy="23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3BF7" w14:textId="2103E33F" w:rsidR="00706FF3" w:rsidRPr="00D020BE" w:rsidRDefault="00F47A45" w:rsidP="00D020BE">
      <w:pPr>
        <w:jc w:val="center"/>
        <w:rPr>
          <w:rFonts w:ascii="Open Sans" w:hAnsi="Open Sans" w:cs="Open Sans"/>
          <w:sz w:val="20"/>
          <w:szCs w:val="20"/>
        </w:rPr>
      </w:pPr>
      <w:r w:rsidRPr="00F72043">
        <w:rPr>
          <w:rFonts w:ascii="Open Sans" w:hAnsi="Open Sans" w:cs="Open Sans"/>
          <w:sz w:val="20"/>
          <w:szCs w:val="20"/>
        </w:rPr>
        <w:t>(Tutorialspoint.com, n.d.</w:t>
      </w:r>
      <w:r w:rsidR="005A6504">
        <w:rPr>
          <w:rFonts w:ascii="Open Sans" w:hAnsi="Open Sans" w:cs="Open Sans"/>
          <w:sz w:val="20"/>
          <w:szCs w:val="20"/>
        </w:rPr>
        <w:t>)</w:t>
      </w:r>
    </w:p>
    <w:p w14:paraId="208DF99A" w14:textId="2D0EAC89" w:rsidR="003D6BF5" w:rsidRPr="00567910" w:rsidRDefault="00706FF3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lastRenderedPageBreak/>
        <w:t>Bibliography:</w:t>
      </w:r>
    </w:p>
    <w:p w14:paraId="0BA7D806" w14:textId="1A1DFC9A" w:rsidR="003F4949" w:rsidRPr="00567910" w:rsidRDefault="003F4949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t xml:space="preserve">Tutorialspoint.com. (n.d.). SDLC - Waterfall Model - </w:t>
      </w:r>
      <w:proofErr w:type="spellStart"/>
      <w:r w:rsidRPr="00567910">
        <w:rPr>
          <w:rFonts w:ascii="Open Sans" w:hAnsi="Open Sans" w:cs="Open Sans"/>
          <w:sz w:val="24"/>
          <w:szCs w:val="24"/>
        </w:rPr>
        <w:t>Tutorialspoint</w:t>
      </w:r>
      <w:proofErr w:type="spellEnd"/>
      <w:r w:rsidRPr="00567910">
        <w:rPr>
          <w:rFonts w:ascii="Open Sans" w:hAnsi="Open Sans" w:cs="Open Sans"/>
          <w:sz w:val="24"/>
          <w:szCs w:val="24"/>
        </w:rPr>
        <w:t>. [online] Available at: https://www.tutorialspoint.com/sdlc/sdlc_waterfall_model.htm [Accessed 3 Oct. 2019].</w:t>
      </w:r>
    </w:p>
    <w:p w14:paraId="35157CF3" w14:textId="649CCDFC" w:rsidR="00EE354A" w:rsidRPr="00567910" w:rsidRDefault="00EE354A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t>Powell-Morse, A. (2016). Waterfall Model: What Is It and When Should You Use It? [online] Airbrake Blog. Available at: https://airbrake.io/blog/sdlc/waterfall-model [Accessed 3 Oct. 2019].</w:t>
      </w:r>
    </w:p>
    <w:p w14:paraId="22C87781" w14:textId="05EC4149" w:rsidR="00563350" w:rsidRPr="00567910" w:rsidRDefault="00FB364E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t xml:space="preserve">Tutorialspoint.com. (n.d.). SDLC - V-Model - </w:t>
      </w:r>
      <w:proofErr w:type="spellStart"/>
      <w:r w:rsidRPr="00567910">
        <w:rPr>
          <w:rFonts w:ascii="Open Sans" w:hAnsi="Open Sans" w:cs="Open Sans"/>
          <w:sz w:val="24"/>
          <w:szCs w:val="24"/>
        </w:rPr>
        <w:t>Tutorialspoint</w:t>
      </w:r>
      <w:proofErr w:type="spellEnd"/>
      <w:r w:rsidRPr="00567910">
        <w:rPr>
          <w:rFonts w:ascii="Open Sans" w:hAnsi="Open Sans" w:cs="Open Sans"/>
          <w:sz w:val="24"/>
          <w:szCs w:val="24"/>
        </w:rPr>
        <w:t>. [online] Available at: https://www.tutorialspoint.com/sdlc/sdlc_v_model.htm [Accessed 3 Oct. 2019].</w:t>
      </w:r>
    </w:p>
    <w:p w14:paraId="3B34C585" w14:textId="5D678829" w:rsidR="00FB364E" w:rsidRPr="00567910" w:rsidRDefault="0096166C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t xml:space="preserve">Powell-Morse, A. (2016). V-Model: What Is It </w:t>
      </w:r>
      <w:proofErr w:type="gramStart"/>
      <w:r w:rsidRPr="00567910">
        <w:rPr>
          <w:rFonts w:ascii="Open Sans" w:hAnsi="Open Sans" w:cs="Open Sans"/>
          <w:sz w:val="24"/>
          <w:szCs w:val="24"/>
        </w:rPr>
        <w:t>And</w:t>
      </w:r>
      <w:proofErr w:type="gramEnd"/>
      <w:r w:rsidRPr="00567910">
        <w:rPr>
          <w:rFonts w:ascii="Open Sans" w:hAnsi="Open Sans" w:cs="Open Sans"/>
          <w:sz w:val="24"/>
          <w:szCs w:val="24"/>
        </w:rPr>
        <w:t xml:space="preserve"> How Do You Use It? [online] Airbrake Blog. Available at: https://airbrake.io/blog/sdlc/v-model [Accessed 3 Oct. 2019].</w:t>
      </w:r>
    </w:p>
    <w:p w14:paraId="1CB2C6E3" w14:textId="04048494" w:rsidR="00563350" w:rsidRPr="00567910" w:rsidRDefault="006B2059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t xml:space="preserve">Tutorialspoint.com. (n.d.). SDLC - Spiral Model - </w:t>
      </w:r>
      <w:proofErr w:type="spellStart"/>
      <w:r w:rsidRPr="00567910">
        <w:rPr>
          <w:rFonts w:ascii="Open Sans" w:hAnsi="Open Sans" w:cs="Open Sans"/>
          <w:sz w:val="24"/>
          <w:szCs w:val="24"/>
        </w:rPr>
        <w:t>Tutorialspoint</w:t>
      </w:r>
      <w:proofErr w:type="spellEnd"/>
      <w:r w:rsidRPr="00567910">
        <w:rPr>
          <w:rFonts w:ascii="Open Sans" w:hAnsi="Open Sans" w:cs="Open Sans"/>
          <w:sz w:val="24"/>
          <w:szCs w:val="24"/>
        </w:rPr>
        <w:t>. [online] Available at: https://www.tutorialspoint.com/sdlc/sdlc_spiral_model.htm [Accessed 3 Oct. 2019].</w:t>
      </w:r>
    </w:p>
    <w:p w14:paraId="7B1C0C2A" w14:textId="68EA060E" w:rsidR="006A4C12" w:rsidRPr="00567910" w:rsidRDefault="006A4C12">
      <w:pPr>
        <w:rPr>
          <w:rFonts w:ascii="Open Sans" w:hAnsi="Open Sans" w:cs="Open Sans"/>
          <w:sz w:val="24"/>
          <w:szCs w:val="24"/>
        </w:rPr>
      </w:pPr>
      <w:proofErr w:type="spellStart"/>
      <w:r w:rsidRPr="00567910">
        <w:rPr>
          <w:rFonts w:ascii="Open Sans" w:hAnsi="Open Sans" w:cs="Open Sans"/>
          <w:sz w:val="24"/>
          <w:szCs w:val="24"/>
        </w:rPr>
        <w:t>GeeksforGeeks</w:t>
      </w:r>
      <w:proofErr w:type="spellEnd"/>
      <w:r w:rsidRPr="00567910">
        <w:rPr>
          <w:rFonts w:ascii="Open Sans" w:hAnsi="Open Sans" w:cs="Open Sans"/>
          <w:sz w:val="24"/>
          <w:szCs w:val="24"/>
        </w:rPr>
        <w:t xml:space="preserve">. (n.d.). Software Engineering | Spiral Model - </w:t>
      </w:r>
      <w:proofErr w:type="spellStart"/>
      <w:r w:rsidRPr="00567910">
        <w:rPr>
          <w:rFonts w:ascii="Open Sans" w:hAnsi="Open Sans" w:cs="Open Sans"/>
          <w:sz w:val="24"/>
          <w:szCs w:val="24"/>
        </w:rPr>
        <w:t>GeeksforGeeks</w:t>
      </w:r>
      <w:proofErr w:type="spellEnd"/>
      <w:r w:rsidRPr="00567910">
        <w:rPr>
          <w:rFonts w:ascii="Open Sans" w:hAnsi="Open Sans" w:cs="Open Sans"/>
          <w:sz w:val="24"/>
          <w:szCs w:val="24"/>
        </w:rPr>
        <w:t>. [online] Available at: https://www.geeksforgeeks.org/software-engineering-spiral-model/ [Accessed 3 Oct. 2019].</w:t>
      </w:r>
    </w:p>
    <w:p w14:paraId="3D636C8A" w14:textId="60C90DE5" w:rsidR="003D2443" w:rsidRPr="00567910" w:rsidRDefault="003D2443">
      <w:pPr>
        <w:rPr>
          <w:rFonts w:ascii="Open Sans" w:hAnsi="Open Sans" w:cs="Open Sans"/>
          <w:sz w:val="24"/>
          <w:szCs w:val="24"/>
        </w:rPr>
      </w:pPr>
      <w:r w:rsidRPr="00567910">
        <w:rPr>
          <w:rFonts w:ascii="Open Sans" w:hAnsi="Open Sans" w:cs="Open Sans"/>
          <w:sz w:val="24"/>
          <w:szCs w:val="24"/>
        </w:rPr>
        <w:t xml:space="preserve">Tutorialspoint.com. (n.d.). SDLC - Agile Model - </w:t>
      </w:r>
      <w:proofErr w:type="spellStart"/>
      <w:r w:rsidRPr="00567910">
        <w:rPr>
          <w:rFonts w:ascii="Open Sans" w:hAnsi="Open Sans" w:cs="Open Sans"/>
          <w:sz w:val="24"/>
          <w:szCs w:val="24"/>
        </w:rPr>
        <w:t>Tutorialspoint</w:t>
      </w:r>
      <w:proofErr w:type="spellEnd"/>
      <w:r w:rsidRPr="00567910">
        <w:rPr>
          <w:rFonts w:ascii="Open Sans" w:hAnsi="Open Sans" w:cs="Open Sans"/>
          <w:sz w:val="24"/>
          <w:szCs w:val="24"/>
        </w:rPr>
        <w:t>. [online] Available at: https://www.tutorialspoint.com/sdlc/sdlc_agile_model.htm [Accessed 3 Oct. 2019].</w:t>
      </w:r>
    </w:p>
    <w:p w14:paraId="154251FF" w14:textId="522D4075" w:rsidR="00706FF3" w:rsidRPr="00567910" w:rsidRDefault="00526EE8">
      <w:pPr>
        <w:rPr>
          <w:rFonts w:ascii="Open Sans" w:hAnsi="Open Sans" w:cs="Open Sans"/>
          <w:sz w:val="24"/>
          <w:szCs w:val="24"/>
        </w:rPr>
      </w:pPr>
      <w:proofErr w:type="spellStart"/>
      <w:r w:rsidRPr="00567910">
        <w:rPr>
          <w:rFonts w:ascii="Open Sans" w:hAnsi="Open Sans" w:cs="Open Sans"/>
          <w:sz w:val="24"/>
          <w:szCs w:val="24"/>
        </w:rPr>
        <w:t>GeeksforGeeks</w:t>
      </w:r>
      <w:proofErr w:type="spellEnd"/>
      <w:r w:rsidRPr="00567910">
        <w:rPr>
          <w:rFonts w:ascii="Open Sans" w:hAnsi="Open Sans" w:cs="Open Sans"/>
          <w:sz w:val="24"/>
          <w:szCs w:val="24"/>
        </w:rPr>
        <w:t xml:space="preserve">. (n.d.). Software Engineering | Agile Development Models - </w:t>
      </w:r>
      <w:proofErr w:type="spellStart"/>
      <w:r w:rsidRPr="00567910">
        <w:rPr>
          <w:rFonts w:ascii="Open Sans" w:hAnsi="Open Sans" w:cs="Open Sans"/>
          <w:sz w:val="24"/>
          <w:szCs w:val="24"/>
        </w:rPr>
        <w:t>GeeksforGeeks</w:t>
      </w:r>
      <w:proofErr w:type="spellEnd"/>
      <w:r w:rsidRPr="00567910">
        <w:rPr>
          <w:rFonts w:ascii="Open Sans" w:hAnsi="Open Sans" w:cs="Open Sans"/>
          <w:sz w:val="24"/>
          <w:szCs w:val="24"/>
        </w:rPr>
        <w:t>. [online] Available at: https://www.geeksforgeeks.org/software-engineering-agile-development-models/ [Accessed 3 Oct. 2019].</w:t>
      </w:r>
    </w:p>
    <w:sectPr w:rsidR="00706FF3" w:rsidRPr="0056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5314"/>
    <w:multiLevelType w:val="hybridMultilevel"/>
    <w:tmpl w:val="F822D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248"/>
    <w:multiLevelType w:val="hybridMultilevel"/>
    <w:tmpl w:val="66C4D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22EB7"/>
    <w:multiLevelType w:val="hybridMultilevel"/>
    <w:tmpl w:val="B96ABE70"/>
    <w:lvl w:ilvl="0" w:tplc="B5448CB6">
      <w:start w:val="5"/>
      <w:numFmt w:val="bullet"/>
      <w:lvlText w:val="-"/>
      <w:lvlJc w:val="left"/>
      <w:pPr>
        <w:ind w:left="4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3F4C39"/>
    <w:multiLevelType w:val="hybridMultilevel"/>
    <w:tmpl w:val="EB5A9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1638"/>
    <w:multiLevelType w:val="hybridMultilevel"/>
    <w:tmpl w:val="0CEC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32"/>
    <w:rsid w:val="00047C54"/>
    <w:rsid w:val="000875A0"/>
    <w:rsid w:val="000A797E"/>
    <w:rsid w:val="000C4F22"/>
    <w:rsid w:val="001268AF"/>
    <w:rsid w:val="00244D1C"/>
    <w:rsid w:val="00257EDF"/>
    <w:rsid w:val="0027439A"/>
    <w:rsid w:val="00313FDC"/>
    <w:rsid w:val="00322A6F"/>
    <w:rsid w:val="00386EF2"/>
    <w:rsid w:val="00392F6E"/>
    <w:rsid w:val="00394DCC"/>
    <w:rsid w:val="003D2443"/>
    <w:rsid w:val="003E7AB2"/>
    <w:rsid w:val="003F4949"/>
    <w:rsid w:val="0043087B"/>
    <w:rsid w:val="00461D60"/>
    <w:rsid w:val="004866F9"/>
    <w:rsid w:val="00503E10"/>
    <w:rsid w:val="00526EE8"/>
    <w:rsid w:val="005541A0"/>
    <w:rsid w:val="00563350"/>
    <w:rsid w:val="00567910"/>
    <w:rsid w:val="00597B50"/>
    <w:rsid w:val="005A5DB6"/>
    <w:rsid w:val="005A6504"/>
    <w:rsid w:val="005B4AD3"/>
    <w:rsid w:val="0060286F"/>
    <w:rsid w:val="0060773F"/>
    <w:rsid w:val="00617F35"/>
    <w:rsid w:val="006A4C12"/>
    <w:rsid w:val="006B2059"/>
    <w:rsid w:val="00706FF3"/>
    <w:rsid w:val="00893102"/>
    <w:rsid w:val="00901C54"/>
    <w:rsid w:val="0090348C"/>
    <w:rsid w:val="0096166C"/>
    <w:rsid w:val="00A026F6"/>
    <w:rsid w:val="00A10CFC"/>
    <w:rsid w:val="00A20087"/>
    <w:rsid w:val="00A228B4"/>
    <w:rsid w:val="00A9310D"/>
    <w:rsid w:val="00AC4495"/>
    <w:rsid w:val="00B44A64"/>
    <w:rsid w:val="00B83179"/>
    <w:rsid w:val="00BB256C"/>
    <w:rsid w:val="00C2695F"/>
    <w:rsid w:val="00CE194B"/>
    <w:rsid w:val="00D020BE"/>
    <w:rsid w:val="00D202F8"/>
    <w:rsid w:val="00D83F7A"/>
    <w:rsid w:val="00DB0AA9"/>
    <w:rsid w:val="00DB23D1"/>
    <w:rsid w:val="00DB4632"/>
    <w:rsid w:val="00E8650C"/>
    <w:rsid w:val="00E924EE"/>
    <w:rsid w:val="00EE354A"/>
    <w:rsid w:val="00EF3F06"/>
    <w:rsid w:val="00EF3F4B"/>
    <w:rsid w:val="00F47A45"/>
    <w:rsid w:val="00F72043"/>
    <w:rsid w:val="00F75538"/>
    <w:rsid w:val="00FB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306F"/>
  <w15:chartTrackingRefBased/>
  <w15:docId w15:val="{FB7D9D0D-03BD-403D-BCB5-A4D0F9F4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FBF29-48B0-48C7-B27F-4619D878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3</cp:revision>
  <dcterms:created xsi:type="dcterms:W3CDTF">2019-10-03T14:31:00Z</dcterms:created>
  <dcterms:modified xsi:type="dcterms:W3CDTF">2019-10-03T14:32:00Z</dcterms:modified>
</cp:coreProperties>
</file>