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p>
    <w:p>
      <w:pPr>
        <w:spacing w:after="80"/>
      </w:pPr>
      <w:r>
        <w:rPr>
          <w:rFonts w:ascii="Calibri" w:cs="Calibri" w:eastAsia="Calibri" w:hAnsi="Calibri"/>
          <w:b/>
          <w:bCs/>
          <w:color w:val="0D1B2A"/>
          <w:sz w:val="56"/>
          <w:szCs w:val="56"/>
        </w:rPr>
        <w:t xml:space="preserve">BUILDING A WORLD-CLASS GIVING PROGRAM</w:t>
      </w:r>
    </w:p>
    <w:p>
      <w:pPr>
        <w:spacing w:after="160"/>
      </w:pPr>
      <w:r>
        <w:rPr>
          <w:rFonts w:ascii="Calibri" w:cs="Calibri" w:eastAsia="Calibri" w:hAnsi="Calibri"/>
          <w:color w:val="0A7E7A"/>
          <w:sz w:val="32"/>
          <w:szCs w:val="32"/>
        </w:rPr>
        <w:t xml:space="preserve">A Strategic Partnership Proposal for DIRECTV</w:t>
      </w:r>
    </w:p>
    <w:p>
      <w:pPr>
        <w:pBdr>
          <w:bottom w:val="single" w:color="C9A227" w:sz="8" w:space="8"/>
        </w:pBdr>
        <w:spacing w:after="200"/>
      </w:pPr>
    </w:p>
    <w:p>
      <w:pPr>
        <w:spacing w:after="240"/>
      </w:pPr>
      <w:r>
        <w:rPr>
          <w:rFonts w:ascii="Calibri" w:cs="Calibri" w:eastAsia="Calibri" w:hAnsi="Calibri"/>
          <w:i/>
          <w:iCs/>
          <w:color w:val="415A77"/>
          <w:sz w:val="21"/>
          <w:szCs w:val="21"/>
        </w:rPr>
        <w:t xml:space="preserve">How Charity Brands transforms DIRECTV's existing giving partnerships into a data-driven, donor-generating, nationally scalable social impact program — with AI infrastructure, influencer reach, and philanthropic capital DIRECTV has never had access to.</w:t>
      </w:r>
    </w:p>
    <w:p>
      <w:pPr>
        <w:spacing w:after="80" w:before="80"/>
      </w:pPr>
      <w:r>
        <w:rPr>
          <w:rFonts w:ascii="Calibri" w:cs="Calibri" w:eastAsia="Calibri" w:hAnsi="Calibri"/>
          <w:b/>
          <w:bCs/>
          <w:color w:val="C9A227"/>
          <w:sz w:val="18"/>
          <w:szCs w:val="18"/>
        </w:rPr>
        <w:t xml:space="preserve">STRATEGIC PROPOSAL  —  DIRECTV  —  CAUSE MARKETING INITIATIVE</w:t>
      </w:r>
    </w:p>
    <w:p>
      <w:pPr>
        <w:spacing w:after="200"/>
      </w:pPr>
    </w:p>
    <w:p>
      <w:pPr>
        <w:spacing w:after="80"/>
      </w:pPr>
      <w:r>
        <w:rPr>
          <w:rFonts w:ascii="Calibri" w:cs="Calibri" w:eastAsia="Calibri" w:hAnsi="Calibri"/>
          <w:color w:val="6B7280"/>
          <w:sz w:val="21"/>
          <w:szCs w:val="21"/>
        </w:rPr>
        <w:t xml:space="preserve">Prepared by Charity Brands Inc. — April 2026</w:t>
      </w:r>
    </w:p>
    <w:p>
      <w:pPr>
        <w:spacing w:after="320"/>
      </w:pPr>
      <w:r>
        <w:rPr>
          <w:rFonts w:ascii="Calibri" w:cs="Calibri" w:eastAsia="Calibri" w:hAnsi="Calibri"/>
          <w:i/>
          <w:iCs/>
          <w:color w:val="6B7280"/>
          <w:sz w:val="21"/>
          <w:szCs w:val="21"/>
        </w:rPr>
        <w:t xml:space="preserve">CONFIDENTIAL</w:t>
      </w:r>
    </w:p>
    <w:p>
      <w:pPr>
        <w:spacing w:after="80" w:before="80"/>
      </w:pPr>
      <w:r>
        <w:rPr>
          <w:rFonts w:ascii="Calibri" w:cs="Calibri" w:eastAsia="Calibri" w:hAnsi="Calibri"/>
          <w:b/>
          <w:bCs/>
          <w:color w:val="C9A227"/>
          <w:sz w:val="18"/>
          <w:szCs w:val="18"/>
        </w:rPr>
        <w:t xml:space="preserve">ENGAGEMENT TEAM</w:t>
      </w:r>
    </w:p>
    <w:p>
      <w:pPr>
        <w:spacing w:after="60"/>
      </w:pPr>
    </w:p>
    <w:p>
      <w:pPr>
        <w:spacing w:after="60"/>
      </w:pPr>
      <w:r>
        <w:rPr>
          <w:rFonts w:ascii="Calibri" w:cs="Calibri" w:eastAsia="Calibri" w:hAnsi="Calibri"/>
          <w:b/>
          <w:bCs/>
          <w:color w:val="0D1B2A"/>
          <w:sz w:val="21"/>
          <w:szCs w:val="21"/>
        </w:rPr>
        <w:t xml:space="preserve">Stephen Adler</w:t>
      </w:r>
      <w:r>
        <w:rPr>
          <w:rFonts w:ascii="Calibri" w:cs="Calibri" w:eastAsia="Calibri" w:hAnsi="Calibri"/>
          <w:color w:val="6B7280"/>
          <w:sz w:val="21"/>
          <w:szCs w:val="21"/>
        </w:rPr>
        <w:t xml:space="preserve">   —   CEO &amp; Founder, Charity Brands</w:t>
      </w:r>
    </w:p>
    <w:p>
      <w:pPr>
        <w:spacing w:after="60"/>
      </w:pPr>
      <w:r>
        <w:rPr>
          <w:rFonts w:ascii="Calibri" w:cs="Calibri" w:eastAsia="Calibri" w:hAnsi="Calibri"/>
          <w:b/>
          <w:bCs/>
          <w:color w:val="0D1B2A"/>
          <w:sz w:val="21"/>
          <w:szCs w:val="21"/>
        </w:rPr>
        <w:t xml:space="preserve">Tom Nwachuku</w:t>
      </w:r>
      <w:r>
        <w:rPr>
          <w:rFonts w:ascii="Calibri" w:cs="Calibri" w:eastAsia="Calibri" w:hAnsi="Calibri"/>
          <w:color w:val="6B7280"/>
          <w:sz w:val="21"/>
          <w:szCs w:val="21"/>
        </w:rPr>
        <w:t xml:space="preserve">   —   Strategic Advisor; Founder, Summit Digital</w:t>
      </w:r>
    </w:p>
    <w:p>
      <w:pPr>
        <w:spacing w:after="60"/>
      </w:pPr>
      <w:r>
        <w:rPr>
          <w:rFonts w:ascii="Calibri" w:cs="Calibri" w:eastAsia="Calibri" w:hAnsi="Calibri"/>
          <w:b/>
          <w:bCs/>
          <w:color w:val="0D1B2A"/>
          <w:sz w:val="21"/>
          <w:szCs w:val="21"/>
        </w:rPr>
        <w:t xml:space="preserve">Nicholas England</w:t>
      </w:r>
      <w:r>
        <w:rPr>
          <w:rFonts w:ascii="Calibri" w:cs="Calibri" w:eastAsia="Calibri" w:hAnsi="Calibri"/>
          <w:color w:val="6B7280"/>
          <w:sz w:val="21"/>
          <w:szCs w:val="21"/>
        </w:rPr>
        <w:t xml:space="preserve">   —   Strategic Partnerships, Celebrities &amp; Talent</w:t>
      </w:r>
    </w:p>
    <w:p>
      <w:pPr>
        <w:spacing w:after="60"/>
      </w:pPr>
      <w:r>
        <w:rPr>
          <w:rFonts w:ascii="Calibri" w:cs="Calibri" w:eastAsia="Calibri" w:hAnsi="Calibri"/>
          <w:b/>
          <w:bCs/>
          <w:color w:val="0D1B2A"/>
          <w:sz w:val="21"/>
          <w:szCs w:val="21"/>
        </w:rPr>
        <w:t xml:space="preserve">Frank Dalasandro</w:t>
      </w:r>
      <w:r>
        <w:rPr>
          <w:rFonts w:ascii="Calibri" w:cs="Calibri" w:eastAsia="Calibri" w:hAnsi="Calibri"/>
          <w:color w:val="6B7280"/>
          <w:sz w:val="21"/>
          <w:szCs w:val="21"/>
        </w:rPr>
        <w:t xml:space="preserve">   —   Head of Artificial Intelligence</w:t>
      </w:r>
    </w:p>
    <w:p>
      <w:pPr>
        <w:spacing w:after="60"/>
      </w:pPr>
      <w:r>
        <w:rPr>
          <w:rFonts w:ascii="Calibri" w:cs="Calibri" w:eastAsia="Calibri" w:hAnsi="Calibri"/>
          <w:b/>
          <w:bCs/>
          <w:color w:val="0D1B2A"/>
          <w:sz w:val="21"/>
          <w:szCs w:val="21"/>
        </w:rPr>
        <w:t xml:space="preserve">Ben Coleman</w:t>
      </w:r>
      <w:r>
        <w:rPr>
          <w:rFonts w:ascii="Calibri" w:cs="Calibri" w:eastAsia="Calibri" w:hAnsi="Calibri"/>
          <w:color w:val="6B7280"/>
          <w:sz w:val="21"/>
          <w:szCs w:val="21"/>
        </w:rPr>
        <w:t xml:space="preserve">   —   Chief of Staff</w:t>
      </w:r>
    </w:p>
    <w:p>
      <w:r>
        <w:br w:type="page"/>
      </w:r>
    </w:p>
    <w:p>
      <w:pPr>
        <w:pBdr>
          <w:bottom w:val="single" w:color="C9A227" w:sz="8" w:space="8"/>
        </w:pBdr>
        <w:spacing w:after="200" w:before="400"/>
      </w:pPr>
      <w:r>
        <w:rPr>
          <w:rFonts w:ascii="Calibri" w:cs="Calibri" w:eastAsia="Calibri" w:hAnsi="Calibri"/>
          <w:b/>
          <w:bCs/>
          <w:color w:val="0D1B2A"/>
          <w:sz w:val="34"/>
          <w:szCs w:val="34"/>
        </w:rPr>
        <w:t xml:space="preserve">1. Executive Summary</w:t>
      </w:r>
    </w:p>
    <w:p>
      <w:pPr>
        <w:spacing w:after="140" w:line="288"/>
      </w:pPr>
      <w:r>
        <w:rPr>
          <w:rFonts w:ascii="Calibri" w:cs="Calibri" w:eastAsia="Calibri" w:hAnsi="Calibri"/>
          <w:color w:val="1E1E1E"/>
          <w:sz w:val="21"/>
          <w:szCs w:val="21"/>
        </w:rPr>
        <w:t xml:space="preserve">DIRECTV is entering a new chapter. As of July 2025, it is 100% owned by TPG Capital — no longer AT&amp;T's media subsidiary, but a fully independent company with 30 years of brand equity, millions of loyal customers, and a genuine culture of community care. Its employees logged nearly 15,000 volunteer hours in 2025. It maintains meaningful relationships with two outstanding nonprofits: the Bob Woodruff Foundation and Ronald McDonald House Charities.</w:t>
      </w:r>
    </w:p>
    <w:p>
      <w:pPr>
        <w:spacing w:after="140" w:line="288"/>
      </w:pPr>
      <w:r>
        <w:rPr>
          <w:rFonts w:ascii="Calibri" w:cs="Calibri" w:eastAsia="Calibri" w:hAnsi="Calibri"/>
          <w:color w:val="1E1E1E"/>
          <w:sz w:val="21"/>
          <w:szCs w:val="21"/>
        </w:rPr>
        <w:t xml:space="preserve">The program is good. It is not yet great. DIRECTV's giving is currently structured around volunteer hours, in-kind services, and event sponsorships. It does not yet have a donor-acquisition engine, an AI-powered giving infrastructure, or access to the philanthropic capital and government grant dollars that could multiply its impact three to five times.</w:t>
      </w:r>
    </w:p>
    <w:p>
      <w:pPr>
        <w:pBdr>
          <w:left w:val="single" w:color="C9A227" w:sz="8" w:space="8"/>
        </w:pBdr>
        <w:spacing w:after="160" w:before="160" w:line="288"/>
        <w:ind w:left="360"/>
      </w:pPr>
      <w:r>
        <w:rPr>
          <w:rFonts w:ascii="Calibri" w:cs="Calibri" w:eastAsia="Calibri" w:hAnsi="Calibri"/>
          <w:i/>
          <w:iCs/>
          <w:color w:val="0D1B2A"/>
          <w:sz w:val="21"/>
          <w:szCs w:val="21"/>
        </w:rPr>
        <w:t xml:space="preserve">This proposal is not about replacing what DIRECTV has built. It is about giving that program the commercial infrastructure, digital reach, and strategic architecture it needs to become a program DIRECTV can point to as a competitive differentiator for decades.</w:t>
      </w:r>
    </w:p>
    <w:p>
      <w:pPr>
        <w:spacing w:after="140" w:line="288"/>
      </w:pPr>
      <w:r>
        <w:rPr>
          <w:rFonts w:ascii="Calibri" w:cs="Calibri" w:eastAsia="Calibri" w:hAnsi="Calibri"/>
          <w:color w:val="1E1E1E"/>
          <w:sz w:val="21"/>
          <w:szCs w:val="21"/>
        </w:rPr>
        <w:t xml:space="preserve">Charity Brands has done exactly this — for 25 years, for more than 50 Fortune 500 companies — at billion-dollar scale. We built the AHA Heart Check. We were Product RED's retained agency, generating $500M+ for The Global Fund. We built the AHA Pharmaceutical Roundtable that generated $41M in Year 1. Our programs outlast ownership changes, market cycles, and administrations.</w:t>
      </w:r>
    </w:p>
    <w:p>
      <w:pPr>
        <w:spacing w:after="140" w:line="288"/>
      </w:pPr>
      <w:r>
        <w:rPr>
          <w:rFonts w:ascii="Calibri" w:cs="Calibri" w:eastAsia="Calibri" w:hAnsi="Calibri"/>
          <w:color w:val="1E1E1E"/>
          <w:sz w:val="21"/>
          <w:szCs w:val="21"/>
        </w:rPr>
        <w:t xml:space="preserve">We want to do it for DIRECTV. Michael Lopez and Stephen Adler have a shared vision of what is possible. This document lays out exactly how we get there.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What DIRECTV Has Today</w:t>
            </w:r>
          </w:p>
        </w:tc>
        <w:tc>
          <w:tcPr>
            <w:tcW w:type="dxa" w:w="612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The Gap Charity Brands Fills</w:t>
            </w:r>
          </w:p>
        </w:tc>
      </w:tr>
      <w:tr>
        <w:tc>
          <w:tcPr>
            <w:tcW w:type="dxa" w:w="324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Calibri" w:cs="Calibri" w:eastAsia="Calibri" w:hAnsi="Calibri"/>
                <w:b/>
                <w:bCs/>
                <w:color w:val="1B3A5C"/>
                <w:sz w:val="21"/>
                <w:szCs w:val="21"/>
              </w:rPr>
              <w:t xml:space="preserve">Employee volunteerism (~15K hrs/yr)</w:t>
            </w:r>
          </w:p>
        </w:tc>
        <w:tc>
          <w:tcPr>
            <w:tcW w:type="dxa" w:w="612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Calibri" w:cs="Calibri" w:eastAsia="Calibri" w:hAnsi="Calibri"/>
                <w:color w:val="1E1E1E"/>
                <w:sz w:val="21"/>
                <w:szCs w:val="21"/>
              </w:rPr>
              <w:t xml:space="preserve">Systematized giving infrastructure with measurable ROI</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bCs/>
                <w:color w:val="1B3A5C"/>
                <w:sz w:val="21"/>
                <w:szCs w:val="21"/>
              </w:rPr>
              <w:t xml:space="preserve">Bob Woodruff Foundation sponsorship</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color w:val="1E1E1E"/>
                <w:sz w:val="21"/>
                <w:szCs w:val="21"/>
              </w:rPr>
              <w:t xml:space="preserve">Full donor-acquisition campaign + government grant leverage</w:t>
            </w:r>
          </w:p>
        </w:tc>
      </w:tr>
      <w:tr>
        <w:tc>
          <w:tcPr>
            <w:tcW w:type="dxa" w:w="324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Calibri" w:cs="Calibri" w:eastAsia="Calibri" w:hAnsi="Calibri"/>
                <w:b/>
                <w:bCs/>
                <w:color w:val="1B3A5C"/>
                <w:sz w:val="21"/>
                <w:szCs w:val="21"/>
              </w:rPr>
              <w:t xml:space="preserve">Ronald McDonald House services partner</w:t>
            </w:r>
          </w:p>
        </w:tc>
        <w:tc>
          <w:tcPr>
            <w:tcW w:type="dxa" w:w="612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Calibri" w:cs="Calibri" w:eastAsia="Calibri" w:hAnsi="Calibri"/>
                <w:color w:val="1E1E1E"/>
                <w:sz w:val="21"/>
                <w:szCs w:val="21"/>
              </w:rPr>
              <w:t xml:space="preserve">Nationally scaled Goals for Good + customer giving program</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bCs/>
                <w:color w:val="1B3A5C"/>
                <w:sz w:val="21"/>
                <w:szCs w:val="21"/>
              </w:rPr>
              <w:t xml:space="preserve">In-kind ad inventory and PSAs</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color w:val="1E1E1E"/>
                <w:sz w:val="21"/>
                <w:szCs w:val="21"/>
              </w:rPr>
              <w:t xml:space="preserve">AI-powered donor targeting across DIRECTV's subscriber base</w:t>
            </w:r>
          </w:p>
        </w:tc>
      </w:tr>
      <w:tr>
        <w:tc>
          <w:tcPr>
            <w:tcW w:type="dxa" w:w="324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Calibri" w:cs="Calibri" w:eastAsia="Calibri" w:hAnsi="Calibri"/>
                <w:b/>
                <w:bCs/>
                <w:color w:val="1B3A5C"/>
                <w:sz w:val="21"/>
                <w:szCs w:val="21"/>
              </w:rPr>
              <w:t xml:space="preserve">DIRECTV CARES internal program</w:t>
            </w:r>
          </w:p>
        </w:tc>
        <w:tc>
          <w:tcPr>
            <w:tcW w:type="dxa" w:w="612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Calibri" w:cs="Calibri" w:eastAsia="Calibri" w:hAnsi="Calibri"/>
                <w:color w:val="1E1E1E"/>
                <w:sz w:val="21"/>
                <w:szCs w:val="21"/>
              </w:rPr>
              <w:t xml:space="preserve">Creator network driving authentic giving at scale</w:t>
            </w:r>
          </w:p>
        </w:tc>
      </w:tr>
    </w:tbl>
    <w:p>
      <w:pPr>
        <w:spacing w:after="120"/>
      </w:pPr>
    </w:p>
    <w:p>
      <w:r>
        <w:br w:type="page"/>
      </w:r>
    </w:p>
    <w:p>
      <w:pPr>
        <w:pBdr>
          <w:bottom w:val="single" w:color="C9A227" w:sz="8" w:space="8"/>
        </w:pBdr>
        <w:spacing w:after="200" w:before="400"/>
      </w:pPr>
      <w:r>
        <w:rPr>
          <w:rFonts w:ascii="Calibri" w:cs="Calibri" w:eastAsia="Calibri" w:hAnsi="Calibri"/>
          <w:b/>
          <w:bCs/>
          <w:color w:val="0D1B2A"/>
          <w:sz w:val="34"/>
          <w:szCs w:val="34"/>
        </w:rPr>
        <w:t xml:space="preserve">2. The Problem — And Why Now</w:t>
      </w:r>
    </w:p>
    <w:p>
      <w:pPr>
        <w:spacing w:after="120" w:before="280"/>
      </w:pPr>
      <w:r>
        <w:rPr>
          <w:rFonts w:ascii="Calibri" w:cs="Calibri" w:eastAsia="Calibri" w:hAnsi="Calibri"/>
          <w:b/>
          <w:bCs/>
          <w:color w:val="1B3A5C"/>
          <w:sz w:val="26"/>
          <w:szCs w:val="26"/>
        </w:rPr>
        <w:t xml:space="preserve">DIRECTV's Giving Is Structurally Underbuilt</w:t>
      </w:r>
    </w:p>
    <w:p>
      <w:pPr>
        <w:spacing w:after="140" w:line="288"/>
      </w:pPr>
      <w:r>
        <w:rPr>
          <w:rFonts w:ascii="Calibri" w:cs="Calibri" w:eastAsia="Calibri" w:hAnsi="Calibri"/>
          <w:color w:val="1E1E1E"/>
          <w:sz w:val="21"/>
          <w:szCs w:val="21"/>
        </w:rPr>
        <w:t xml:space="preserve">DIRECTV has the platform, the audience, the brand relationships, and the employee culture to operate a world-class giving program. What it currently lacks is the infrastructure to convert that potential into measurable philanthropic outcomes.</w:t>
      </w:r>
    </w:p>
    <w:p>
      <w:pPr>
        <w:spacing w:after="140" w:line="288"/>
      </w:pPr>
      <w:r>
        <w:rPr>
          <w:rFonts w:ascii="Calibri" w:cs="Calibri" w:eastAsia="Calibri" w:hAnsi="Calibri"/>
          <w:color w:val="1E1E1E"/>
          <w:sz w:val="21"/>
          <w:szCs w:val="21"/>
        </w:rPr>
        <w:t xml:space="preserve">The current program relies on three mechanics: (1) in-kind TV service donations to RMHC Houses, (2) PSA inventory and event sponsorship for Bob Woodruff Foundation, and (3) employee volunteer events. These are all genuine contributions. But they do not generate significant donor dollars. They do not leverage DIRECTV's subscriber base as a potential donor pool. And they do not access the government grants and institutional philanthropy that could multiply the program's impact.</w:t>
      </w:r>
    </w:p>
    <w:p>
      <w:pPr>
        <w:pBdr>
          <w:left w:val="single" w:color="C9A227" w:sz="8" w:space="8"/>
        </w:pBdr>
        <w:spacing w:after="160" w:before="160" w:line="288"/>
        <w:ind w:left="360"/>
      </w:pPr>
      <w:r>
        <w:rPr>
          <w:rFonts w:ascii="Calibri" w:cs="Calibri" w:eastAsia="Calibri" w:hAnsi="Calibri"/>
          <w:i/>
          <w:iCs/>
          <w:color w:val="0D1B2A"/>
          <w:sz w:val="21"/>
          <w:szCs w:val="21"/>
        </w:rPr>
        <w:t xml:space="preserve">In 2023, DIRECTV's most publicized giving initiative was $27,000 from a 'Goals for Good' soccer campaign — $1,000 per goal scored. That's a creative mechanic. For a company of DIRECTV's scale, it is not a giving program.</w:t>
      </w:r>
    </w:p>
    <w:p>
      <w:pPr>
        <w:spacing w:after="140" w:line="288"/>
      </w:pPr>
      <w:r>
        <w:rPr>
          <w:rFonts w:ascii="Calibri" w:cs="Calibri" w:eastAsia="Calibri" w:hAnsi="Calibri"/>
          <w:color w:val="1E1E1E"/>
          <w:sz w:val="21"/>
          <w:szCs w:val="21"/>
        </w:rPr>
        <w:t xml:space="preserve">This is not a criticism of Michael Lopez or the DIRECTV team — it reflects where the company has been. As a subsidiary of AT&amp;T through mid-2025, DIRECTV operated within AT&amp;T's broader giving architecture. Now, as a fully independent TPG-owned company, DIRECTV has both the freedom and the strategic imperative to build its own giving identity from scratch.</w:t>
      </w:r>
    </w:p>
    <w:p>
      <w:pPr>
        <w:spacing w:after="120" w:before="280"/>
      </w:pPr>
      <w:r>
        <w:rPr>
          <w:rFonts w:ascii="Calibri" w:cs="Calibri" w:eastAsia="Calibri" w:hAnsi="Calibri"/>
          <w:b/>
          <w:bCs/>
          <w:color w:val="1B3A5C"/>
          <w:sz w:val="26"/>
          <w:szCs w:val="26"/>
        </w:rPr>
        <w:t xml:space="preserve">Why This Moment Is Uniquely Important</w:t>
      </w:r>
    </w:p>
    <w:p>
      <w:pPr>
        <w:spacing w:after="140" w:line="288"/>
      </w:pPr>
      <w:r>
        <w:rPr>
          <w:rFonts w:ascii="Calibri" w:cs="Calibri" w:eastAsia="Calibri" w:hAnsi="Calibri"/>
          <w:color w:val="1E1E1E"/>
          <w:sz w:val="21"/>
          <w:szCs w:val="21"/>
        </w:rPr>
        <w:t xml:space="preserve">TPG Capital is a sophisticated private equity owner. They understand that ESG performance, brand reputation, and community trust are not soft variables — they are value drivers. A world-class giving program is not charity; it is a business asset. Companies with strong, measurable social impact programs retain customers longer, attract better talent, and maintain regulatory goodwill that protects against headwinds.</w:t>
      </w:r>
    </w:p>
    <w:p>
      <w:pPr>
        <w:spacing w:after="140" w:line="288"/>
      </w:pPr>
      <w:r>
        <w:rPr>
          <w:rFonts w:ascii="Calibri" w:cs="Calibri" w:eastAsia="Calibri" w:hAnsi="Calibri"/>
          <w:color w:val="1E1E1E"/>
          <w:sz w:val="21"/>
          <w:szCs w:val="21"/>
        </w:rPr>
        <w:t xml:space="preserve">DIRECTV has two years to establish its giving identity as an independent brand before the narrative hardens. The window to build this the right way — with the right partners, the right infrastructure, and the right scale — is now.</w:t>
      </w:r>
    </w:p>
    <w:p>
      <w:pPr>
        <w:spacing w:after="120"/>
      </w:pPr>
    </w:p>
    <w:p>
      <w:r>
        <w:br w:type="page"/>
      </w:r>
    </w:p>
    <w:p>
      <w:pPr>
        <w:pBdr>
          <w:bottom w:val="single" w:color="C9A227" w:sz="8" w:space="8"/>
        </w:pBdr>
        <w:spacing w:after="200" w:before="400"/>
      </w:pPr>
      <w:r>
        <w:rPr>
          <w:rFonts w:ascii="Calibri" w:cs="Calibri" w:eastAsia="Calibri" w:hAnsi="Calibri"/>
          <w:b/>
          <w:bCs/>
          <w:color w:val="0D1B2A"/>
          <w:sz w:val="34"/>
          <w:szCs w:val="34"/>
        </w:rPr>
        <w:t xml:space="preserve">3. What Charity Brands Brings to the Table</w:t>
      </w:r>
    </w:p>
    <w:p>
      <w:pPr>
        <w:spacing w:after="120" w:before="280"/>
      </w:pPr>
      <w:r>
        <w:rPr>
          <w:rFonts w:ascii="Calibri" w:cs="Calibri" w:eastAsia="Calibri" w:hAnsi="Calibri"/>
          <w:b/>
          <w:bCs/>
          <w:color w:val="1B3A5C"/>
          <w:sz w:val="26"/>
          <w:szCs w:val="26"/>
        </w:rPr>
        <w:t xml:space="preserve">25 Years. $10B+ Raised. Programs That Last.</w:t>
      </w:r>
    </w:p>
    <w:p>
      <w:pPr>
        <w:spacing w:after="140" w:line="288"/>
      </w:pPr>
      <w:r>
        <w:rPr>
          <w:rFonts w:ascii="Calibri" w:cs="Calibri" w:eastAsia="Calibri" w:hAnsi="Calibri"/>
          <w:color w:val="1E1E1E"/>
          <w:sz w:val="21"/>
          <w:szCs w:val="21"/>
        </w:rPr>
        <w:t xml:space="preserve">Charity Brands is not a consulting firm that advises on social impact strategy and hands over a deck. We build programs. We run them. We have the operational experience, the Fortune 500 relationships, and the nonprofit partnerships to take a corporate giving ambition and turn it into a self-sustaining, revenue-generating, multi-decade institution.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rPr>
          <w:tblHeader/>
        </w:trPr>
        <w:tc>
          <w:tcPr>
            <w:tcW w:type="dxa" w:w="288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Program</w:t>
            </w:r>
          </w:p>
        </w:tc>
        <w:tc>
          <w:tcPr>
            <w:tcW w:type="dxa" w:w="288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Partner</w:t>
            </w:r>
          </w:p>
        </w:tc>
        <w:tc>
          <w:tcPr>
            <w:tcW w:type="dxa" w:w="36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Result</w:t>
            </w:r>
          </w:p>
        </w:tc>
      </w:tr>
      <w:tr>
        <w:tc>
          <w:tcPr>
            <w:tcW w:type="dxa" w:w="28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Calibri" w:cs="Calibri" w:eastAsia="Calibri" w:hAnsi="Calibri"/>
                <w:b/>
                <w:bCs/>
                <w:color w:val="1B3A5C"/>
                <w:sz w:val="21"/>
                <w:szCs w:val="21"/>
              </w:rPr>
              <w:t xml:space="preserve">Product RED</w:t>
            </w:r>
          </w:p>
        </w:tc>
        <w:tc>
          <w:tcPr>
            <w:tcW w:type="dxa" w:w="28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Calibri" w:cs="Calibri" w:eastAsia="Calibri" w:hAnsi="Calibri"/>
                <w:color w:val="1E1E1E"/>
                <w:sz w:val="21"/>
                <w:szCs w:val="21"/>
              </w:rPr>
              <w:t xml:space="preserve">The Global Fund</w:t>
            </w:r>
          </w:p>
        </w:tc>
        <w:tc>
          <w:tcPr>
            <w:tcW w:type="dxa" w:w="36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Calibri" w:cs="Calibri" w:eastAsia="Calibri" w:hAnsi="Calibri"/>
                <w:color w:val="1E1E1E"/>
                <w:sz w:val="21"/>
                <w:szCs w:val="21"/>
              </w:rPr>
              <w:t xml:space="preserve">$500M+ raised — retained agency</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bCs/>
                <w:color w:val="1B3A5C"/>
                <w:sz w:val="21"/>
                <w:szCs w:val="21"/>
              </w:rPr>
              <w:t xml:space="preserve">Pharmaceutical Roundtable</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color w:val="1E1E1E"/>
                <w:sz w:val="21"/>
                <w:szCs w:val="21"/>
              </w:rPr>
              <w:t xml:space="preserve">American Heart Association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color w:val="1E1E1E"/>
                <w:sz w:val="21"/>
                <w:szCs w:val="21"/>
              </w:rPr>
              <w:t xml:space="preserve">$41M in Year 1 commitments; $1B+ cumulative</w:t>
            </w:r>
          </w:p>
        </w:tc>
      </w:tr>
      <w:tr>
        <w:tc>
          <w:tcPr>
            <w:tcW w:type="dxa" w:w="28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Calibri" w:cs="Calibri" w:eastAsia="Calibri" w:hAnsi="Calibri"/>
                <w:b/>
                <w:bCs/>
                <w:color w:val="1B3A5C"/>
                <w:sz w:val="21"/>
                <w:szCs w:val="21"/>
              </w:rPr>
              <w:t xml:space="preserve">Heart Check Certification</w:t>
            </w:r>
          </w:p>
        </w:tc>
        <w:tc>
          <w:tcPr>
            <w:tcW w:type="dxa" w:w="28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Calibri" w:cs="Calibri" w:eastAsia="Calibri" w:hAnsi="Calibri"/>
                <w:color w:val="1E1E1E"/>
                <w:sz w:val="21"/>
                <w:szCs w:val="21"/>
              </w:rPr>
              <w:t xml:space="preserve">American Heart Association</w:t>
            </w:r>
          </w:p>
        </w:tc>
        <w:tc>
          <w:tcPr>
            <w:tcW w:type="dxa" w:w="36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Calibri" w:cs="Calibri" w:eastAsia="Calibri" w:hAnsi="Calibri"/>
                <w:color w:val="1E1E1E"/>
                <w:sz w:val="21"/>
                <w:szCs w:val="21"/>
              </w:rPr>
              <w:t xml:space="preserve">Built from scratch 1995; still running 30 years later</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bCs/>
                <w:color w:val="1B3A5C"/>
                <w:sz w:val="21"/>
                <w:szCs w:val="21"/>
              </w:rPr>
              <w:t xml:space="preserve">Hockey Fights Cancer</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color w:val="1E1E1E"/>
                <w:sz w:val="21"/>
                <w:szCs w:val="21"/>
              </w:rPr>
              <w:t xml:space="preserve">NHL / 32 teams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color w:val="1E1E1E"/>
                <w:sz w:val="21"/>
                <w:szCs w:val="21"/>
              </w:rPr>
              <w:t xml:space="preserve">$37M+ raised; co-founded 1998; 27 years active</w:t>
            </w:r>
          </w:p>
        </w:tc>
      </w:tr>
      <w:tr>
        <w:tc>
          <w:tcPr>
            <w:tcW w:type="dxa" w:w="28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Calibri" w:cs="Calibri" w:eastAsia="Calibri" w:hAnsi="Calibri"/>
                <w:b/>
                <w:bCs/>
                <w:color w:val="1B3A5C"/>
                <w:sz w:val="21"/>
                <w:szCs w:val="21"/>
              </w:rPr>
              <w:t xml:space="preserve">BMW / Susan G. Komen</w:t>
            </w:r>
          </w:p>
        </w:tc>
        <w:tc>
          <w:tcPr>
            <w:tcW w:type="dxa" w:w="28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Calibri" w:cs="Calibri" w:eastAsia="Calibri" w:hAnsi="Calibri"/>
                <w:color w:val="1E1E1E"/>
                <w:sz w:val="21"/>
                <w:szCs w:val="21"/>
              </w:rPr>
              <w:t xml:space="preserve">Susan G. Komen Foundation</w:t>
            </w:r>
          </w:p>
        </w:tc>
        <w:tc>
          <w:tcPr>
            <w:tcW w:type="dxa" w:w="36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Calibri" w:cs="Calibri" w:eastAsia="Calibri" w:hAnsi="Calibri"/>
                <w:color w:val="1E1E1E"/>
                <w:sz w:val="21"/>
                <w:szCs w:val="21"/>
              </w:rPr>
              <w:t xml:space="preserve">$25M+ generated; 10B+ consumer impressions</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bCs/>
                <w:color w:val="1B3A5C"/>
                <w:sz w:val="21"/>
                <w:szCs w:val="21"/>
              </w:rPr>
              <w:t xml:space="preserve">XPRIZE / Qualcomm</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color w:val="1E1E1E"/>
                <w:sz w:val="21"/>
                <w:szCs w:val="21"/>
              </w:rPr>
              <w:t xml:space="preserve">XPRIZE Foundation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color w:val="1E1E1E"/>
                <w:sz w:val="21"/>
                <w:szCs w:val="21"/>
              </w:rPr>
              <w:t xml:space="preserve">$25M raised; 10B impressions</w:t>
            </w:r>
          </w:p>
        </w:tc>
      </w:tr>
      <w:tr>
        <w:tc>
          <w:tcPr>
            <w:tcW w:type="dxa" w:w="28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Calibri" w:cs="Calibri" w:eastAsia="Calibri" w:hAnsi="Calibri"/>
                <w:b/>
                <w:bCs/>
                <w:color w:val="1B3A5C"/>
                <w:sz w:val="21"/>
                <w:szCs w:val="21"/>
              </w:rPr>
              <w:t xml:space="preserve">Pepsi Refresh</w:t>
            </w:r>
          </w:p>
        </w:tc>
        <w:tc>
          <w:tcPr>
            <w:tcW w:type="dxa" w:w="28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Calibri" w:cs="Calibri" w:eastAsia="Calibri" w:hAnsi="Calibri"/>
                <w:color w:val="1E1E1E"/>
                <w:sz w:val="21"/>
                <w:szCs w:val="21"/>
              </w:rPr>
              <w:t xml:space="preserve">PepsiCo</w:t>
            </w:r>
          </w:p>
        </w:tc>
        <w:tc>
          <w:tcPr>
            <w:tcW w:type="dxa" w:w="36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Calibri" w:cs="Calibri" w:eastAsia="Calibri" w:hAnsi="Calibri"/>
                <w:color w:val="1E1E1E"/>
                <w:sz w:val="21"/>
                <w:szCs w:val="21"/>
              </w:rPr>
              <w:t xml:space="preserve">$15M+ in community grants</w:t>
            </w:r>
          </w:p>
        </w:tc>
      </w:tr>
    </w:tbl>
    <w:p>
      <w:pPr>
        <w:spacing w:after="120"/>
      </w:pPr>
    </w:p>
    <w:p>
      <w:pPr>
        <w:spacing w:after="120" w:before="280"/>
      </w:pPr>
      <w:r>
        <w:rPr>
          <w:rFonts w:ascii="Calibri" w:cs="Calibri" w:eastAsia="Calibri" w:hAnsi="Calibri"/>
          <w:b/>
          <w:bCs/>
          <w:color w:val="1B3A5C"/>
          <w:sz w:val="26"/>
          <w:szCs w:val="26"/>
        </w:rPr>
        <w:t xml:space="preserve">The AI and Digital Layer: Frank Dalasandro &amp; Tom Nwachuku</w:t>
      </w:r>
    </w:p>
    <w:p>
      <w:pPr>
        <w:spacing w:after="140" w:line="288"/>
      </w:pPr>
      <w:r>
        <w:rPr>
          <w:rFonts w:ascii="Calibri" w:cs="Calibri" w:eastAsia="Calibri" w:hAnsi="Calibri"/>
          <w:color w:val="1E1E1E"/>
          <w:sz w:val="21"/>
          <w:szCs w:val="21"/>
        </w:rPr>
        <w:t xml:space="preserve">What separates Charity Brands from every other cause marketing firm in 2026 is the combination of 25-year program-building expertise with cutting-edge AI infrastructure and one of the most powerful creator networks in the country.</w:t>
      </w:r>
    </w:p>
    <w:p>
      <w:pPr>
        <w:spacing w:after="80" w:before="200"/>
      </w:pPr>
      <w:r>
        <w:rPr>
          <w:rFonts w:ascii="Calibri" w:cs="Calibri" w:eastAsia="Calibri" w:hAnsi="Calibri"/>
          <w:b/>
          <w:bCs/>
          <w:color w:val="0A7E7A"/>
          <w:sz w:val="22"/>
          <w:szCs w:val="22"/>
        </w:rPr>
        <w:t xml:space="preserve">Frank Dalasandro — Head of Artificial Intelligence</w:t>
      </w:r>
    </w:p>
    <w:p>
      <w:pPr>
        <w:spacing w:after="140" w:line="288"/>
      </w:pPr>
      <w:r>
        <w:rPr>
          <w:rFonts w:ascii="Calibri" w:cs="Calibri" w:eastAsia="Calibri" w:hAnsi="Calibri"/>
          <w:color w:val="1E1E1E"/>
          <w:sz w:val="21"/>
          <w:szCs w:val="21"/>
        </w:rPr>
        <w:t xml:space="preserve">Frank leads Charity Brands' AI practice, building the data infrastructure that powers modern cause marketing. For DIRECTV, that means AI-driven donor segmentation across the subscriber base, real-time impact dashboards, and predictive modeling that identifies which DIRECTV customers are most likely to give, at what ask level, through which channel.</w:t>
      </w:r>
    </w:p>
    <w:p>
      <w:pPr>
        <w:spacing w:after="80" w:before="200"/>
      </w:pPr>
      <w:r>
        <w:rPr>
          <w:rFonts w:ascii="Calibri" w:cs="Calibri" w:eastAsia="Calibri" w:hAnsi="Calibri"/>
          <w:b/>
          <w:bCs/>
          <w:color w:val="0A7E7A"/>
          <w:sz w:val="22"/>
          <w:szCs w:val="22"/>
        </w:rPr>
        <w:t xml:space="preserve">Tom Nwachuku — Strategic Advisor, Summit Digital</w:t>
      </w:r>
    </w:p>
    <w:p>
      <w:pPr>
        <w:spacing w:after="140" w:line="288"/>
      </w:pPr>
      <w:r>
        <w:rPr>
          <w:rFonts w:ascii="Calibri" w:cs="Calibri" w:eastAsia="Calibri" w:hAnsi="Calibri"/>
          <w:color w:val="1E1E1E"/>
          <w:sz w:val="21"/>
          <w:szCs w:val="21"/>
        </w:rPr>
        <w:t xml:space="preserve">Tom is the digital and creator capability that transforms a traditional cause marketing program into a modern donor-acquisition machine. His background:</w:t>
      </w:r>
    </w:p>
    <w:p>
      <w:pPr>
        <w:pStyle w:val="ListParagraph"/>
        <w:numPr>
          <w:ilvl w:val="0"/>
          <w:numId w:val="2"/>
        </w:numPr>
        <w:spacing w:after="80" w:line="288"/>
      </w:pPr>
      <w:r>
        <w:rPr>
          <w:rFonts w:ascii="Calibri" w:cs="Calibri" w:eastAsia="Calibri" w:hAnsi="Calibri"/>
          <w:color w:val="1E1E1E"/>
          <w:sz w:val="21"/>
          <w:szCs w:val="21"/>
        </w:rPr>
        <w:t xml:space="preserve">Managed $40M+ quarterly ad portfolios at Meta with direct accountability for brand outcomes</w:t>
      </w:r>
    </w:p>
    <w:p>
      <w:pPr>
        <w:pStyle w:val="ListParagraph"/>
        <w:numPr>
          <w:ilvl w:val="0"/>
          <w:numId w:val="2"/>
        </w:numPr>
        <w:spacing w:after="80" w:line="288"/>
      </w:pPr>
      <w:r>
        <w:rPr>
          <w:rFonts w:ascii="Calibri" w:cs="Calibri" w:eastAsia="Calibri" w:hAnsi="Calibri"/>
          <w:color w:val="1E1E1E"/>
          <w:sz w:val="21"/>
          <w:szCs w:val="21"/>
        </w:rPr>
        <w:t xml:space="preserve">Designed the $10M TikTok Veteran Voices initiative — a mission-driven creator program at national scale</w:t>
      </w:r>
    </w:p>
    <w:p>
      <w:pPr>
        <w:pStyle w:val="ListParagraph"/>
        <w:numPr>
          <w:ilvl w:val="0"/>
          <w:numId w:val="2"/>
        </w:numPr>
        <w:spacing w:after="80" w:line="288"/>
      </w:pPr>
      <w:r>
        <w:rPr>
          <w:rFonts w:ascii="Calibri" w:cs="Calibri" w:eastAsia="Calibri" w:hAnsi="Calibri"/>
          <w:color w:val="1E1E1E"/>
          <w:sz w:val="21"/>
          <w:szCs w:val="21"/>
        </w:rPr>
        <w:t xml:space="preserve">Manages 530+ creators across 73 verticals through Propagate Content and Select Management Networks</w:t>
      </w:r>
    </w:p>
    <w:p>
      <w:pPr>
        <w:pStyle w:val="ListParagraph"/>
        <w:numPr>
          <w:ilvl w:val="0"/>
          <w:numId w:val="2"/>
        </w:numPr>
        <w:spacing w:after="80" w:line="288"/>
      </w:pPr>
      <w:r>
        <w:rPr>
          <w:rFonts w:ascii="Calibri" w:cs="Calibri" w:eastAsia="Calibri" w:hAnsi="Calibri"/>
          <w:color w:val="1E1E1E"/>
          <w:sz w:val="21"/>
          <w:szCs w:val="21"/>
        </w:rPr>
        <w:t xml:space="preserve">Direct relationships with government grant programs and philanthropic capital sources in the veteran and family health ecosystems</w:t>
      </w:r>
    </w:p>
    <w:p>
      <w:pPr>
        <w:pStyle w:val="ListParagraph"/>
        <w:numPr>
          <w:ilvl w:val="0"/>
          <w:numId w:val="2"/>
        </w:numPr>
        <w:spacing w:after="80" w:line="288"/>
      </w:pPr>
      <w:r>
        <w:rPr>
          <w:rFonts w:ascii="Calibri" w:cs="Calibri" w:eastAsia="Calibri" w:hAnsi="Calibri"/>
          <w:color w:val="1E1E1E"/>
          <w:sz w:val="21"/>
          <w:szCs w:val="21"/>
        </w:rPr>
        <w:t xml:space="preserve">Production relationships spanning Netflix, Hulu, and Apple TV through Propagate Content (150+ series produced)</w:t>
      </w:r>
    </w:p>
    <w:p>
      <w:pPr>
        <w:pBdr>
          <w:left w:val="single" w:color="C9A227" w:sz="8" w:space="8"/>
        </w:pBdr>
        <w:spacing w:after="160" w:before="160" w:line="288"/>
        <w:ind w:left="360"/>
      </w:pPr>
      <w:r>
        <w:rPr>
          <w:rFonts w:ascii="Calibri" w:cs="Calibri" w:eastAsia="Calibri" w:hAnsi="Calibri"/>
          <w:i/>
          <w:iCs/>
          <w:color w:val="0D1B2A"/>
          <w:sz w:val="21"/>
          <w:szCs w:val="21"/>
        </w:rPr>
        <w:t xml:space="preserve">Tom's network is not a talent database. It includes veteran creators, family health creators, and parenting creators with combined followings in the tens of millions — exactly the audiences that give to Bob Woodruff Foundation and Ronald McDonald House. Their advocacy generates authentic donor referrals that paid media cannot replicate.</w:t>
      </w:r>
    </w:p>
    <w:p>
      <w:r>
        <w:br w:type="page"/>
      </w:r>
    </w:p>
    <w:p>
      <w:pPr>
        <w:pBdr>
          <w:bottom w:val="single" w:color="C9A227" w:sz="8" w:space="8"/>
        </w:pBdr>
        <w:spacing w:after="200" w:before="400"/>
      </w:pPr>
      <w:r>
        <w:rPr>
          <w:rFonts w:ascii="Calibri" w:cs="Calibri" w:eastAsia="Calibri" w:hAnsi="Calibri"/>
          <w:b/>
          <w:bCs/>
          <w:color w:val="0D1B2A"/>
          <w:sz w:val="34"/>
          <w:szCs w:val="34"/>
        </w:rPr>
        <w:t xml:space="preserve">4. The Strategic Proposal</w:t>
      </w:r>
    </w:p>
    <w:p>
      <w:pPr>
        <w:spacing w:after="140" w:line="288"/>
      </w:pPr>
      <w:r>
        <w:rPr>
          <w:rFonts w:ascii="Calibri" w:cs="Calibri" w:eastAsia="Calibri" w:hAnsi="Calibri"/>
          <w:color w:val="1E1E1E"/>
          <w:sz w:val="21"/>
          <w:szCs w:val="21"/>
        </w:rPr>
        <w:t xml:space="preserve">Charity Brands proposes a four-pillar program designed to be activated immediately and scaled over 12 months. Each pillar builds on DIRECTV's existing giving relationships rather than replacing them.</w:t>
      </w:r>
    </w:p>
    <w:p>
      <w:pPr>
        <w:spacing w:after="120"/>
      </w:pPr>
    </w:p>
    <w:p>
      <w:pPr>
        <w:spacing w:after="120" w:before="280"/>
      </w:pPr>
      <w:r>
        <w:rPr>
          <w:rFonts w:ascii="Calibri" w:cs="Calibri" w:eastAsia="Calibri" w:hAnsi="Calibri"/>
          <w:b/>
          <w:bCs/>
          <w:color w:val="1B3A5C"/>
          <w:sz w:val="26"/>
          <w:szCs w:val="26"/>
        </w:rPr>
        <w:t xml:space="preserve">Pillar 1 — AI-Powered Donor Acquisition Infrastructure</w:t>
      </w:r>
    </w:p>
    <w:p>
      <w:pPr>
        <w:spacing w:after="140" w:line="288"/>
      </w:pPr>
      <w:r>
        <w:rPr>
          <w:rFonts w:ascii="Calibri" w:cs="Calibri" w:eastAsia="Calibri" w:hAnsi="Calibri"/>
          <w:color w:val="1E1E1E"/>
          <w:sz w:val="21"/>
          <w:szCs w:val="21"/>
        </w:rPr>
        <w:t xml:space="preserve">DIRECTV reaches millions of households. That audience is currently receiving entertainment. With Charity Brands' AI infrastructure, it becomes a potential donor pool for Bob Woodruff Foundation and Ronald McDonald House — at zero cost to DIRECTV subscribers and minimal friction to the customer experience.</w:t>
      </w:r>
    </w:p>
    <w:p>
      <w:pPr>
        <w:pStyle w:val="ListParagraph"/>
        <w:numPr>
          <w:ilvl w:val="0"/>
          <w:numId w:val="2"/>
        </w:numPr>
        <w:spacing w:after="80" w:line="288"/>
      </w:pPr>
      <w:r>
        <w:rPr>
          <w:rFonts w:ascii="Calibri" w:cs="Calibri" w:eastAsia="Calibri" w:hAnsi="Calibri"/>
          <w:color w:val="1E1E1E"/>
          <w:sz w:val="21"/>
          <w:szCs w:val="21"/>
        </w:rPr>
        <w:t xml:space="preserve">Subscriber segmentation: Using behavioral and demographic data to identify DIRECTV customers most likely to give to each cause — veterans households for Bob Woodruff, families with children for RMHC — and serve the right ask at the right moment</w:t>
      </w:r>
    </w:p>
    <w:p>
      <w:pPr>
        <w:pStyle w:val="ListParagraph"/>
        <w:numPr>
          <w:ilvl w:val="0"/>
          <w:numId w:val="2"/>
        </w:numPr>
        <w:spacing w:after="80" w:line="288"/>
      </w:pPr>
      <w:r>
        <w:rPr>
          <w:rFonts w:ascii="Calibri" w:cs="Calibri" w:eastAsia="Calibri" w:hAnsi="Calibri"/>
          <w:color w:val="1E1E1E"/>
          <w:sz w:val="21"/>
          <w:szCs w:val="21"/>
        </w:rPr>
        <w:t xml:space="preserve">Integrated giving moments: Seamless donation prompts built into DIRECTV's app, billing communications, and digital touchpoints — opt-in, easy, visible</w:t>
      </w:r>
    </w:p>
    <w:p>
      <w:pPr>
        <w:pStyle w:val="ListParagraph"/>
        <w:numPr>
          <w:ilvl w:val="0"/>
          <w:numId w:val="2"/>
        </w:numPr>
        <w:spacing w:after="80" w:line="288"/>
      </w:pPr>
      <w:r>
        <w:rPr>
          <w:rFonts w:ascii="Calibri" w:cs="Calibri" w:eastAsia="Calibri" w:hAnsi="Calibri"/>
          <w:color w:val="1E1E1E"/>
          <w:sz w:val="21"/>
          <w:szCs w:val="21"/>
        </w:rPr>
        <w:t xml:space="preserve">Round-up and micro-giving: Customer opt-in program to round up monthly bills or add a standing donation — 1 million subscribers at $1/month = $12M/year to DIRECTV's charity partners</w:t>
      </w:r>
    </w:p>
    <w:p>
      <w:pPr>
        <w:pStyle w:val="ListParagraph"/>
        <w:numPr>
          <w:ilvl w:val="0"/>
          <w:numId w:val="2"/>
        </w:numPr>
        <w:spacing w:after="80" w:line="288"/>
      </w:pPr>
      <w:r>
        <w:rPr>
          <w:rFonts w:ascii="Calibri" w:cs="Calibri" w:eastAsia="Calibri" w:hAnsi="Calibri"/>
          <w:color w:val="1E1E1E"/>
          <w:sz w:val="21"/>
          <w:szCs w:val="21"/>
        </w:rPr>
        <w:t xml:space="preserve">Real-time impact dashboard: Shared data infrastructure giving DIRECTV, Bob Woodruff Foundation, and RMHC a live view of dollars raised, donors acquired, and program outcomes</w:t>
      </w:r>
    </w:p>
    <w:p>
      <w:pPr>
        <w:pBdr>
          <w:left w:val="single" w:color="C9A227" w:sz="8" w:space="8"/>
        </w:pBdr>
        <w:spacing w:after="160" w:before="160" w:line="288"/>
        <w:ind w:left="360"/>
      </w:pPr>
      <w:r>
        <w:rPr>
          <w:rFonts w:ascii="Calibri" w:cs="Calibri" w:eastAsia="Calibri" w:hAnsi="Calibri"/>
          <w:i/>
          <w:iCs/>
          <w:color w:val="0D1B2A"/>
          <w:sz w:val="21"/>
          <w:szCs w:val="21"/>
        </w:rPr>
        <w:t xml:space="preserve">The AHA Pharmaceutical Roundtable — the model Charity Brands built from scratch — generated $41M in Year 1 from a structured corporate giving program. AI-powered subscriber giving for DIRECTV is a different mechanic with comparable scale potential.</w:t>
      </w:r>
    </w:p>
    <w:p>
      <w:pPr>
        <w:spacing w:after="120"/>
      </w:pPr>
    </w:p>
    <w:p>
      <w:pPr>
        <w:spacing w:after="120" w:before="280"/>
      </w:pPr>
      <w:r>
        <w:rPr>
          <w:rFonts w:ascii="Calibri" w:cs="Calibri" w:eastAsia="Calibri" w:hAnsi="Calibri"/>
          <w:b/>
          <w:bCs/>
          <w:color w:val="1B3A5C"/>
          <w:sz w:val="26"/>
          <w:szCs w:val="26"/>
        </w:rPr>
        <w:t xml:space="preserve">Pillar 2 — Bob Woodruff Foundation: From Sponsorship to Strategic Partner</w:t>
      </w:r>
    </w:p>
    <w:p>
      <w:pPr>
        <w:spacing w:after="140" w:line="288"/>
      </w:pPr>
      <w:r>
        <w:rPr>
          <w:rFonts w:ascii="Calibri" w:cs="Calibri" w:eastAsia="Calibri" w:hAnsi="Calibri"/>
          <w:color w:val="1E1E1E"/>
          <w:sz w:val="21"/>
          <w:szCs w:val="21"/>
        </w:rPr>
        <w:t xml:space="preserve">DIRECTV's current Bob Woodruff Foundation relationship consists of event sponsorship (Stand Up for Heroes), veteran PSA inventory, and Got Your 6 Network activation. These are valuable. They are not a donor program.</w:t>
      </w:r>
    </w:p>
    <w:p>
      <w:pPr>
        <w:pStyle w:val="ListParagraph"/>
        <w:numPr>
          <w:ilvl w:val="0"/>
          <w:numId w:val="2"/>
        </w:numPr>
        <w:spacing w:after="80" w:line="288"/>
      </w:pPr>
      <w:r>
        <w:rPr>
          <w:rFonts w:ascii="Calibri" w:cs="Calibri" w:eastAsia="Calibri" w:hAnsi="Calibri"/>
          <w:color w:val="1E1E1E"/>
          <w:sz w:val="21"/>
          <w:szCs w:val="21"/>
        </w:rPr>
        <w:t xml:space="preserve">Government grant access: Tom Nwachuku's direct relationships with government grant programs can multiply DIRECTV's corporate giving contribution — unlocking federal and institutional dollars that supplement private giving</w:t>
      </w:r>
    </w:p>
    <w:p>
      <w:pPr>
        <w:pStyle w:val="ListParagraph"/>
        <w:numPr>
          <w:ilvl w:val="0"/>
          <w:numId w:val="2"/>
        </w:numPr>
        <w:spacing w:after="80" w:line="288"/>
      </w:pPr>
      <w:r>
        <w:rPr>
          <w:rFonts w:ascii="Calibri" w:cs="Calibri" w:eastAsia="Calibri" w:hAnsi="Calibri"/>
          <w:color w:val="1E1E1E"/>
          <w:sz w:val="21"/>
          <w:szCs w:val="21"/>
        </w:rPr>
        <w:t xml:space="preserve">Veteran creator campaign: A Tom-led influencer activation using veteran creators across TikTok, Instagram, and YouTube, modeled precisely on the Veteran Voices program he built at TikTok, generating authentic donor referrals through DIRECTV's platform</w:t>
      </w:r>
    </w:p>
    <w:p>
      <w:pPr>
        <w:pStyle w:val="ListParagraph"/>
        <w:numPr>
          <w:ilvl w:val="0"/>
          <w:numId w:val="2"/>
        </w:numPr>
        <w:spacing w:after="80" w:line="288"/>
      </w:pPr>
      <w:r>
        <w:rPr>
          <w:rFonts w:ascii="Calibri" w:cs="Calibri" w:eastAsia="Calibri" w:hAnsi="Calibri"/>
          <w:color w:val="1E1E1E"/>
          <w:sz w:val="21"/>
          <w:szCs w:val="21"/>
        </w:rPr>
        <w:t xml:space="preserve">Cause product bundle: A 'Supporting Our Veterans' subscription offer or upgrade tier where a portion of revenue benefits Bob Woodruff Foundation — giving DIRECTV customers a direct way to participate</w:t>
      </w:r>
    </w:p>
    <w:p>
      <w:pPr>
        <w:pStyle w:val="ListParagraph"/>
        <w:numPr>
          <w:ilvl w:val="0"/>
          <w:numId w:val="2"/>
        </w:numPr>
        <w:spacing w:after="80" w:line="288"/>
      </w:pPr>
      <w:r>
        <w:rPr>
          <w:rFonts w:ascii="Calibri" w:cs="Calibri" w:eastAsia="Calibri" w:hAnsi="Calibri"/>
          <w:color w:val="1E1E1E"/>
          <w:sz w:val="21"/>
          <w:szCs w:val="21"/>
        </w:rPr>
        <w:t xml:space="preserve">Summit philanthropy activation: Co-activation through Tom's philanthropic summit network, connecting DIRECTV to major donors and institutional funders in the veteran and military philanthropy space</w:t>
      </w:r>
    </w:p>
    <w:p>
      <w:pPr>
        <w:spacing w:after="120"/>
      </w:pPr>
    </w:p>
    <w:p>
      <w:pPr>
        <w:spacing w:after="120" w:before="280"/>
      </w:pPr>
      <w:r>
        <w:rPr>
          <w:rFonts w:ascii="Calibri" w:cs="Calibri" w:eastAsia="Calibri" w:hAnsi="Calibri"/>
          <w:b/>
          <w:bCs/>
          <w:color w:val="1B3A5C"/>
          <w:sz w:val="26"/>
          <w:szCs w:val="26"/>
        </w:rPr>
        <w:t xml:space="preserve">Pillar 3 — Ronald McDonald House Charities: Scale the Giving</w:t>
      </w:r>
    </w:p>
    <w:p>
      <w:pPr>
        <w:spacing w:after="140" w:line="288"/>
      </w:pPr>
      <w:r>
        <w:rPr>
          <w:rFonts w:ascii="Calibri" w:cs="Calibri" w:eastAsia="Calibri" w:hAnsi="Calibri"/>
          <w:color w:val="1E1E1E"/>
          <w:sz w:val="21"/>
          <w:szCs w:val="21"/>
        </w:rPr>
        <w:t xml:space="preserve">The RMHC relationship is DIRECTV's most developed giving partnership. In-kind TV services are flowing to 180+ Houses. Volunteer events are real. The Goals for Good campaign mechanic (dollars per goal scored) is creative and genuinely engages employees. What is missing is scale and a donor-revenue layer.</w:t>
      </w:r>
    </w:p>
    <w:p>
      <w:pPr>
        <w:pStyle w:val="ListParagraph"/>
        <w:numPr>
          <w:ilvl w:val="0"/>
          <w:numId w:val="2"/>
        </w:numPr>
        <w:spacing w:after="80" w:line="288"/>
      </w:pPr>
      <w:r>
        <w:rPr>
          <w:rFonts w:ascii="Calibri" w:cs="Calibri" w:eastAsia="Calibri" w:hAnsi="Calibri"/>
          <w:color w:val="1E1E1E"/>
          <w:sz w:val="21"/>
          <w:szCs w:val="21"/>
        </w:rPr>
        <w:t xml:space="preserve">National Goals for Good expansion: Systematize the per-goal donation mechanic across DIRECTV's entire sports portfolio — all major leagues, all 32 markets — with Charity Brands managing the campaign architecture and Charity Brands' sports relationships accelerating rollout</w:t>
      </w:r>
    </w:p>
    <w:p>
      <w:pPr>
        <w:pStyle w:val="ListParagraph"/>
        <w:numPr>
          <w:ilvl w:val="0"/>
          <w:numId w:val="2"/>
        </w:numPr>
        <w:spacing w:after="80" w:line="288"/>
      </w:pPr>
      <w:r>
        <w:rPr>
          <w:rFonts w:ascii="Calibri" w:cs="Calibri" w:eastAsia="Calibri" w:hAnsi="Calibri"/>
          <w:color w:val="1E1E1E"/>
          <w:sz w:val="21"/>
          <w:szCs w:val="21"/>
        </w:rPr>
        <w:t xml:space="preserve">Customer giving integration: Opt-in monthly giving program for DIRECTV subscribers with family health resonance — identified through AI segmentation — directly benefiting RMHC</w:t>
      </w:r>
    </w:p>
    <w:p>
      <w:pPr>
        <w:pStyle w:val="ListParagraph"/>
        <w:numPr>
          <w:ilvl w:val="0"/>
          <w:numId w:val="2"/>
        </w:numPr>
        <w:spacing w:after="80" w:line="288"/>
      </w:pPr>
      <w:r>
        <w:rPr>
          <w:rFonts w:ascii="Calibri" w:cs="Calibri" w:eastAsia="Calibri" w:hAnsi="Calibri"/>
          <w:color w:val="1E1E1E"/>
          <w:sz w:val="21"/>
          <w:szCs w:val="21"/>
        </w:rPr>
        <w:t xml:space="preserve">Creator amplification: Family health and parenting creators in Tom's network producing authentic RMHC content — real stories, real families, real impact — driving awareness and direct giving</w:t>
      </w:r>
    </w:p>
    <w:p>
      <w:pPr>
        <w:pStyle w:val="ListParagraph"/>
        <w:numPr>
          <w:ilvl w:val="0"/>
          <w:numId w:val="2"/>
        </w:numPr>
        <w:spacing w:after="80" w:line="288"/>
      </w:pPr>
      <w:r>
        <w:rPr>
          <w:rFonts w:ascii="Calibri" w:cs="Calibri" w:eastAsia="Calibri" w:hAnsi="Calibri"/>
          <w:color w:val="1E1E1E"/>
          <w:sz w:val="21"/>
          <w:szCs w:val="21"/>
        </w:rPr>
        <w:t xml:space="preserve">Corporate giving match: Structure a 200% employer match on employee RMHC donations (building on DIRECTV's existing Giving Tuesday match) to maximize participation and media value</w:t>
      </w:r>
    </w:p>
    <w:p>
      <w:pPr>
        <w:spacing w:after="120"/>
      </w:pPr>
    </w:p>
    <w:p>
      <w:pPr>
        <w:spacing w:after="120" w:before="280"/>
      </w:pPr>
      <w:r>
        <w:rPr>
          <w:rFonts w:ascii="Calibri" w:cs="Calibri" w:eastAsia="Calibri" w:hAnsi="Calibri"/>
          <w:b/>
          <w:bCs/>
          <w:color w:val="1B3A5C"/>
          <w:sz w:val="26"/>
          <w:szCs w:val="26"/>
        </w:rPr>
        <w:t xml:space="preserve">Pillar 4 — Government Grants and Philanthropic Capital</w:t>
      </w:r>
    </w:p>
    <w:p>
      <w:pPr>
        <w:spacing w:after="140" w:line="288"/>
      </w:pPr>
      <w:r>
        <w:rPr>
          <w:rFonts w:ascii="Calibri" w:cs="Calibri" w:eastAsia="Calibri" w:hAnsi="Calibri"/>
          <w:color w:val="1E1E1E"/>
          <w:sz w:val="21"/>
          <w:szCs w:val="21"/>
        </w:rPr>
        <w:t xml:space="preserve">This is the piece of the equation DIRECTV currently does not have access to — and it may be the highest-leverage opportunity in this proposal.</w:t>
      </w:r>
    </w:p>
    <w:p>
      <w:pPr>
        <w:spacing w:after="140" w:line="288"/>
      </w:pPr>
      <w:r>
        <w:rPr>
          <w:rFonts w:ascii="Calibri" w:cs="Calibri" w:eastAsia="Calibri" w:hAnsi="Calibri"/>
          <w:color w:val="1E1E1E"/>
          <w:sz w:val="21"/>
          <w:szCs w:val="21"/>
        </w:rPr>
        <w:t xml:space="preserve">Tom Nwachuku's network includes direct relationships with government grant programs and institutional philanthropic capital sources aligned with both Bob Woodruff Foundation's veteran mandate and RMHC's family health mission. Through Summit Digital's infrastructure, Charity Brands can:</w:t>
      </w:r>
    </w:p>
    <w:p>
      <w:pPr>
        <w:pStyle w:val="ListParagraph"/>
        <w:numPr>
          <w:ilvl w:val="0"/>
          <w:numId w:val="2"/>
        </w:numPr>
        <w:spacing w:after="80" w:line="288"/>
      </w:pPr>
      <w:r>
        <w:rPr>
          <w:rFonts w:ascii="Calibri" w:cs="Calibri" w:eastAsia="Calibri" w:hAnsi="Calibri"/>
          <w:color w:val="1E1E1E"/>
          <w:sz w:val="21"/>
          <w:szCs w:val="21"/>
        </w:rPr>
        <w:t xml:space="preserve">Identify and pursue government grants that amplify the impact of DIRECTV's corporate giving dollars without increasing the budget</w:t>
      </w:r>
    </w:p>
    <w:p>
      <w:pPr>
        <w:pStyle w:val="ListParagraph"/>
        <w:numPr>
          <w:ilvl w:val="0"/>
          <w:numId w:val="2"/>
        </w:numPr>
        <w:spacing w:after="80" w:line="288"/>
      </w:pPr>
      <w:r>
        <w:rPr>
          <w:rFonts w:ascii="Calibri" w:cs="Calibri" w:eastAsia="Calibri" w:hAnsi="Calibri"/>
          <w:color w:val="1E1E1E"/>
          <w:sz w:val="21"/>
          <w:szCs w:val="21"/>
        </w:rPr>
        <w:t xml:space="preserve">Connect DIRECTV to institutional philanthropists and foundation funders giving at the $500K–$5M level alongside corporate partners</w:t>
      </w:r>
    </w:p>
    <w:p>
      <w:pPr>
        <w:pStyle w:val="ListParagraph"/>
        <w:numPr>
          <w:ilvl w:val="0"/>
          <w:numId w:val="2"/>
        </w:numPr>
        <w:spacing w:after="80" w:line="288"/>
      </w:pPr>
      <w:r>
        <w:rPr>
          <w:rFonts w:ascii="Calibri" w:cs="Calibri" w:eastAsia="Calibri" w:hAnsi="Calibri"/>
          <w:color w:val="1E1E1E"/>
          <w:sz w:val="21"/>
          <w:szCs w:val="21"/>
        </w:rPr>
        <w:t xml:space="preserve">Structure the giving architecture to maximize dollar impact — the same corporate commitment, properly connected, can generate 3–5x the actual program outcome</w:t>
      </w:r>
    </w:p>
    <w:p>
      <w:pPr>
        <w:pBdr>
          <w:left w:val="single" w:color="C9A227" w:sz="8" w:space="8"/>
        </w:pBdr>
        <w:spacing w:after="160" w:before="160" w:line="288"/>
        <w:ind w:left="360"/>
      </w:pPr>
      <w:r>
        <w:rPr>
          <w:rFonts w:ascii="Calibri" w:cs="Calibri" w:eastAsia="Calibri" w:hAnsi="Calibri"/>
          <w:i/>
          <w:iCs/>
          <w:color w:val="0D1B2A"/>
          <w:sz w:val="21"/>
          <w:szCs w:val="21"/>
        </w:rPr>
        <w:t xml:space="preserve">Every dollar DIRECTV currently gives to Bob Woodruff Foundation and RMHC has the potential to be multiplied by government and institutional match if the giving architecture is built correctly. That architecture does not currently exist at DIRECTV. Charity Brands builds it.</w:t>
      </w:r>
    </w:p>
    <w:p>
      <w:r>
        <w:br w:type="page"/>
      </w:r>
    </w:p>
    <w:p>
      <w:pPr>
        <w:pBdr>
          <w:bottom w:val="single" w:color="C9A227" w:sz="8" w:space="8"/>
        </w:pBdr>
        <w:spacing w:after="200" w:before="400"/>
      </w:pPr>
      <w:r>
        <w:rPr>
          <w:rFonts w:ascii="Calibri" w:cs="Calibri" w:eastAsia="Calibri" w:hAnsi="Calibri"/>
          <w:b/>
          <w:bCs/>
          <w:color w:val="0D1B2A"/>
          <w:sz w:val="34"/>
          <w:szCs w:val="34"/>
        </w:rPr>
        <w:t xml:space="preserve">5. Charity Brands Credentials</w:t>
      </w:r>
    </w:p>
    <w:p>
      <w:pPr>
        <w:spacing w:after="140" w:line="288"/>
      </w:pPr>
      <w:r>
        <w:rPr>
          <w:rFonts w:ascii="Calibri" w:cs="Calibri" w:eastAsia="Calibri" w:hAnsi="Calibri"/>
          <w:color w:val="1E1E1E"/>
          <w:sz w:val="21"/>
          <w:szCs w:val="21"/>
        </w:rPr>
        <w:t xml:space="preserve">Every case study below represents a program Charity Brands built — not advised on, not consulted for, but designed, launched, and operated. These are the models we apply to DIRECTV.</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Case Study</w:t>
            </w:r>
          </w:p>
        </w:tc>
        <w:tc>
          <w:tcPr>
            <w:tcW w:type="dxa" w:w="648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Details</w:t>
            </w:r>
          </w:p>
        </w:tc>
      </w:tr>
      <w:tr>
        <w:tc>
          <w:tcPr>
            <w:tcW w:type="dxa" w:w="28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Calibri" w:cs="Calibri" w:eastAsia="Calibri" w:hAnsi="Calibri"/>
                <w:b/>
                <w:bCs/>
                <w:color w:val="1B3A5C"/>
                <w:sz w:val="21"/>
                <w:szCs w:val="21"/>
              </w:rPr>
              <w:t xml:space="preserve">Product RED / The Global Fund</w:t>
            </w:r>
          </w:p>
        </w:tc>
        <w:tc>
          <w:tcPr>
            <w:tcW w:type="dxa" w:w="64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Calibri" w:cs="Calibri" w:eastAsia="Calibri" w:hAnsi="Calibri"/>
                <w:color w:val="1E1E1E"/>
                <w:sz w:val="21"/>
                <w:szCs w:val="21"/>
              </w:rPr>
              <w:t xml:space="preserve">Retained cause marketing agency for one of the world's most recognized social impact campaigns. $500M+ raised for HIV/AIDS treatment in sub-Saharan Africa. Partners included Apple, Gap, Nike, Starbucks, and dozens of global brands. Campaign still operating.</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bCs/>
                <w:color w:val="1B3A5C"/>
                <w:sz w:val="21"/>
                <w:szCs w:val="21"/>
              </w:rPr>
              <w:t xml:space="preserve">AHA Pharmaceutical Roundtable</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color w:val="1E1E1E"/>
                <w:sz w:val="21"/>
                <w:szCs w:val="21"/>
              </w:rPr>
              <w:t xml:space="preserve">Designed and built the American Heart Association's corporate membership program from scratch. Recruited 9 pharmaceutical companies in Year 1 generating $41M in commitments. $1B+ raised cumulatively. Still active today.</w:t>
            </w:r>
          </w:p>
        </w:tc>
      </w:tr>
      <w:tr>
        <w:tc>
          <w:tcPr>
            <w:tcW w:type="dxa" w:w="28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Calibri" w:cs="Calibri" w:eastAsia="Calibri" w:hAnsi="Calibri"/>
                <w:b/>
                <w:bCs/>
                <w:color w:val="1B3A5C"/>
                <w:sz w:val="21"/>
                <w:szCs w:val="21"/>
              </w:rPr>
              <w:t xml:space="preserve">AHA Heart Check Certification</w:t>
            </w:r>
          </w:p>
        </w:tc>
        <w:tc>
          <w:tcPr>
            <w:tcW w:type="dxa" w:w="64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Calibri" w:cs="Calibri" w:eastAsia="Calibri" w:hAnsi="Calibri"/>
                <w:color w:val="1E1E1E"/>
                <w:sz w:val="21"/>
                <w:szCs w:val="21"/>
              </w:rPr>
              <w:t xml:space="preserve">Built the AHA Heart Check food certification mark in 1995 — the criteria framework, the licensing model, the corporate partnership program, and the trademark system. 60B+ product appearances. 74% of American consumers trust it. Runs entirely on licensing fees with no philanthropic subsidy. 30 years and still going.</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bCs/>
                <w:color w:val="1B3A5C"/>
                <w:sz w:val="21"/>
                <w:szCs w:val="21"/>
              </w:rPr>
              <w:t xml:space="preserve">Hockey Fights Cancer</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color w:val="1E1E1E"/>
                <w:sz w:val="21"/>
                <w:szCs w:val="21"/>
              </w:rPr>
              <w:t xml:space="preserve">Co-founded with the NHL in 1998. Operates across all 32 NHL teams. $37M+ raised. 27 years active. The model for how sports and philanthropy build durable, self-sustaining partnerships.</w:t>
            </w:r>
          </w:p>
        </w:tc>
      </w:tr>
      <w:tr>
        <w:tc>
          <w:tcPr>
            <w:tcW w:type="dxa" w:w="28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Calibri" w:cs="Calibri" w:eastAsia="Calibri" w:hAnsi="Calibri"/>
                <w:b/>
                <w:bCs/>
                <w:color w:val="1B3A5C"/>
                <w:sz w:val="21"/>
                <w:szCs w:val="21"/>
              </w:rPr>
              <w:t xml:space="preserve">BMW / Susan G. Komen</w:t>
            </w:r>
          </w:p>
        </w:tc>
        <w:tc>
          <w:tcPr>
            <w:tcW w:type="dxa" w:w="64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Calibri" w:cs="Calibri" w:eastAsia="Calibri" w:hAnsi="Calibri"/>
                <w:color w:val="1E1E1E"/>
                <w:sz w:val="21"/>
                <w:szCs w:val="21"/>
              </w:rPr>
              <w:t xml:space="preserve">$25M+ partnership. Integrated cause marketing across BMW's product line, dealer network, and customer base. 10B+ consumer impressions.</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bCs/>
                <w:color w:val="1B3A5C"/>
                <w:sz w:val="21"/>
                <w:szCs w:val="21"/>
              </w:rPr>
              <w:t xml:space="preserve">XPRIZE / Qualcomm</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color w:val="1E1E1E"/>
                <w:sz w:val="21"/>
                <w:szCs w:val="21"/>
              </w:rPr>
              <w:t xml:space="preserve">$25M raised. 10B impressions. Proof that technology companies and innovation-focused nonprofits can generate both awareness and capital at scale.</w:t>
            </w:r>
          </w:p>
        </w:tc>
      </w:tr>
      <w:tr>
        <w:tc>
          <w:tcPr>
            <w:tcW w:type="dxa" w:w="28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Calibri" w:cs="Calibri" w:eastAsia="Calibri" w:hAnsi="Calibri"/>
                <w:b/>
                <w:bCs/>
                <w:color w:val="1B3A5C"/>
                <w:sz w:val="21"/>
                <w:szCs w:val="21"/>
              </w:rPr>
              <w:t xml:space="preserve">Pepsi Refresh Project</w:t>
            </w:r>
          </w:p>
        </w:tc>
        <w:tc>
          <w:tcPr>
            <w:tcW w:type="dxa" w:w="64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Calibri" w:cs="Calibri" w:eastAsia="Calibri" w:hAnsi="Calibri"/>
                <w:color w:val="1E1E1E"/>
                <w:sz w:val="21"/>
                <w:szCs w:val="21"/>
              </w:rPr>
              <w:t xml:space="preserve">$15M+ in community grants. One of the most-recognized cause marketing campaigns of the 2010s.</w:t>
            </w:r>
          </w:p>
        </w:tc>
      </w:tr>
    </w:tbl>
    <w:p>
      <w:pPr>
        <w:spacing w:after="120"/>
      </w:pPr>
    </w:p>
    <w:p>
      <w:pPr>
        <w:spacing w:after="140" w:line="288"/>
      </w:pPr>
      <w:r>
        <w:rPr>
          <w:rFonts w:ascii="Calibri" w:cs="Calibri" w:eastAsia="Calibri" w:hAnsi="Calibri"/>
          <w:color w:val="1E1E1E"/>
          <w:sz w:val="21"/>
          <w:szCs w:val="21"/>
        </w:rPr>
        <w:t xml:space="preserve">Beyond these anchor programs: $10B+ raised under Charity Brands nonprofit partnerships. 100B+ corporate-generated consumer impressions. 25+ years. 50+ Fortune 500 corporate partners. Nonprofit relationships spanning the American Heart Association, the UN Foundation, the American Cancer Society, Habitat for Humanity, the Salvation Army, March of Dimes, the National Wildlife Federation, and dozens more.</w:t>
      </w:r>
    </w:p>
    <w:p>
      <w:r>
        <w:br w:type="page"/>
      </w:r>
    </w:p>
    <w:p>
      <w:pPr>
        <w:pBdr>
          <w:bottom w:val="single" w:color="C9A227" w:sz="8" w:space="8"/>
        </w:pBdr>
        <w:spacing w:after="200" w:before="400"/>
      </w:pPr>
      <w:r>
        <w:rPr>
          <w:rFonts w:ascii="Calibri" w:cs="Calibri" w:eastAsia="Calibri" w:hAnsi="Calibri"/>
          <w:b/>
          <w:bCs/>
          <w:color w:val="0D1B2A"/>
          <w:sz w:val="34"/>
          <w:szCs w:val="34"/>
        </w:rPr>
        <w:t xml:space="preserve">6. Implementation Roadmap</w:t>
      </w:r>
    </w:p>
    <w:p>
      <w:pPr>
        <w:spacing w:after="140" w:line="288"/>
      </w:pPr>
      <w:r>
        <w:rPr>
          <w:rFonts w:ascii="Calibri" w:cs="Calibri" w:eastAsia="Calibri" w:hAnsi="Calibri"/>
          <w:color w:val="1E1E1E"/>
          <w:sz w:val="21"/>
          <w:szCs w:val="21"/>
        </w:rPr>
        <w:t xml:space="preserve">Charity Brands is structured to move fast. Within 60 days of engagement, the assessment and architecture phase is complete and the first activation is in market. Here is how the 12-month build looks: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21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Timeline</w:t>
            </w:r>
          </w:p>
        </w:tc>
        <w:tc>
          <w:tcPr>
            <w:tcW w:type="dxa" w:w="48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Key Deliverables</w:t>
            </w:r>
          </w:p>
        </w:tc>
      </w:tr>
      <w:tr>
        <w:tc>
          <w:tcPr>
            <w:tcW w:type="dxa" w:w="2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Calibri" w:cs="Calibri" w:eastAsia="Calibri" w:hAnsi="Calibri"/>
                <w:b/>
                <w:bCs/>
                <w:color w:val="1B3A5C"/>
                <w:sz w:val="21"/>
                <w:szCs w:val="21"/>
              </w:rPr>
              <w:t xml:space="preserve">Phase 1: Assessment &amp; Architecture</w:t>
            </w:r>
          </w:p>
        </w:tc>
        <w:tc>
          <w:tcPr>
            <w:tcW w:type="dxa" w:w="21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Calibri" w:cs="Calibri" w:eastAsia="Calibri" w:hAnsi="Calibri"/>
                <w:color w:val="1E1E1E"/>
                <w:sz w:val="21"/>
                <w:szCs w:val="21"/>
              </w:rPr>
              <w:t xml:space="preserve">Months 1–2</w:t>
            </w:r>
          </w:p>
        </w:tc>
        <w:tc>
          <w:tcPr>
            <w:tcW w:type="dxa" w:w="48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Calibri" w:cs="Calibri" w:eastAsia="Calibri" w:hAnsi="Calibri"/>
                <w:color w:val="1E1E1E"/>
                <w:sz w:val="21"/>
                <w:szCs w:val="21"/>
              </w:rPr>
              <w:t xml:space="preserve">Audit of current programs; AI donor segmentation framework; government grant mapping; creator network identification; DIRECTV Giving Blueprint delivered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bCs/>
                <w:color w:val="1B3A5C"/>
                <w:sz w:val="21"/>
                <w:szCs w:val="21"/>
              </w:rPr>
              <w:t xml:space="preserve">Phase 2: Foundation Activation</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color w:val="1E1E1E"/>
                <w:sz w:val="21"/>
                <w:szCs w:val="21"/>
              </w:rPr>
              <w:t xml:space="preserve">Months 3–6</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color w:val="1E1E1E"/>
                <w:sz w:val="21"/>
                <w:szCs w:val="21"/>
              </w:rPr>
              <w:t xml:space="preserve">Veteran creator campaign live; Goals for Good expansion launched; customer giving opt-in built; government grant applications submitted; impact dashboard deployed</w:t>
            </w:r>
          </w:p>
        </w:tc>
      </w:tr>
      <w:tr>
        <w:tc>
          <w:tcPr>
            <w:tcW w:type="dxa" w:w="2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Calibri" w:cs="Calibri" w:eastAsia="Calibri" w:hAnsi="Calibri"/>
                <w:b/>
                <w:bCs/>
                <w:color w:val="1B3A5C"/>
                <w:sz w:val="21"/>
                <w:szCs w:val="21"/>
              </w:rPr>
              <w:t xml:space="preserve">Phase 3: Scale &amp; Optimize</w:t>
            </w:r>
          </w:p>
        </w:tc>
        <w:tc>
          <w:tcPr>
            <w:tcW w:type="dxa" w:w="21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Calibri" w:cs="Calibri" w:eastAsia="Calibri" w:hAnsi="Calibri"/>
                <w:color w:val="1E1E1E"/>
                <w:sz w:val="21"/>
                <w:szCs w:val="21"/>
              </w:rPr>
              <w:t xml:space="preserve">Months 7–10</w:t>
            </w:r>
          </w:p>
        </w:tc>
        <w:tc>
          <w:tcPr>
            <w:tcW w:type="dxa" w:w="48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Calibri" w:cs="Calibri" w:eastAsia="Calibri" w:hAnsi="Calibri"/>
                <w:color w:val="1E1E1E"/>
                <w:sz w:val="21"/>
                <w:szCs w:val="21"/>
              </w:rPr>
              <w:t xml:space="preserve">AI donor acquisition at full deployment; RMHC customer giving program active; Bob Woodruff Foundation fundraising summit activation; institutional philanthropy introductions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bCs/>
                <w:color w:val="1B3A5C"/>
                <w:sz w:val="21"/>
                <w:szCs w:val="21"/>
              </w:rPr>
              <w:t xml:space="preserve">Phase 4: Year 1 Outcomes &amp; Renewal</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color w:val="1E1E1E"/>
                <w:sz w:val="21"/>
                <w:szCs w:val="21"/>
              </w:rPr>
              <w:t xml:space="preserve">Months 11–12</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color w:val="1E1E1E"/>
                <w:sz w:val="21"/>
                <w:szCs w:val="21"/>
              </w:rPr>
              <w:t xml:space="preserve">Full Year 1 impact report; donor acquisition data; dollars raised; impressions; employee participation; recommendation for Year 2 expansion</w:t>
            </w:r>
          </w:p>
        </w:tc>
      </w:tr>
    </w:tbl>
    <w:p>
      <w:pPr>
        <w:spacing w:after="120"/>
      </w:pPr>
    </w:p>
    <w:p>
      <w:pPr>
        <w:spacing w:after="120" w:before="280"/>
      </w:pPr>
      <w:r>
        <w:rPr>
          <w:rFonts w:ascii="Calibri" w:cs="Calibri" w:eastAsia="Calibri" w:hAnsi="Calibri"/>
          <w:b/>
          <w:bCs/>
          <w:color w:val="1B3A5C"/>
          <w:sz w:val="26"/>
          <w:szCs w:val="26"/>
        </w:rPr>
        <w:t xml:space="preserve">Year 1 Success Metrics</w:t>
      </w:r>
    </w:p>
    <w:p>
      <w:pPr>
        <w:spacing w:after="140" w:line="288"/>
      </w:pPr>
      <w:r>
        <w:rPr>
          <w:rFonts w:ascii="Calibri" w:cs="Calibri" w:eastAsia="Calibri" w:hAnsi="Calibri"/>
          <w:color w:val="1E1E1E"/>
          <w:sz w:val="21"/>
          <w:szCs w:val="21"/>
        </w:rPr>
        <w:t xml:space="preserve">At the end of Year 1, DIRECTV will have measurable outcomes across every pillar:</w:t>
      </w:r>
    </w:p>
    <w:p>
      <w:pPr>
        <w:pStyle w:val="ListParagraph"/>
        <w:numPr>
          <w:ilvl w:val="0"/>
          <w:numId w:val="2"/>
        </w:numPr>
        <w:spacing w:after="80" w:line="288"/>
      </w:pPr>
      <w:r>
        <w:rPr>
          <w:rFonts w:ascii="Calibri" w:cs="Calibri" w:eastAsia="Calibri" w:hAnsi="Calibri"/>
          <w:color w:val="1E1E1E"/>
          <w:sz w:val="21"/>
          <w:szCs w:val="21"/>
        </w:rPr>
        <w:t xml:space="preserve">Donors acquired: New DIRECTV subscriber donors to Bob Woodruff Foundation and RMHC, tracked individually with source attribution</w:t>
      </w:r>
    </w:p>
    <w:p>
      <w:pPr>
        <w:pStyle w:val="ListParagraph"/>
        <w:numPr>
          <w:ilvl w:val="0"/>
          <w:numId w:val="2"/>
        </w:numPr>
        <w:spacing w:after="80" w:line="288"/>
      </w:pPr>
      <w:r>
        <w:rPr>
          <w:rFonts w:ascii="Calibri" w:cs="Calibri" w:eastAsia="Calibri" w:hAnsi="Calibri"/>
          <w:color w:val="1E1E1E"/>
          <w:sz w:val="21"/>
          <w:szCs w:val="21"/>
        </w:rPr>
        <w:t xml:space="preserve">Dollars raised: Total philanthropic revenue generated through DIRECTV's platform, including government grant matches</w:t>
      </w:r>
    </w:p>
    <w:p>
      <w:pPr>
        <w:pStyle w:val="ListParagraph"/>
        <w:numPr>
          <w:ilvl w:val="0"/>
          <w:numId w:val="2"/>
        </w:numPr>
        <w:spacing w:after="80" w:line="288"/>
      </w:pPr>
      <w:r>
        <w:rPr>
          <w:rFonts w:ascii="Calibri" w:cs="Calibri" w:eastAsia="Calibri" w:hAnsi="Calibri"/>
          <w:color w:val="1E1E1E"/>
          <w:sz w:val="21"/>
          <w:szCs w:val="21"/>
        </w:rPr>
        <w:t xml:space="preserve">Creator reach: Verified impressions from Tom Nwachuku's veteran and family health creator network</w:t>
      </w:r>
    </w:p>
    <w:p>
      <w:pPr>
        <w:pStyle w:val="ListParagraph"/>
        <w:numPr>
          <w:ilvl w:val="0"/>
          <w:numId w:val="2"/>
        </w:numPr>
        <w:spacing w:after="80" w:line="288"/>
      </w:pPr>
      <w:r>
        <w:rPr>
          <w:rFonts w:ascii="Calibri" w:cs="Calibri" w:eastAsia="Calibri" w:hAnsi="Calibri"/>
          <w:color w:val="1E1E1E"/>
          <w:sz w:val="21"/>
          <w:szCs w:val="21"/>
        </w:rPr>
        <w:t xml:space="preserve">Subscriber participation: Percentage of DIRECTV subscribers who have interacted with a giving moment (opt-in, round-up, Goals for Good)</w:t>
      </w:r>
    </w:p>
    <w:p>
      <w:pPr>
        <w:pStyle w:val="ListParagraph"/>
        <w:numPr>
          <w:ilvl w:val="0"/>
          <w:numId w:val="2"/>
        </w:numPr>
        <w:spacing w:after="80" w:line="288"/>
      </w:pPr>
      <w:r>
        <w:rPr>
          <w:rFonts w:ascii="Calibri" w:cs="Calibri" w:eastAsia="Calibri" w:hAnsi="Calibri"/>
          <w:color w:val="1E1E1E"/>
          <w:sz w:val="21"/>
          <w:szCs w:val="21"/>
        </w:rPr>
        <w:t xml:space="preserve">Employee engagement: Volunteer hours, donation match utilization, and participation rates across DIRECTV's workforce</w:t>
      </w:r>
    </w:p>
    <w:p>
      <w:pPr>
        <w:pStyle w:val="ListParagraph"/>
        <w:numPr>
          <w:ilvl w:val="0"/>
          <w:numId w:val="2"/>
        </w:numPr>
        <w:spacing w:after="80" w:line="288"/>
      </w:pPr>
      <w:r>
        <w:rPr>
          <w:rFonts w:ascii="Calibri" w:cs="Calibri" w:eastAsia="Calibri" w:hAnsi="Calibri"/>
          <w:color w:val="1E1E1E"/>
          <w:sz w:val="21"/>
          <w:szCs w:val="21"/>
        </w:rPr>
        <w:t xml:space="preserve">Program visibility: Media value of DIRECTV's giving program, tracked as equivalent PR/advertising spend</w:t>
      </w:r>
    </w:p>
    <w:p>
      <w:r>
        <w:br w:type="page"/>
      </w:r>
    </w:p>
    <w:p>
      <w:pPr>
        <w:pBdr>
          <w:bottom w:val="single" w:color="C9A227" w:sz="8" w:space="8"/>
        </w:pBdr>
        <w:spacing w:after="200" w:before="400"/>
      </w:pPr>
      <w:r>
        <w:rPr>
          <w:rFonts w:ascii="Calibri" w:cs="Calibri" w:eastAsia="Calibri" w:hAnsi="Calibri"/>
          <w:b/>
          <w:bCs/>
          <w:color w:val="0D1B2A"/>
          <w:sz w:val="34"/>
          <w:szCs w:val="34"/>
        </w:rPr>
        <w:t xml:space="preserve">7. The Ask</w:t>
      </w:r>
    </w:p>
    <w:p>
      <w:pPr>
        <w:spacing w:after="140" w:line="288"/>
      </w:pPr>
      <w:r>
        <w:rPr>
          <w:rFonts w:ascii="Calibri" w:cs="Calibri" w:eastAsia="Calibri" w:hAnsi="Calibri"/>
          <w:color w:val="1E1E1E"/>
          <w:sz w:val="21"/>
          <w:szCs w:val="21"/>
        </w:rPr>
        <w:t xml:space="preserve">Charity Brands is proposing a 12-month strategic partnership engagement with DIRECTV to design, build, and activate the giving infrastructure described in this proposal. The engagement includes:</w:t>
      </w:r>
    </w:p>
    <w:p>
      <w:pPr>
        <w:pStyle w:val="ListParagraph"/>
        <w:numPr>
          <w:ilvl w:val="0"/>
          <w:numId w:val="2"/>
        </w:numPr>
        <w:spacing w:after="80" w:line="288"/>
      </w:pPr>
      <w:r>
        <w:rPr>
          <w:rFonts w:ascii="Calibri" w:cs="Calibri" w:eastAsia="Calibri" w:hAnsi="Calibri"/>
          <w:color w:val="1E1E1E"/>
          <w:sz w:val="21"/>
          <w:szCs w:val="21"/>
        </w:rPr>
        <w:t xml:space="preserve">Full strategic architecture: DIRECTV Giving Blueprint covering all four pillars</w:t>
      </w:r>
    </w:p>
    <w:p>
      <w:pPr>
        <w:pStyle w:val="ListParagraph"/>
        <w:numPr>
          <w:ilvl w:val="0"/>
          <w:numId w:val="2"/>
        </w:numPr>
        <w:spacing w:after="80" w:line="288"/>
      </w:pPr>
      <w:r>
        <w:rPr>
          <w:rFonts w:ascii="Calibri" w:cs="Calibri" w:eastAsia="Calibri" w:hAnsi="Calibri"/>
          <w:color w:val="1E1E1E"/>
          <w:sz w:val="21"/>
          <w:szCs w:val="21"/>
        </w:rPr>
        <w:t xml:space="preserve">AI donor acquisition: Frank Dalasandro's team building and deploying the segmentation and giving infrastructure</w:t>
      </w:r>
    </w:p>
    <w:p>
      <w:pPr>
        <w:pStyle w:val="ListParagraph"/>
        <w:numPr>
          <w:ilvl w:val="0"/>
          <w:numId w:val="2"/>
        </w:numPr>
        <w:spacing w:after="80" w:line="288"/>
      </w:pPr>
      <w:r>
        <w:rPr>
          <w:rFonts w:ascii="Calibri" w:cs="Calibri" w:eastAsia="Calibri" w:hAnsi="Calibri"/>
          <w:color w:val="1E1E1E"/>
          <w:sz w:val="21"/>
          <w:szCs w:val="21"/>
        </w:rPr>
        <w:t xml:space="preserve">Creator campaign management: Tom Nwachuku leading veteran and family health creator activation</w:t>
      </w:r>
    </w:p>
    <w:p>
      <w:pPr>
        <w:pStyle w:val="ListParagraph"/>
        <w:numPr>
          <w:ilvl w:val="0"/>
          <w:numId w:val="2"/>
        </w:numPr>
        <w:spacing w:after="80" w:line="288"/>
      </w:pPr>
      <w:r>
        <w:rPr>
          <w:rFonts w:ascii="Calibri" w:cs="Calibri" w:eastAsia="Calibri" w:hAnsi="Calibri"/>
          <w:color w:val="1E1E1E"/>
          <w:sz w:val="21"/>
          <w:szCs w:val="21"/>
        </w:rPr>
        <w:t xml:space="preserve">Government grant navigation: Tom's network identifying and pursuing grant matches for Bob Woodruff and RMHC programs</w:t>
      </w:r>
    </w:p>
    <w:p>
      <w:pPr>
        <w:pStyle w:val="ListParagraph"/>
        <w:numPr>
          <w:ilvl w:val="0"/>
          <w:numId w:val="2"/>
        </w:numPr>
        <w:spacing w:after="80" w:line="288"/>
      </w:pPr>
      <w:r>
        <w:rPr>
          <w:rFonts w:ascii="Calibri" w:cs="Calibri" w:eastAsia="Calibri" w:hAnsi="Calibri"/>
          <w:color w:val="1E1E1E"/>
          <w:sz w:val="21"/>
          <w:szCs w:val="21"/>
        </w:rPr>
        <w:t xml:space="preserve">Cause marketing design: Campaign mechanics for Goals for Good expansion, customer opt-in program, and subscription giving product</w:t>
      </w:r>
    </w:p>
    <w:p>
      <w:pPr>
        <w:pStyle w:val="ListParagraph"/>
        <w:numPr>
          <w:ilvl w:val="0"/>
          <w:numId w:val="2"/>
        </w:numPr>
        <w:spacing w:after="80" w:line="288"/>
      </w:pPr>
      <w:r>
        <w:rPr>
          <w:rFonts w:ascii="Calibri" w:cs="Calibri" w:eastAsia="Calibri" w:hAnsi="Calibri"/>
          <w:color w:val="1E1E1E"/>
          <w:sz w:val="21"/>
          <w:szCs w:val="21"/>
        </w:rPr>
        <w:t xml:space="preserve">Impact reporting: Quarterly and annual dashboards tracking every dollar, every donor, every impression</w:t>
      </w:r>
    </w:p>
    <w:p>
      <w:pPr>
        <w:spacing w:after="120"/>
      </w:pPr>
    </w:p>
    <w:p>
      <w:pPr>
        <w:pBdr>
          <w:left w:val="single" w:color="C9A227" w:sz="8" w:space="8"/>
        </w:pBdr>
        <w:spacing w:after="160" w:before="160" w:line="288"/>
        <w:ind w:left="360"/>
      </w:pPr>
      <w:r>
        <w:rPr>
          <w:rFonts w:ascii="Calibri" w:cs="Calibri" w:eastAsia="Calibri" w:hAnsi="Calibri"/>
          <w:i/>
          <w:iCs/>
          <w:color w:val="0D1B2A"/>
          <w:sz w:val="21"/>
          <w:szCs w:val="21"/>
        </w:rPr>
        <w:t xml:space="preserve">Charity Brands' programs average 10-year lifespans. We are not proposing a campaign. We are proposing to build an institution — a giving program that reflects DIRECTV's scale, outlasts any ownership structure, and becomes a defining part of the brand's identity.</w:t>
      </w:r>
    </w:p>
    <w:p>
      <w:pPr>
        <w:spacing w:after="120"/>
      </w:pPr>
    </w:p>
    <w:p>
      <w:pPr>
        <w:spacing w:after="140" w:line="288"/>
      </w:pPr>
      <w:r>
        <w:rPr>
          <w:rFonts w:ascii="Calibri" w:cs="Calibri" w:eastAsia="Calibri" w:hAnsi="Calibri"/>
          <w:color w:val="1E1E1E"/>
          <w:sz w:val="21"/>
          <w:szCs w:val="21"/>
        </w:rPr>
        <w:t xml:space="preserve">Stephen Adler and Michael Lopez have a shared belief in what DIRECTV's giving program can become. The goal of today's conversation is to align on the first phase and agree on a path forward. Charity Brands is ready to begin immediately.</w:t>
      </w:r>
    </w:p>
    <w:p>
      <w:r>
        <w:br w:type="page"/>
      </w:r>
    </w:p>
    <w:p>
      <w:pPr>
        <w:pBdr>
          <w:bottom w:val="single" w:color="C9A227" w:sz="8" w:space="8"/>
        </w:pBdr>
        <w:spacing w:after="200" w:before="400"/>
      </w:pPr>
      <w:r>
        <w:rPr>
          <w:rFonts w:ascii="Calibri" w:cs="Calibri" w:eastAsia="Calibri" w:hAnsi="Calibri"/>
          <w:b/>
          <w:bCs/>
          <w:color w:val="0D1B2A"/>
          <w:sz w:val="34"/>
          <w:szCs w:val="34"/>
        </w:rPr>
        <w:t xml:space="preserve">8. Closing</w:t>
      </w:r>
    </w:p>
    <w:p>
      <w:pPr>
        <w:pBdr>
          <w:left w:val="single" w:color="C9A227" w:sz="8" w:space="8"/>
        </w:pBdr>
        <w:spacing w:after="160" w:before="160" w:line="288"/>
        <w:ind w:left="360"/>
      </w:pPr>
      <w:r>
        <w:rPr>
          <w:rFonts w:ascii="Calibri" w:cs="Calibri" w:eastAsia="Calibri" w:hAnsi="Calibri"/>
          <w:i/>
          <w:iCs/>
          <w:color w:val="0D1B2A"/>
          <w:sz w:val="21"/>
          <w:szCs w:val="21"/>
        </w:rPr>
        <w:t xml:space="preserve">DIRECTV has the platform. It has the audience. It has the relationships. It has the people. What it does not yet have is the infrastructure to convert all of that into a giving program worthy of the scale. That infrastructure is exactly what Charity Brands builds. Let us build it together.</w:t>
      </w:r>
    </w:p>
    <w:p>
      <w:pPr>
        <w:spacing w:after="120"/>
      </w:pPr>
    </w:p>
    <w:p>
      <w:pPr>
        <w:spacing w:after="140" w:line="288"/>
      </w:pPr>
      <w:r>
        <w:rPr>
          <w:rFonts w:ascii="Calibri" w:cs="Calibri" w:eastAsia="Calibri" w:hAnsi="Calibri"/>
          <w:color w:val="1E1E1E"/>
          <w:sz w:val="21"/>
          <w:szCs w:val="21"/>
        </w:rPr>
        <w:t xml:space="preserve">The families at Ronald McDonald Houses who watch DIRECTV while their children are in the hospital — they are not just customers. The veterans who come home to communities supported by the Bob Woodruff Foundation — they are not just subscribers. They are the reason a company like DIRECTV, with the reach it has, should want to do this the right way.</w:t>
      </w:r>
    </w:p>
    <w:p>
      <w:pPr>
        <w:spacing w:after="140" w:line="288"/>
      </w:pPr>
      <w:r>
        <w:rPr>
          <w:rFonts w:ascii="Calibri" w:cs="Calibri" w:eastAsia="Calibri" w:hAnsi="Calibri"/>
          <w:color w:val="1E1E1E"/>
          <w:sz w:val="21"/>
          <w:szCs w:val="21"/>
        </w:rPr>
        <w:t xml:space="preserve">Charity Brands has done it before. We want to do it with DIRECTV.</w:t>
      </w:r>
    </w:p>
    <w:p>
      <w:pPr>
        <w:spacing w:after="240"/>
      </w:pPr>
    </w:p>
    <w:p>
      <w:pPr>
        <w:spacing w:after="80" w:before="80"/>
      </w:pPr>
      <w:r>
        <w:rPr>
          <w:rFonts w:ascii="Calibri" w:cs="Calibri" w:eastAsia="Calibri" w:hAnsi="Calibri"/>
          <w:b/>
          <w:bCs/>
          <w:color w:val="C9A227"/>
          <w:sz w:val="18"/>
          <w:szCs w:val="18"/>
        </w:rPr>
        <w:t xml:space="preserve">CONTACT</w:t>
      </w:r>
    </w:p>
    <w:p>
      <w:pPr>
        <w:spacing w:after="60"/>
      </w:pPr>
    </w:p>
    <w:p>
      <w:pPr>
        <w:spacing w:after="80"/>
      </w:pPr>
      <w:r>
        <w:rPr>
          <w:rFonts w:ascii="Calibri" w:cs="Calibri" w:eastAsia="Calibri" w:hAnsi="Calibri"/>
          <w:b/>
          <w:bCs/>
          <w:color w:val="0D1B2A"/>
          <w:sz w:val="21"/>
          <w:szCs w:val="21"/>
        </w:rPr>
        <w:t xml:space="preserve">Stephen Adler</w:t>
      </w:r>
      <w:r>
        <w:rPr>
          <w:rFonts w:ascii="Calibri" w:cs="Calibri" w:eastAsia="Calibri" w:hAnsi="Calibri"/>
          <w:color w:val="6B7280"/>
          <w:sz w:val="21"/>
          <w:szCs w:val="21"/>
        </w:rPr>
        <w:t xml:space="preserve">   CEO &amp; Founder, Charity Brands Inc.</w:t>
      </w:r>
    </w:p>
    <w:p>
      <w:pPr>
        <w:spacing w:after="80"/>
      </w:pPr>
      <w:r>
        <w:rPr>
          <w:rFonts w:ascii="Calibri" w:cs="Calibri" w:eastAsia="Calibri" w:hAnsi="Calibri"/>
          <w:color w:val="1B3A5C"/>
          <w:sz w:val="21"/>
          <w:szCs w:val="21"/>
        </w:rPr>
        <w:t xml:space="preserve">sadler@charitybrands.com   |   (914) 536-9050   |   charitybrands.com</w:t>
      </w:r>
    </w:p>
    <w:p>
      <w:pPr>
        <w:spacing w:after="160"/>
      </w:pPr>
    </w:p>
    <w:p>
      <w:pPr>
        <w:spacing w:after="60"/>
      </w:pPr>
      <w:r>
        <w:rPr>
          <w:rFonts w:ascii="Calibri" w:cs="Calibri" w:eastAsia="Calibri" w:hAnsi="Calibri"/>
          <w:i/>
          <w:iCs/>
          <w:color w:val="6B7280"/>
          <w:sz w:val="14"/>
          <w:szCs w:val="14"/>
        </w:rPr>
        <w:t xml:space="preserve">This document is confidential and prepared exclusively for DIRECTV.</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tabs>
        <w:tab w:val="right" w:pos="9026"/>
      </w:tabs>
    </w:pPr>
    <w:r>
      <w:rPr>
        <w:rFonts w:ascii="Calibri" w:cs="Calibri" w:eastAsia="Calibri" w:hAnsi="Calibri"/>
        <w:color w:val="6B7280"/>
        <w:sz w:val="14"/>
        <w:szCs w:val="14"/>
      </w:rPr>
      <w:t xml:space="preserve">Charity Brands Inc. — DIRECTV Partnership Proposal — April 2026</w:t>
    </w:r>
    <w:r>
      <w:t xml:space="preserve">	</w:t>
    </w:r>
    <w:r>
      <w:rPr>
        <w:rFonts w:ascii="Calibri" w:cs="Calibri" w:eastAsia="Calibri" w:hAnsi="Calibri"/>
        <w:color w:val="6B72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4"/>
      </w:pBdr>
      <w:spacing w:after="60"/>
    </w:pPr>
    <w:r>
      <w:drawing>
        <wp:inline distT="0" distB="0" distL="0" distR="0">
          <wp:extent cx="476250" cy="333375"/>
          <wp:effectExtent t="0" r="0" b="0" l="0"/>
          <wp:docPr id="1" name="cb_logo" descr="CB Logo" title="Charity Br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333375"/>
                  </a:xfrm>
                  <a:prstGeom prst="rect">
                    <a:avLst/>
                  </a:prstGeom>
                </pic:spPr>
              </pic:pic>
            </a:graphicData>
          </a:graphic>
        </wp:inline>
      </w:drawing>
    </w:r>
    <w:r>
      <w:rPr>
        <w:rFonts w:ascii="Calibri" w:cs="Calibri" w:eastAsia="Calibri" w:hAnsi="Calibri"/>
        <w:color w:val="6B7280"/>
        <w:sz w:val="14"/>
        <w:szCs w:val="14"/>
      </w:rPr>
      <w:t xml:space="preserve">   CONFIDENTIAL  |  CHARITY BRANDS  |  DIRECTV  —  PARTNERSHIP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D1B2A"/>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56305e010214dcba0d44df583dcb08deeabc3b3.jpe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2026-04-06T17:04:38.431Z</dcterms:created>
  <dcterms:modified xsi:type="dcterms:W3CDTF">2026-04-06T17:04:38.432Z</dcterms:modified>
</cp:coreProperties>
</file>

<file path=docProps/custom.xml><?xml version="1.0" encoding="utf-8"?>
<Properties xmlns="http://schemas.openxmlformats.org/officeDocument/2006/custom-properties" xmlns:vt="http://schemas.openxmlformats.org/officeDocument/2006/docPropsVTypes"/>
</file>