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jc w:val="center"/>
      </w:pPr>
      <w:r>
        <w:rPr>
          <w:rFonts w:ascii="Times New Roman" w:hAnsi="Times New Roman" w:eastAsia="黑体"/>
          <w:b/>
          <w:sz w:val="44"/>
        </w:rPr>
        <w:t>实验(实训)课程报告</w:t>
      </w:r>
    </w:p>
    <w:p>
      <w:pPr>
        <w:spacing w:after="400"/>
      </w:pPr>
    </w:p>
    <w:p>
      <w:pPr>
        <w:jc w:val="center"/>
      </w:pPr>
      <w:r>
        <w:rPr>
          <w:rFonts w:ascii="Times New Roman" w:hAnsi="Times New Roman" w:eastAsia="黑体"/>
          <w:b/>
          <w:sz w:val="32"/>
        </w:rPr>
        <w:t>课程      自动控制原理</w:t>
      </w:r>
    </w:p>
    <w:p>
      <w:pPr>
        <w:spacing w:after="400"/>
      </w:pP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eastAsia="宋体"/>
                <w:b/>
                <w:sz w:val="22"/>
              </w:rPr>
              <w:t>学    院</w:t>
            </w:r>
          </w:p>
        </w:tc>
        <w:tc>
          <w:tcPr>
            <w:tcW w:type="dxa" w:w="2160"/>
          </w:tcPr>
          <w:p>
            <w:pPr>
              <w:jc w:val="center"/>
            </w:pPr>
            <w:r/>
            <w:r>
              <w:rPr>
                <w:rFonts w:ascii="Times New Roman" w:hAnsi="Times New Roman" w:eastAsia="宋体"/>
                <w:b w:val="0"/>
                <w:sz w:val="22"/>
              </w:rPr>
              <w:t>计算机与人工智能学院</w:t>
            </w:r>
          </w:p>
        </w:tc>
        <w:tc>
          <w:tcPr>
            <w:tcW w:type="dxa" w:w="2160"/>
          </w:tcPr>
          <w:p>
            <w:pPr>
              <w:jc w:val="center"/>
            </w:pPr>
            <w:r/>
            <w:r>
              <w:rPr>
                <w:rFonts w:ascii="Times New Roman" w:hAnsi="Times New Roman" w:eastAsia="宋体"/>
                <w:b/>
                <w:sz w:val="22"/>
              </w:rPr>
              <w:t>专   业</w:t>
            </w:r>
          </w:p>
        </w:tc>
        <w:tc>
          <w:tcPr>
            <w:tcW w:type="dxa" w:w="2160"/>
          </w:tcPr>
          <w:p>
            <w:pPr>
              <w:jc w:val="center"/>
            </w:pPr>
            <w:r/>
            <w:r>
              <w:rPr>
                <w:rFonts w:ascii="Times New Roman" w:hAnsi="Times New Roman" w:eastAsia="宋体"/>
                <w:b w:val="0"/>
                <w:sz w:val="22"/>
              </w:rPr>
              <w:t>电子信息工程</w:t>
            </w:r>
          </w:p>
        </w:tc>
      </w:tr>
      <w:tr>
        <w:tc>
          <w:tcPr>
            <w:tcW w:type="dxa" w:w="2160"/>
          </w:tcPr>
          <w:p>
            <w:pPr>
              <w:jc w:val="center"/>
            </w:pPr>
            <w:r/>
            <w:r>
              <w:rPr>
                <w:rFonts w:ascii="Times New Roman" w:hAnsi="Times New Roman" w:eastAsia="宋体"/>
                <w:b/>
                <w:sz w:val="22"/>
              </w:rPr>
              <w:t>年    级</w:t>
            </w:r>
          </w:p>
        </w:tc>
        <w:tc>
          <w:tcPr>
            <w:tcW w:type="dxa" w:w="2160"/>
          </w:tcPr>
          <w:p>
            <w:pPr>
              <w:jc w:val="center"/>
            </w:pPr>
            <w:r/>
            <w:r>
              <w:rPr>
                <w:rFonts w:ascii="Times New Roman" w:hAnsi="Times New Roman" w:eastAsia="宋体"/>
                <w:b w:val="0"/>
                <w:sz w:val="22"/>
              </w:rPr>
              <w:t>23级</w:t>
            </w:r>
          </w:p>
        </w:tc>
        <w:tc>
          <w:tcPr>
            <w:tcW w:type="dxa" w:w="2160"/>
          </w:tcPr>
          <w:p>
            <w:pPr>
              <w:jc w:val="center"/>
            </w:pPr>
            <w:r/>
            <w:r>
              <w:rPr>
                <w:rFonts w:ascii="Times New Roman" w:hAnsi="Times New Roman" w:eastAsia="宋体"/>
                <w:b/>
                <w:sz w:val="22"/>
              </w:rPr>
              <w:t>班   级</w:t>
            </w:r>
          </w:p>
        </w:tc>
        <w:tc>
          <w:tcPr>
            <w:tcW w:type="dxa" w:w="2160"/>
          </w:tcPr>
          <w:p>
            <w:pPr>
              <w:jc w:val="center"/>
            </w:pPr>
            <w:r/>
            <w:r>
              <w:rPr>
                <w:rFonts w:ascii="Times New Roman" w:hAnsi="Times New Roman" w:eastAsia="宋体"/>
                <w:b w:val="0"/>
                <w:sz w:val="22"/>
              </w:rPr>
              <w:t>电信6班</w:t>
            </w:r>
          </w:p>
        </w:tc>
      </w:tr>
      <w:tr>
        <w:tc>
          <w:tcPr>
            <w:tcW w:type="dxa" w:w="2160"/>
          </w:tcPr>
          <w:p>
            <w:pPr>
              <w:jc w:val="center"/>
            </w:pPr>
            <w:r/>
            <w:r>
              <w:rPr>
                <w:rFonts w:ascii="Times New Roman" w:hAnsi="Times New Roman" w:eastAsia="宋体"/>
                <w:b/>
                <w:sz w:val="22"/>
              </w:rPr>
              <w:t>学生姓名</w:t>
            </w:r>
          </w:p>
        </w:tc>
        <w:tc>
          <w:tcPr>
            <w:tcW w:type="dxa" w:w="2160"/>
          </w:tcPr>
          <w:p>
            <w:pPr>
              <w:jc w:val="center"/>
            </w:pPr>
            <w:r/>
            <w:r>
              <w:rPr>
                <w:rFonts w:ascii="Times New Roman" w:hAnsi="Times New Roman" w:eastAsia="宋体"/>
                <w:b w:val="0"/>
                <w:sz w:val="22"/>
              </w:rPr>
              <w:t>薄天乐</w:t>
            </w:r>
          </w:p>
        </w:tc>
        <w:tc>
          <w:tcPr>
            <w:tcW w:type="dxa" w:w="2160"/>
          </w:tcPr>
          <w:p>
            <w:pPr>
              <w:jc w:val="center"/>
            </w:pPr>
            <w:r/>
            <w:r>
              <w:rPr>
                <w:rFonts w:ascii="Times New Roman" w:hAnsi="Times New Roman" w:eastAsia="宋体"/>
                <w:b/>
                <w:sz w:val="22"/>
              </w:rPr>
              <w:t>学   号</w:t>
            </w:r>
          </w:p>
        </w:tc>
        <w:tc>
          <w:tcPr>
            <w:tcW w:type="dxa" w:w="2160"/>
          </w:tcPr>
          <w:p>
            <w:pPr>
              <w:jc w:val="center"/>
            </w:pPr>
            <w:r/>
            <w:r>
              <w:rPr>
                <w:rFonts w:ascii="Times New Roman" w:hAnsi="Times New Roman" w:eastAsia="宋体"/>
                <w:b w:val="0"/>
                <w:sz w:val="22"/>
              </w:rPr>
              <w:t>202308630603</w:t>
            </w:r>
          </w:p>
        </w:tc>
      </w:tr>
      <w:tr>
        <w:tc>
          <w:tcPr>
            <w:tcW w:type="dxa" w:w="2160"/>
          </w:tcPr>
          <w:p>
            <w:pPr>
              <w:jc w:val="center"/>
            </w:pPr>
            <w:r/>
            <w:r>
              <w:rPr>
                <w:rFonts w:ascii="Times New Roman" w:hAnsi="Times New Roman" w:eastAsia="宋体"/>
                <w:b/>
                <w:sz w:val="22"/>
              </w:rPr>
              <w:t>指导教师</w:t>
            </w:r>
          </w:p>
        </w:tc>
        <w:tc>
          <w:tcPr>
            <w:tcW w:type="dxa" w:w="2160"/>
          </w:tcPr>
          <w:p>
            <w:pPr>
              <w:jc w:val="center"/>
            </w:pPr>
            <w:r/>
            <w:r>
              <w:rPr>
                <w:rFonts w:ascii="Times New Roman" w:hAnsi="Times New Roman" w:eastAsia="宋体"/>
                <w:b w:val="0"/>
                <w:sz w:val="22"/>
              </w:rPr>
              <w:t>姜锦云</w:t>
            </w:r>
          </w:p>
        </w:tc>
        <w:tc>
          <w:tcPr>
            <w:tcW w:type="dxa" w:w="2160"/>
          </w:tcPr>
          <w:p>
            <w:pPr>
              <w:jc w:val="center"/>
            </w:pPr>
            <w:r/>
            <w:r>
              <w:rPr>
                <w:rFonts w:ascii="Times New Roman" w:hAnsi="Times New Roman" w:eastAsia="宋体"/>
                <w:b/>
                <w:sz w:val="22"/>
              </w:rPr>
              <w:t>职   称</w:t>
            </w:r>
          </w:p>
        </w:tc>
        <w:tc>
          <w:tcPr>
            <w:tcW w:type="dxa" w:w="2160"/>
          </w:tcPr>
          <w:p>
            <w:pPr>
              <w:jc w:val="center"/>
            </w:pPr>
            <w:r/>
            <w:r>
              <w:rPr>
                <w:rFonts w:ascii="Times New Roman" w:hAnsi="Times New Roman" w:eastAsia="宋体"/>
                <w:b w:val="0"/>
                <w:sz w:val="22"/>
              </w:rPr>
              <w:t>讲师</w:t>
            </w:r>
          </w:p>
        </w:tc>
      </w:tr>
    </w:tbl>
    <w:p>
      <w:pPr>
        <w:spacing w:after="800"/>
      </w:pPr>
    </w:p>
    <w:p>
      <w:pPr>
        <w:spacing w:after="80"/>
        <w:jc w:val="center"/>
      </w:pPr>
      <w:r>
        <w:rPr>
          <w:rFonts w:ascii="Times New Roman" w:hAnsi="Times New Roman" w:eastAsia="黑体"/>
          <w:b/>
          <w:sz w:val="32"/>
        </w:rPr>
        <w:t>湖南财政经济学院</w:t>
      </w:r>
    </w:p>
    <w:p>
      <w:pPr>
        <w:spacing w:after="80"/>
        <w:jc w:val="center"/>
      </w:pPr>
      <w:r>
        <w:rPr>
          <w:rFonts w:ascii="Times New Roman" w:hAnsi="Times New Roman" w:eastAsia="黑体"/>
          <w:b w:val="0"/>
          <w:sz w:val="28"/>
        </w:rPr>
        <w:t>2026年 6 月</w:t>
      </w:r>
    </w:p>
    <w:p>
      <w:r>
        <w:br w:type="page"/>
      </w:r>
    </w:p>
    <w:p>
      <w:pPr>
        <w:spacing w:before="200" w:after="160"/>
        <w:jc w:val="center"/>
      </w:pPr>
      <w:r>
        <w:rPr>
          <w:rFonts w:ascii="Times New Roman" w:hAnsi="Times New Roman" w:eastAsia="黑体"/>
          <w:b/>
          <w:sz w:val="28"/>
        </w:rPr>
        <w:t>实验一  系统的数学模型</w:t>
      </w:r>
    </w:p>
    <w:p>
      <w:pPr>
        <w:spacing w:before="120" w:after="60"/>
      </w:pPr>
      <w:r>
        <w:rPr>
          <w:rFonts w:ascii="Times New Roman" w:hAnsi="Times New Roman" w:eastAsia="黑体"/>
          <w:b/>
          <w:sz w:val="22"/>
        </w:rPr>
        <w:t>一、实验目的</w:t>
      </w:r>
    </w:p>
    <w:p>
      <w:pPr>
        <w:spacing w:after="80"/>
      </w:pPr>
      <w:r>
        <w:rPr>
          <w:rFonts w:ascii="Times New Roman" w:hAnsi="Times New Roman" w:eastAsia="宋体"/>
          <w:b w:val="0"/>
          <w:sz w:val="21"/>
        </w:rPr>
        <w:t>1．掌握MATLAB有关传递函数求取及其零、极点计算的函数。</w:t>
      </w:r>
    </w:p>
    <w:p>
      <w:pPr>
        <w:spacing w:after="80"/>
      </w:pPr>
      <w:r>
        <w:rPr>
          <w:rFonts w:ascii="Times New Roman" w:hAnsi="Times New Roman" w:eastAsia="宋体"/>
          <w:b w:val="0"/>
          <w:sz w:val="21"/>
        </w:rPr>
        <w:t>2．掌握用MATLAB求取系统的数学模型。</w:t>
      </w:r>
    </w:p>
    <w:p>
      <w:pPr>
        <w:spacing w:before="120" w:after="60"/>
      </w:pPr>
      <w:r>
        <w:rPr>
          <w:rFonts w:ascii="Times New Roman" w:hAnsi="Times New Roman" w:eastAsia="黑体"/>
          <w:b/>
          <w:sz w:val="22"/>
        </w:rPr>
        <w:t>二、实验内容与步骤</w:t>
      </w:r>
    </w:p>
    <w:p>
      <w:pPr>
        <w:spacing w:after="80"/>
      </w:pPr>
      <w:r>
        <w:rPr>
          <w:rFonts w:ascii="Times New Roman" w:hAnsi="Times New Roman" w:eastAsia="黑体"/>
          <w:b/>
          <w:sz w:val="21"/>
        </w:rPr>
        <w:t>1．准备知识</w:t>
      </w:r>
    </w:p>
    <w:p>
      <w:pPr>
        <w:spacing w:after="80"/>
      </w:pPr>
      <w:r>
        <w:rPr>
          <w:rFonts w:ascii="Times New Roman" w:hAnsi="Times New Roman" w:eastAsia="宋体"/>
          <w:b w:val="0"/>
          <w:sz w:val="21"/>
        </w:rPr>
        <w:t>（1）求串联环节的传递函数：串联后的传递函数为两环节传递函数之积。</w:t>
      </w:r>
    </w:p>
    <w:p>
      <w:pPr>
        <w:spacing w:after="80"/>
      </w:pPr>
      <w:r>
        <w:rPr>
          <w:rFonts w:ascii="Times New Roman" w:hAnsi="Times New Roman" w:eastAsia="Consolas"/>
          <w:b w:val="0"/>
          <w:sz w:val="21"/>
        </w:rPr>
        <w:t>MATLAB计算公式：[num,den]=series(num1,den1,num2,den2)</w:t>
      </w:r>
    </w:p>
    <w:p>
      <w:pPr>
        <w:spacing w:after="80"/>
      </w:pPr>
      <w:r>
        <w:rPr>
          <w:rFonts w:ascii="Times New Roman" w:hAnsi="Times New Roman" w:eastAsia="宋体"/>
          <w:b w:val="0"/>
          <w:sz w:val="21"/>
        </w:rPr>
        <w:t>（2）求并联环节的传递函数：并联后的传递函数为两环节传递函数之和。</w:t>
      </w:r>
    </w:p>
    <w:p>
      <w:pPr>
        <w:spacing w:after="80"/>
      </w:pPr>
      <w:r>
        <w:rPr>
          <w:rFonts w:ascii="Times New Roman" w:hAnsi="Times New Roman" w:eastAsia="Consolas"/>
          <w:b w:val="0"/>
          <w:sz w:val="21"/>
        </w:rPr>
        <w:t>MATLAB计算公式：[num,den]=parallel(num1,den1,num2,den2)</w:t>
      </w:r>
    </w:p>
    <w:p>
      <w:pPr>
        <w:spacing w:after="80"/>
      </w:pPr>
      <w:r>
        <w:rPr>
          <w:rFonts w:ascii="Times New Roman" w:hAnsi="Times New Roman" w:eastAsia="宋体"/>
          <w:b w:val="0"/>
          <w:sz w:val="21"/>
        </w:rPr>
        <w:t>（3）求单位反馈控制系统的传递函数：</w:t>
      </w:r>
    </w:p>
    <w:p>
      <w:pPr>
        <w:spacing w:after="80"/>
      </w:pPr>
      <w:r>
        <w:rPr>
          <w:rFonts w:ascii="Times New Roman" w:hAnsi="Times New Roman" w:eastAsia="Consolas"/>
          <w:b w:val="0"/>
          <w:sz w:val="21"/>
        </w:rPr>
        <w:t>MATLAB计算公式：[num,den]=cloop(num1,den1,sign)</w:t>
      </w:r>
    </w:p>
    <w:p>
      <w:pPr>
        <w:spacing w:after="80"/>
      </w:pPr>
      <w:r>
        <w:rPr>
          <w:rFonts w:ascii="Times New Roman" w:hAnsi="Times New Roman" w:eastAsia="宋体"/>
          <w:b w:val="0"/>
          <w:sz w:val="21"/>
        </w:rPr>
        <w:t>Sign参数：正反馈用+1，负反馈用-1。缺省情况为负反馈。</w:t>
      </w:r>
    </w:p>
    <w:p>
      <w:pPr>
        <w:spacing w:after="80"/>
      </w:pPr>
      <w:r>
        <w:rPr>
          <w:rFonts w:ascii="Times New Roman" w:hAnsi="Times New Roman" w:eastAsia="宋体"/>
          <w:b w:val="0"/>
          <w:sz w:val="21"/>
        </w:rPr>
        <w:t>（4）求闭环控制系统的传递函数：</w:t>
      </w:r>
    </w:p>
    <w:p>
      <w:pPr>
        <w:spacing w:after="80"/>
      </w:pPr>
      <w:r>
        <w:rPr>
          <w:rFonts w:ascii="Times New Roman" w:hAnsi="Times New Roman" w:eastAsia="Consolas"/>
          <w:b w:val="0"/>
          <w:sz w:val="21"/>
        </w:rPr>
        <w:t>MATLAB计算公式：[num,den]=feedback(num1,den1,num2,den2,sign)</w:t>
      </w:r>
    </w:p>
    <w:p>
      <w:pPr>
        <w:spacing w:after="80"/>
      </w:pPr>
      <w:r>
        <w:rPr>
          <w:rFonts w:ascii="Times New Roman" w:hAnsi="Times New Roman" w:eastAsia="宋体"/>
          <w:b w:val="0"/>
          <w:sz w:val="21"/>
        </w:rPr>
        <w:t>Sign参数：正反馈用+1，负反馈用-1。缺省情况为负反馈。</w:t>
      </w:r>
    </w:p>
    <w:p>
      <w:pPr>
        <w:spacing w:after="80"/>
      </w:pPr>
      <w:r>
        <w:rPr>
          <w:rFonts w:ascii="Times New Roman" w:hAnsi="Times New Roman" w:eastAsia="宋体"/>
          <w:b w:val="0"/>
          <w:sz w:val="21"/>
        </w:rPr>
        <w:t>（5）多项式相乘需先建立两个多项式对应的向量a、b，然后利用conv()函数。例：</w:t>
      </w:r>
    </w:p>
    <w:p>
      <w:pPr>
        <w:spacing w:after="80"/>
      </w:pPr>
      <w:r>
        <w:rPr>
          <w:rFonts w:ascii="Times New Roman" w:hAnsi="Times New Roman" w:eastAsia="Consolas"/>
          <w:b w:val="0"/>
          <w:sz w:val="21"/>
        </w:rPr>
        <w:t>&gt;&gt;a=[1,2];</w:t>
        <w:br/>
        <w:t>&gt;&gt;b=[2,3];</w:t>
        <w:br/>
        <w:t>&gt;&gt;c=conv(a,b)</w:t>
      </w:r>
    </w:p>
    <w:p>
      <w:pPr>
        <w:spacing w:after="80"/>
      </w:pPr>
      <w:r>
        <w:rPr>
          <w:rFonts w:ascii="Times New Roman" w:hAnsi="Times New Roman" w:eastAsia="宋体"/>
          <w:b w:val="0"/>
          <w:sz w:val="21"/>
        </w:rPr>
        <w:t>上面三个命令就是求取多项式(s+2)与(2s+3)相乘后的向量。</w:t>
      </w:r>
    </w:p>
    <w:p>
      <w:pPr>
        <w:spacing w:after="80"/>
      </w:pPr>
      <w:r>
        <w:rPr>
          <w:rFonts w:ascii="Times New Roman" w:hAnsi="Times New Roman" w:eastAsia="黑体"/>
          <w:b/>
          <w:sz w:val="21"/>
        </w:rPr>
        <w:t>2．特征多项式的建立与特征根的求取</w:t>
      </w:r>
    </w:p>
    <w:p>
      <w:pPr>
        <w:spacing w:after="80"/>
        <w:jc w:val="center"/>
      </w:pPr>
      <w:r>
        <w:rPr>
          <w:rFonts w:ascii="Times New Roman" w:hAnsi="Times New Roman" w:eastAsia="宋体"/>
          <w:b/>
          <w:sz w:val="21"/>
        </w:rPr>
        <w:t>表1-1</w:t>
      </w:r>
    </w:p>
    <w:tbl>
      <w:tblPr>
        <w:tblStyle w:val="TableGrid"/>
        <w:tblW w:type="auto" w:w="0"/>
        <w:jc w:val="center"/>
        <w:tblLayout w:type="fixed"/>
        <w:tblLook w:firstColumn="1" w:firstRow="1" w:lastColumn="0" w:lastRow="0" w:noHBand="0" w:noVBand="1" w:val="04A0"/>
      </w:tblPr>
      <w:tblGrid>
        <w:gridCol w:w="2880"/>
        <w:gridCol w:w="5903"/>
      </w:tblGrid>
      <w:tr>
        <w:tc>
          <w:tcPr>
            <w:tcW w:type="dxa" w:w="2880"/>
          </w:tcPr>
          <w:p>
            <w:pPr>
              <w:jc w:val="center"/>
            </w:pPr>
            <w:r/>
            <w:r>
              <w:rPr>
                <w:rFonts w:ascii="Times New Roman" w:hAnsi="Times New Roman" w:eastAsia="宋体"/>
                <w:b/>
                <w:sz w:val="20"/>
              </w:rPr>
              <w:t>说明</w:t>
            </w:r>
          </w:p>
        </w:tc>
        <w:tc>
          <w:tcPr>
            <w:tcW w:type="dxa" w:w="5903"/>
          </w:tcPr>
          <w:p>
            <w:pPr>
              <w:jc w:val="center"/>
            </w:pPr>
            <w:r/>
            <w:r>
              <w:rPr>
                <w:rFonts w:ascii="Times New Roman" w:hAnsi="Times New Roman" w:eastAsia="宋体"/>
                <w:b/>
                <w:sz w:val="20"/>
              </w:rPr>
              <w:t>命令</w:t>
            </w:r>
          </w:p>
        </w:tc>
      </w:tr>
      <w:tr>
        <w:tc>
          <w:tcPr>
            <w:tcW w:type="dxa" w:w="2880"/>
          </w:tcPr>
          <w:p>
            <w:r/>
            <w:r>
              <w:rPr>
                <w:rFonts w:ascii="Times New Roman" w:hAnsi="Times New Roman" w:eastAsia="宋体"/>
                <w:b w:val="0"/>
                <w:sz w:val="20"/>
              </w:rPr>
              <w:t>构建特征多项式p(s)=s³+3s²+4的矩阵</w:t>
            </w:r>
          </w:p>
        </w:tc>
        <w:tc>
          <w:tcPr>
            <w:tcW w:type="dxa" w:w="5903"/>
          </w:tcPr>
          <w:p>
            <w:r>
              <w:rPr>
                <w:rFonts w:ascii="Times New Roman" w:hAnsi="Times New Roman" w:eastAsia="Consolas"/>
                <w:b w:val="0"/>
                <w:sz w:val="20"/>
              </w:rPr>
              <w:t>&gt;&gt;p=[1,3,0,4];</w:t>
            </w:r>
          </w:p>
        </w:tc>
      </w:tr>
      <w:tr>
        <w:tc>
          <w:tcPr>
            <w:tcW w:type="dxa" w:w="2880"/>
          </w:tcPr>
          <w:p>
            <w:r/>
            <w:r>
              <w:rPr>
                <w:rFonts w:ascii="Times New Roman" w:hAnsi="Times New Roman" w:eastAsia="宋体"/>
                <w:b w:val="0"/>
                <w:sz w:val="20"/>
              </w:rPr>
              <w:t>求特征方程p(s)=s³+3s²+4=0的特征根</w:t>
            </w:r>
          </w:p>
        </w:tc>
        <w:tc>
          <w:tcPr>
            <w:tcW w:type="dxa" w:w="5903"/>
          </w:tcPr>
          <w:p>
            <w:r>
              <w:rPr>
                <w:rFonts w:ascii="Times New Roman" w:hAnsi="Times New Roman" w:eastAsia="Consolas"/>
                <w:b w:val="0"/>
                <w:sz w:val="20"/>
              </w:rPr>
              <w:t>&gt;&gt;r=roots(p)</w:t>
            </w:r>
          </w:p>
          <w:p>
            <w:pPr>
              <w:jc w:val="center"/>
            </w:pPr>
            <w:r>
              <w:drawing>
                <wp:inline xmlns:a="http://schemas.openxmlformats.org/drawingml/2006/main" xmlns:pic="http://schemas.openxmlformats.org/drawingml/2006/picture">
                  <wp:extent cx="2194560" cy="1089866"/>
                  <wp:docPr id="1" name="Picture 1"/>
                  <wp:cNvGraphicFramePr>
                    <a:graphicFrameLocks noChangeAspect="1"/>
                  </wp:cNvGraphicFramePr>
                  <a:graphic>
                    <a:graphicData uri="http://schemas.openxmlformats.org/drawingml/2006/picture">
                      <pic:pic>
                        <pic:nvPicPr>
                          <pic:cNvPr id="0" name="e1_t11_roots.png"/>
                          <pic:cNvPicPr/>
                        </pic:nvPicPr>
                        <pic:blipFill>
                          <a:blip r:embed="rId9"/>
                          <a:stretch>
                            <a:fillRect/>
                          </a:stretch>
                        </pic:blipFill>
                        <pic:spPr>
                          <a:xfrm>
                            <a:off x="0" y="0"/>
                            <a:ext cx="2194560" cy="1089866"/>
                          </a:xfrm>
                          <a:prstGeom prst="rect"/>
                        </pic:spPr>
                      </pic:pic>
                    </a:graphicData>
                  </a:graphic>
                </wp:inline>
              </w:drawing>
            </w:r>
          </w:p>
        </w:tc>
      </w:tr>
      <w:tr>
        <w:tc>
          <w:tcPr>
            <w:tcW w:type="dxa" w:w="2880"/>
          </w:tcPr>
          <w:p>
            <w:r/>
            <w:r>
              <w:rPr>
                <w:rFonts w:ascii="Times New Roman" w:hAnsi="Times New Roman" w:eastAsia="宋体"/>
                <w:b w:val="0"/>
                <w:sz w:val="20"/>
              </w:rPr>
              <w:t>从特征根构建特征多项式的矩阵</w:t>
            </w:r>
          </w:p>
        </w:tc>
        <w:tc>
          <w:tcPr>
            <w:tcW w:type="dxa" w:w="5903"/>
          </w:tcPr>
          <w:p>
            <w:r>
              <w:rPr>
                <w:rFonts w:ascii="Times New Roman" w:hAnsi="Times New Roman" w:eastAsia="Consolas"/>
                <w:b w:val="0"/>
                <w:sz w:val="20"/>
              </w:rPr>
              <w:t>&gt;&gt;p=poly(r)</w:t>
            </w:r>
          </w:p>
          <w:p>
            <w:pPr>
              <w:jc w:val="center"/>
            </w:pPr>
            <w:r>
              <w:drawing>
                <wp:inline xmlns:a="http://schemas.openxmlformats.org/drawingml/2006/main" xmlns:pic="http://schemas.openxmlformats.org/drawingml/2006/picture">
                  <wp:extent cx="2926080" cy="444598"/>
                  <wp:docPr id="2" name="Picture 2"/>
                  <wp:cNvGraphicFramePr>
                    <a:graphicFrameLocks noChangeAspect="1"/>
                  </wp:cNvGraphicFramePr>
                  <a:graphic>
                    <a:graphicData uri="http://schemas.openxmlformats.org/drawingml/2006/picture">
                      <pic:pic>
                        <pic:nvPicPr>
                          <pic:cNvPr id="0" name="e1_t11_poly.png"/>
                          <pic:cNvPicPr/>
                        </pic:nvPicPr>
                        <pic:blipFill>
                          <a:blip r:embed="rId10"/>
                          <a:stretch>
                            <a:fillRect/>
                          </a:stretch>
                        </pic:blipFill>
                        <pic:spPr>
                          <a:xfrm>
                            <a:off x="0" y="0"/>
                            <a:ext cx="2926080" cy="444598"/>
                          </a:xfrm>
                          <a:prstGeom prst="rect"/>
                        </pic:spPr>
                      </pic:pic>
                    </a:graphicData>
                  </a:graphic>
                </wp:inline>
              </w:drawing>
            </w:r>
          </w:p>
        </w:tc>
      </w:tr>
    </w:tbl>
    <w:p>
      <w:pPr>
        <w:spacing w:after="40"/>
      </w:pPr>
    </w:p>
    <w:p>
      <w:pPr>
        <w:spacing w:after="80"/>
      </w:pPr>
      <w:r>
        <w:rPr>
          <w:rFonts w:ascii="Times New Roman" w:hAnsi="Times New Roman" w:eastAsia="黑体"/>
          <w:b/>
          <w:sz w:val="21"/>
        </w:rPr>
        <w:t>3．求单位反馈系统的传递函数：</w:t>
      </w:r>
    </w:p>
    <w:tbl>
      <w:tblPr>
        <w:tblStyle w:val="TableGrid"/>
        <w:tblW w:type="auto" w:w="0"/>
        <w:jc w:val="center"/>
        <w:tblLayout w:type="fixed"/>
        <w:tblLook w:firstColumn="1" w:firstRow="1" w:lastColumn="0" w:lastRow="0" w:noHBand="0" w:noVBand="1" w:val="04A0"/>
      </w:tblPr>
      <w:tblGrid>
        <w:gridCol w:w="2880"/>
        <w:gridCol w:w="5903"/>
      </w:tblGrid>
      <w:tr>
        <w:tc>
          <w:tcPr>
            <w:tcW w:type="dxa" w:w="2880"/>
          </w:tcPr>
          <w:p>
            <w:pPr>
              <w:jc w:val="center"/>
            </w:pPr>
            <w:r/>
            <w:r>
              <w:rPr>
                <w:rFonts w:ascii="Times New Roman" w:hAnsi="Times New Roman" w:eastAsia="宋体"/>
                <w:b/>
                <w:sz w:val="20"/>
              </w:rPr>
              <w:t>说明</w:t>
            </w:r>
          </w:p>
        </w:tc>
        <w:tc>
          <w:tcPr>
            <w:tcW w:type="dxa" w:w="5903"/>
          </w:tcPr>
          <w:p>
            <w:pPr>
              <w:jc w:val="center"/>
            </w:pPr>
            <w:r/>
            <w:r>
              <w:rPr>
                <w:rFonts w:ascii="Times New Roman" w:hAnsi="Times New Roman" w:eastAsia="宋体"/>
                <w:b/>
                <w:sz w:val="20"/>
              </w:rPr>
              <w:t>命令</w:t>
            </w:r>
          </w:p>
        </w:tc>
      </w:tr>
      <w:tr>
        <w:tc>
          <w:tcPr>
            <w:tcW w:type="dxa" w:w="2880"/>
          </w:tcPr>
          <w:p>
            <w:r/>
            <w:r>
              <w:rPr>
                <w:rFonts w:ascii="Times New Roman" w:hAnsi="Times New Roman" w:eastAsia="宋体"/>
                <w:b w:val="0"/>
                <w:sz w:val="20"/>
              </w:rPr>
              <w:t>构建传递函数 G(s)=1/(500s²) 的特征多项式</w:t>
            </w:r>
          </w:p>
        </w:tc>
        <w:tc>
          <w:tcPr>
            <w:tcW w:type="dxa" w:w="5903"/>
          </w:tcPr>
          <w:p>
            <w:r>
              <w:rPr>
                <w:rFonts w:ascii="Times New Roman" w:hAnsi="Times New Roman" w:eastAsia="Consolas"/>
                <w:b w:val="0"/>
                <w:sz w:val="20"/>
              </w:rPr>
              <w:t>&gt;&gt;numg=[1];</w:t>
              <w:br/>
              <w:t>&gt;&gt;deng=[500,0,0];</w:t>
            </w:r>
          </w:p>
        </w:tc>
      </w:tr>
      <w:tr>
        <w:tc>
          <w:tcPr>
            <w:tcW w:type="dxa" w:w="2880"/>
          </w:tcPr>
          <w:p>
            <w:r/>
            <w:r>
              <w:rPr>
                <w:rFonts w:ascii="Times New Roman" w:hAnsi="Times New Roman" w:eastAsia="宋体"/>
                <w:b w:val="0"/>
                <w:sz w:val="20"/>
              </w:rPr>
              <w:t>构建传递函数 Gc(s)=(s+1)/(s+2) 的特征多项式</w:t>
            </w:r>
          </w:p>
        </w:tc>
        <w:tc>
          <w:tcPr>
            <w:tcW w:type="dxa" w:w="5903"/>
          </w:tcPr>
          <w:p>
            <w:r>
              <w:rPr>
                <w:rFonts w:ascii="Times New Roman" w:hAnsi="Times New Roman" w:eastAsia="Consolas"/>
                <w:b w:val="0"/>
                <w:sz w:val="20"/>
              </w:rPr>
              <w:t>&gt;&gt;numc=[1,1];</w:t>
              <w:br/>
              <w:t>&gt;&gt;denc=[1,2];</w:t>
            </w:r>
          </w:p>
        </w:tc>
      </w:tr>
      <w:tr>
        <w:tc>
          <w:tcPr>
            <w:tcW w:type="dxa" w:w="2880"/>
          </w:tcPr>
          <w:p>
            <w:r/>
            <w:r>
              <w:rPr>
                <w:rFonts w:ascii="Times New Roman" w:hAnsi="Times New Roman" w:eastAsia="宋体"/>
                <w:b w:val="0"/>
                <w:sz w:val="20"/>
              </w:rPr>
              <w:t>求 G(s)·Gc(s)</w:t>
            </w:r>
          </w:p>
        </w:tc>
        <w:tc>
          <w:tcPr>
            <w:tcW w:type="dxa" w:w="5903"/>
          </w:tcPr>
          <w:p>
            <w:r>
              <w:rPr>
                <w:rFonts w:ascii="Times New Roman" w:hAnsi="Times New Roman" w:eastAsia="Consolas"/>
                <w:b w:val="0"/>
                <w:sz w:val="20"/>
              </w:rPr>
              <w:t>&gt;&gt;[num1,den1]=series(numg,deng,numc,denc);</w:t>
            </w:r>
          </w:p>
          <w:p>
            <w:pPr>
              <w:jc w:val="center"/>
            </w:pPr>
            <w:r>
              <w:drawing>
                <wp:inline xmlns:a="http://schemas.openxmlformats.org/drawingml/2006/main" xmlns:pic="http://schemas.openxmlformats.org/drawingml/2006/picture">
                  <wp:extent cx="2926080" cy="798740"/>
                  <wp:docPr id="3" name="Picture 3"/>
                  <wp:cNvGraphicFramePr>
                    <a:graphicFrameLocks noChangeAspect="1"/>
                  </wp:cNvGraphicFramePr>
                  <a:graphic>
                    <a:graphicData uri="http://schemas.openxmlformats.org/drawingml/2006/picture">
                      <pic:pic>
                        <pic:nvPicPr>
                          <pic:cNvPr id="0" name="e1_t11_series.png"/>
                          <pic:cNvPicPr/>
                        </pic:nvPicPr>
                        <pic:blipFill>
                          <a:blip r:embed="rId11"/>
                          <a:stretch>
                            <a:fillRect/>
                          </a:stretch>
                        </pic:blipFill>
                        <pic:spPr>
                          <a:xfrm>
                            <a:off x="0" y="0"/>
                            <a:ext cx="2926080" cy="798740"/>
                          </a:xfrm>
                          <a:prstGeom prst="rect"/>
                        </pic:spPr>
                      </pic:pic>
                    </a:graphicData>
                  </a:graphic>
                </wp:inline>
              </w:drawing>
            </w:r>
          </w:p>
        </w:tc>
      </w:tr>
      <w:tr>
        <w:tc>
          <w:tcPr>
            <w:tcW w:type="dxa" w:w="2880"/>
          </w:tcPr>
          <w:p>
            <w:r/>
            <w:r>
              <w:rPr>
                <w:rFonts w:ascii="Times New Roman" w:hAnsi="Times New Roman" w:eastAsia="宋体"/>
                <w:b w:val="0"/>
                <w:sz w:val="20"/>
              </w:rPr>
              <w:t>求开环传递函数的闭环传递函数（单位负反馈）</w:t>
            </w:r>
          </w:p>
        </w:tc>
        <w:tc>
          <w:tcPr>
            <w:tcW w:type="dxa" w:w="5903"/>
          </w:tcPr>
          <w:p>
            <w:r>
              <w:rPr>
                <w:rFonts w:ascii="Times New Roman" w:hAnsi="Times New Roman" w:eastAsia="Consolas"/>
                <w:b w:val="0"/>
                <w:sz w:val="20"/>
              </w:rPr>
              <w:t>&gt;&gt;[num,den]=cloop(num1,den1);</w:t>
              <w:br/>
              <w:t>num=[1 1]  den=[500 1000 1 1]</w:t>
            </w:r>
          </w:p>
        </w:tc>
      </w:tr>
      <w:tr>
        <w:tc>
          <w:tcPr>
            <w:tcW w:type="dxa" w:w="2880"/>
          </w:tcPr>
          <w:p>
            <w:r/>
            <w:r>
              <w:rPr>
                <w:rFonts w:ascii="Times New Roman" w:hAnsi="Times New Roman" w:eastAsia="宋体"/>
                <w:b w:val="0"/>
                <w:sz w:val="20"/>
              </w:rPr>
              <w:t>输出传递函数</w:t>
            </w:r>
          </w:p>
        </w:tc>
        <w:tc>
          <w:tcPr>
            <w:tcW w:type="dxa" w:w="5903"/>
          </w:tcPr>
          <w:p>
            <w:r>
              <w:rPr>
                <w:rFonts w:ascii="Times New Roman" w:hAnsi="Times New Roman" w:eastAsia="Consolas"/>
                <w:b w:val="0"/>
                <w:sz w:val="20"/>
              </w:rPr>
              <w:t>&gt;&gt;printsys(num,den);</w:t>
            </w:r>
          </w:p>
          <w:p>
            <w:pPr>
              <w:jc w:val="center"/>
            </w:pPr>
            <w:r>
              <w:drawing>
                <wp:inline xmlns:a="http://schemas.openxmlformats.org/drawingml/2006/main" xmlns:pic="http://schemas.openxmlformats.org/drawingml/2006/picture">
                  <wp:extent cx="2926080" cy="614416"/>
                  <wp:docPr id="4" name="Picture 4"/>
                  <wp:cNvGraphicFramePr>
                    <a:graphicFrameLocks noChangeAspect="1"/>
                  </wp:cNvGraphicFramePr>
                  <a:graphic>
                    <a:graphicData uri="http://schemas.openxmlformats.org/drawingml/2006/picture">
                      <pic:pic>
                        <pic:nvPicPr>
                          <pic:cNvPr id="0" name="e1_t11_cloop.png"/>
                          <pic:cNvPicPr/>
                        </pic:nvPicPr>
                        <pic:blipFill>
                          <a:blip r:embed="rId12"/>
                          <a:stretch>
                            <a:fillRect/>
                          </a:stretch>
                        </pic:blipFill>
                        <pic:spPr>
                          <a:xfrm>
                            <a:off x="0" y="0"/>
                            <a:ext cx="2926080" cy="614416"/>
                          </a:xfrm>
                          <a:prstGeom prst="rect"/>
                        </pic:spPr>
                      </pic:pic>
                    </a:graphicData>
                  </a:graphic>
                </wp:inline>
              </w:drawing>
            </w:r>
          </w:p>
        </w:tc>
      </w:tr>
    </w:tbl>
    <w:p>
      <w:pPr>
        <w:spacing w:after="40"/>
      </w:pPr>
    </w:p>
    <w:p>
      <w:pPr>
        <w:spacing w:after="80"/>
      </w:pPr>
      <w:r>
        <w:rPr>
          <w:rFonts w:ascii="Times New Roman" w:hAnsi="Times New Roman" w:eastAsia="黑体"/>
          <w:b/>
          <w:sz w:val="21"/>
        </w:rPr>
        <w:t>3．传递函数零、极点的求取</w:t>
      </w:r>
    </w:p>
    <w:p>
      <w:pPr>
        <w:spacing w:after="80"/>
        <w:jc w:val="center"/>
      </w:pPr>
      <w:r>
        <w:rPr>
          <w:rFonts w:ascii="Times New Roman" w:hAnsi="Times New Roman" w:eastAsia="宋体"/>
          <w:b/>
          <w:sz w:val="21"/>
        </w:rPr>
        <w:t>表1-2</w:t>
      </w:r>
    </w:p>
    <w:tbl>
      <w:tblPr>
        <w:tblStyle w:val="TableGrid"/>
        <w:tblW w:type="auto" w:w="0"/>
        <w:jc w:val="center"/>
        <w:tblLayout w:type="fixed"/>
        <w:tblLook w:firstColumn="1" w:firstRow="1" w:lastColumn="0" w:lastRow="0" w:noHBand="0" w:noVBand="1" w:val="04A0"/>
      </w:tblPr>
      <w:tblGrid>
        <w:gridCol w:w="2880"/>
        <w:gridCol w:w="5903"/>
      </w:tblGrid>
      <w:tr>
        <w:tc>
          <w:tcPr>
            <w:tcW w:type="dxa" w:w="2880"/>
          </w:tcPr>
          <w:p>
            <w:pPr>
              <w:jc w:val="center"/>
            </w:pPr>
            <w:r/>
            <w:r>
              <w:rPr>
                <w:rFonts w:ascii="Times New Roman" w:hAnsi="Times New Roman" w:eastAsia="宋体"/>
                <w:b/>
                <w:sz w:val="20"/>
              </w:rPr>
              <w:t>说明</w:t>
            </w:r>
          </w:p>
        </w:tc>
        <w:tc>
          <w:tcPr>
            <w:tcW w:type="dxa" w:w="5903"/>
          </w:tcPr>
          <w:p>
            <w:pPr>
              <w:jc w:val="center"/>
            </w:pPr>
            <w:r/>
            <w:r>
              <w:rPr>
                <w:rFonts w:ascii="Times New Roman" w:hAnsi="Times New Roman" w:eastAsia="宋体"/>
                <w:b/>
                <w:sz w:val="20"/>
              </w:rPr>
              <w:t>命令</w:t>
            </w:r>
          </w:p>
        </w:tc>
      </w:tr>
      <w:tr>
        <w:tc>
          <w:tcPr>
            <w:tcW w:type="dxa" w:w="2880"/>
          </w:tcPr>
          <w:p>
            <w:r/>
            <w:r>
              <w:rPr>
                <w:rFonts w:ascii="Times New Roman" w:hAnsi="Times New Roman" w:eastAsia="宋体"/>
                <w:b w:val="0"/>
                <w:sz w:val="20"/>
              </w:rPr>
              <w:t>构建传递函数 G(s)=(s²+3s+2)/(s³+3s²+4s+12)</w:t>
            </w:r>
          </w:p>
        </w:tc>
        <w:tc>
          <w:tcPr>
            <w:tcW w:type="dxa" w:w="5903"/>
          </w:tcPr>
          <w:p>
            <w:r>
              <w:rPr>
                <w:rFonts w:ascii="Times New Roman" w:hAnsi="Times New Roman" w:eastAsia="Consolas"/>
                <w:b w:val="0"/>
                <w:sz w:val="20"/>
              </w:rPr>
              <w:t>&gt;&gt;num1=[1,3,2];den1=[1,3,4,12];</w:t>
            </w:r>
          </w:p>
        </w:tc>
      </w:tr>
      <w:tr>
        <w:tc>
          <w:tcPr>
            <w:tcW w:type="dxa" w:w="2880"/>
          </w:tcPr>
          <w:p>
            <w:r/>
            <w:r>
              <w:rPr>
                <w:rFonts w:ascii="Times New Roman" w:hAnsi="Times New Roman" w:eastAsia="宋体"/>
                <w:b w:val="0"/>
                <w:sz w:val="20"/>
              </w:rPr>
              <w:t>求G(s)的零点</w:t>
            </w:r>
          </w:p>
        </w:tc>
        <w:tc>
          <w:tcPr>
            <w:tcW w:type="dxa" w:w="5903"/>
          </w:tcPr>
          <w:p>
            <w:r>
              <w:rPr>
                <w:rFonts w:ascii="Times New Roman" w:hAnsi="Times New Roman" w:eastAsia="Consolas"/>
                <w:b w:val="0"/>
                <w:sz w:val="20"/>
              </w:rPr>
              <w:t>&gt;&gt;z=roots(num1);</w:t>
            </w:r>
          </w:p>
          <w:p>
            <w:pPr>
              <w:jc w:val="center"/>
            </w:pPr>
            <w:r>
              <w:drawing>
                <wp:inline xmlns:a="http://schemas.openxmlformats.org/drawingml/2006/main" xmlns:pic="http://schemas.openxmlformats.org/drawingml/2006/picture">
                  <wp:extent cx="2011680" cy="1461904"/>
                  <wp:docPr id="5" name="Picture 5"/>
                  <wp:cNvGraphicFramePr>
                    <a:graphicFrameLocks noChangeAspect="1"/>
                  </wp:cNvGraphicFramePr>
                  <a:graphic>
                    <a:graphicData uri="http://schemas.openxmlformats.org/drawingml/2006/picture">
                      <pic:pic>
                        <pic:nvPicPr>
                          <pic:cNvPr id="0" name="e1_t12_zeros.png"/>
                          <pic:cNvPicPr/>
                        </pic:nvPicPr>
                        <pic:blipFill>
                          <a:blip r:embed="rId13"/>
                          <a:stretch>
                            <a:fillRect/>
                          </a:stretch>
                        </pic:blipFill>
                        <pic:spPr>
                          <a:xfrm>
                            <a:off x="0" y="0"/>
                            <a:ext cx="2011680" cy="1461904"/>
                          </a:xfrm>
                          <a:prstGeom prst="rect"/>
                        </pic:spPr>
                      </pic:pic>
                    </a:graphicData>
                  </a:graphic>
                </wp:inline>
              </w:drawing>
            </w:r>
          </w:p>
        </w:tc>
      </w:tr>
      <w:tr>
        <w:tc>
          <w:tcPr>
            <w:tcW w:type="dxa" w:w="2880"/>
          </w:tcPr>
          <w:p>
            <w:r/>
            <w:r>
              <w:rPr>
                <w:rFonts w:ascii="Times New Roman" w:hAnsi="Times New Roman" w:eastAsia="宋体"/>
                <w:b w:val="0"/>
                <w:sz w:val="20"/>
              </w:rPr>
              <w:t>求G(s)的极点</w:t>
            </w:r>
          </w:p>
        </w:tc>
        <w:tc>
          <w:tcPr>
            <w:tcW w:type="dxa" w:w="5903"/>
          </w:tcPr>
          <w:p>
            <w:r>
              <w:rPr>
                <w:rFonts w:ascii="Times New Roman" w:hAnsi="Times New Roman" w:eastAsia="Consolas"/>
                <w:b w:val="0"/>
                <w:sz w:val="20"/>
              </w:rPr>
              <w:t>&gt;&gt;p=roots(den1);</w:t>
            </w:r>
          </w:p>
          <w:p>
            <w:pPr>
              <w:jc w:val="center"/>
            </w:pPr>
            <w:r>
              <w:drawing>
                <wp:inline xmlns:a="http://schemas.openxmlformats.org/drawingml/2006/main" xmlns:pic="http://schemas.openxmlformats.org/drawingml/2006/picture">
                  <wp:extent cx="2194560" cy="1089866"/>
                  <wp:docPr id="6" name="Picture 6"/>
                  <wp:cNvGraphicFramePr>
                    <a:graphicFrameLocks noChangeAspect="1"/>
                  </wp:cNvGraphicFramePr>
                  <a:graphic>
                    <a:graphicData uri="http://schemas.openxmlformats.org/drawingml/2006/picture">
                      <pic:pic>
                        <pic:nvPicPr>
                          <pic:cNvPr id="0" name="e1_t12_poles.png"/>
                          <pic:cNvPicPr/>
                        </pic:nvPicPr>
                        <pic:blipFill>
                          <a:blip r:embed="rId14"/>
                          <a:stretch>
                            <a:fillRect/>
                          </a:stretch>
                        </pic:blipFill>
                        <pic:spPr>
                          <a:xfrm>
                            <a:off x="0" y="0"/>
                            <a:ext cx="2194560" cy="1089866"/>
                          </a:xfrm>
                          <a:prstGeom prst="rect"/>
                        </pic:spPr>
                      </pic:pic>
                    </a:graphicData>
                  </a:graphic>
                </wp:inline>
              </w:drawing>
            </w:r>
          </w:p>
        </w:tc>
      </w:tr>
      <w:tr>
        <w:tc>
          <w:tcPr>
            <w:tcW w:type="dxa" w:w="2880"/>
          </w:tcPr>
          <w:p>
            <w:r/>
            <w:r>
              <w:rPr>
                <w:rFonts w:ascii="Times New Roman" w:hAnsi="Times New Roman" w:eastAsia="宋体"/>
                <w:b w:val="0"/>
                <w:sz w:val="20"/>
              </w:rPr>
              <w:t>定义因子</w:t>
            </w:r>
          </w:p>
        </w:tc>
        <w:tc>
          <w:tcPr>
            <w:tcW w:type="dxa" w:w="5903"/>
          </w:tcPr>
          <w:p>
            <w:r>
              <w:rPr>
                <w:rFonts w:ascii="Times New Roman" w:hAnsi="Times New Roman" w:eastAsia="Consolas"/>
                <w:b w:val="0"/>
                <w:sz w:val="20"/>
              </w:rPr>
              <w:t>&gt;&gt;n1=[1,1];n2=[1,2];d1=[1,2*i];d2=[1,-2*i];d3=[1,3];</w:t>
            </w:r>
          </w:p>
        </w:tc>
      </w:tr>
      <w:tr>
        <w:tc>
          <w:tcPr>
            <w:tcW w:type="dxa" w:w="2880"/>
          </w:tcPr>
          <w:p>
            <w:r/>
            <w:r>
              <w:rPr>
                <w:rFonts w:ascii="Times New Roman" w:hAnsi="Times New Roman" w:eastAsia="宋体"/>
                <w:b w:val="0"/>
                <w:sz w:val="20"/>
              </w:rPr>
              <w:t>求多项式(s+1)(s+2)</w:t>
            </w:r>
          </w:p>
        </w:tc>
        <w:tc>
          <w:tcPr>
            <w:tcW w:type="dxa" w:w="5903"/>
          </w:tcPr>
          <w:p>
            <w:r>
              <w:rPr>
                <w:rFonts w:ascii="Times New Roman" w:hAnsi="Times New Roman" w:eastAsia="Consolas"/>
                <w:b w:val="0"/>
                <w:sz w:val="20"/>
              </w:rPr>
              <w:t>num2=conv(n1,n2)</w:t>
            </w:r>
          </w:p>
          <w:p>
            <w:pPr>
              <w:jc w:val="center"/>
            </w:pPr>
            <w:r>
              <w:drawing>
                <wp:inline xmlns:a="http://schemas.openxmlformats.org/drawingml/2006/main" xmlns:pic="http://schemas.openxmlformats.org/drawingml/2006/picture">
                  <wp:extent cx="2377440" cy="1070469"/>
                  <wp:docPr id="7" name="Picture 7"/>
                  <wp:cNvGraphicFramePr>
                    <a:graphicFrameLocks noChangeAspect="1"/>
                  </wp:cNvGraphicFramePr>
                  <a:graphic>
                    <a:graphicData uri="http://schemas.openxmlformats.org/drawingml/2006/picture">
                      <pic:pic>
                        <pic:nvPicPr>
                          <pic:cNvPr id="0" name="e1_t12_num2.png"/>
                          <pic:cNvPicPr/>
                        </pic:nvPicPr>
                        <pic:blipFill>
                          <a:blip r:embed="rId15"/>
                          <a:stretch>
                            <a:fillRect/>
                          </a:stretch>
                        </pic:blipFill>
                        <pic:spPr>
                          <a:xfrm>
                            <a:off x="0" y="0"/>
                            <a:ext cx="2377440" cy="1070469"/>
                          </a:xfrm>
                          <a:prstGeom prst="rect"/>
                        </pic:spPr>
                      </pic:pic>
                    </a:graphicData>
                  </a:graphic>
                </wp:inline>
              </w:drawing>
            </w:r>
          </w:p>
        </w:tc>
      </w:tr>
      <w:tr>
        <w:tc>
          <w:tcPr>
            <w:tcW w:type="dxa" w:w="2880"/>
          </w:tcPr>
          <w:p>
            <w:r/>
            <w:r>
              <w:rPr>
                <w:rFonts w:ascii="Times New Roman" w:hAnsi="Times New Roman" w:eastAsia="宋体"/>
                <w:b w:val="0"/>
                <w:sz w:val="20"/>
              </w:rPr>
              <w:t>求多项式(s-2j)(s+2j)(s+3)</w:t>
            </w:r>
          </w:p>
        </w:tc>
        <w:tc>
          <w:tcPr>
            <w:tcW w:type="dxa" w:w="5903"/>
          </w:tcPr>
          <w:p>
            <w:r>
              <w:rPr>
                <w:rFonts w:ascii="Times New Roman" w:hAnsi="Times New Roman" w:eastAsia="Consolas"/>
                <w:b w:val="0"/>
                <w:sz w:val="20"/>
              </w:rPr>
              <w:t>den2=conv(conv(d1,d2),d3)</w:t>
            </w:r>
          </w:p>
          <w:p>
            <w:pPr>
              <w:jc w:val="center"/>
            </w:pPr>
            <w:r>
              <w:drawing>
                <wp:inline xmlns:a="http://schemas.openxmlformats.org/drawingml/2006/main" xmlns:pic="http://schemas.openxmlformats.org/drawingml/2006/picture">
                  <wp:extent cx="2560320" cy="827772"/>
                  <wp:docPr id="8" name="Picture 8"/>
                  <wp:cNvGraphicFramePr>
                    <a:graphicFrameLocks noChangeAspect="1"/>
                  </wp:cNvGraphicFramePr>
                  <a:graphic>
                    <a:graphicData uri="http://schemas.openxmlformats.org/drawingml/2006/picture">
                      <pic:pic>
                        <pic:nvPicPr>
                          <pic:cNvPr id="0" name="e1_t12_den2.png"/>
                          <pic:cNvPicPr/>
                        </pic:nvPicPr>
                        <pic:blipFill>
                          <a:blip r:embed="rId16"/>
                          <a:stretch>
                            <a:fillRect/>
                          </a:stretch>
                        </pic:blipFill>
                        <pic:spPr>
                          <a:xfrm>
                            <a:off x="0" y="0"/>
                            <a:ext cx="2560320" cy="827772"/>
                          </a:xfrm>
                          <a:prstGeom prst="rect"/>
                        </pic:spPr>
                      </pic:pic>
                    </a:graphicData>
                  </a:graphic>
                </wp:inline>
              </w:drawing>
            </w:r>
          </w:p>
        </w:tc>
      </w:tr>
      <w:tr>
        <w:tc>
          <w:tcPr>
            <w:tcW w:type="dxa" w:w="2880"/>
          </w:tcPr>
          <w:p>
            <w:r/>
            <w:r>
              <w:rPr>
                <w:rFonts w:ascii="Times New Roman" w:hAnsi="Times New Roman" w:eastAsia="宋体"/>
                <w:b w:val="0"/>
                <w:sz w:val="20"/>
              </w:rPr>
              <w:t>构建并输出结果</w:t>
            </w:r>
          </w:p>
        </w:tc>
        <w:tc>
          <w:tcPr>
            <w:tcW w:type="dxa" w:w="5903"/>
          </w:tcPr>
          <w:p>
            <w:r>
              <w:rPr>
                <w:rFonts w:ascii="Times New Roman" w:hAnsi="Times New Roman" w:eastAsia="宋体"/>
                <w:b w:val="0"/>
                <w:sz w:val="20"/>
              </w:rPr>
              <w:t>printsys(num2,den2)</w:t>
            </w:r>
          </w:p>
          <w:p>
            <w:pPr>
              <w:jc w:val="center"/>
            </w:pPr>
            <w:r>
              <w:drawing>
                <wp:inline xmlns:a="http://schemas.openxmlformats.org/drawingml/2006/main" xmlns:pic="http://schemas.openxmlformats.org/drawingml/2006/picture">
                  <wp:extent cx="2926080" cy="776899"/>
                  <wp:docPr id="9" name="Picture 9"/>
                  <wp:cNvGraphicFramePr>
                    <a:graphicFrameLocks noChangeAspect="1"/>
                  </wp:cNvGraphicFramePr>
                  <a:graphic>
                    <a:graphicData uri="http://schemas.openxmlformats.org/drawingml/2006/picture">
                      <pic:pic>
                        <pic:nvPicPr>
                          <pic:cNvPr id="0" name="e1_t12_printsys2.png"/>
                          <pic:cNvPicPr/>
                        </pic:nvPicPr>
                        <pic:blipFill>
                          <a:blip r:embed="rId17"/>
                          <a:stretch>
                            <a:fillRect/>
                          </a:stretch>
                        </pic:blipFill>
                        <pic:spPr>
                          <a:xfrm>
                            <a:off x="0" y="0"/>
                            <a:ext cx="2926080" cy="776899"/>
                          </a:xfrm>
                          <a:prstGeom prst="rect"/>
                        </pic:spPr>
                      </pic:pic>
                    </a:graphicData>
                  </a:graphic>
                </wp:inline>
              </w:drawing>
            </w:r>
          </w:p>
        </w:tc>
      </w:tr>
      <w:tr>
        <w:tc>
          <w:tcPr>
            <w:tcW w:type="dxa" w:w="2880"/>
          </w:tcPr>
          <w:p>
            <w:r/>
            <w:r>
              <w:rPr>
                <w:rFonts w:ascii="Times New Roman" w:hAnsi="Times New Roman" w:eastAsia="宋体"/>
                <w:b w:val="0"/>
                <w:sz w:val="20"/>
              </w:rPr>
              <w:t>构建特征多项式矩阵</w:t>
            </w:r>
          </w:p>
        </w:tc>
        <w:tc>
          <w:tcPr>
            <w:tcW w:type="dxa" w:w="5903"/>
          </w:tcPr>
          <w:p>
            <w:r>
              <w:rPr>
                <w:rFonts w:ascii="Times New Roman" w:hAnsi="Times New Roman" w:eastAsia="Consolas"/>
                <w:b w:val="0"/>
                <w:sz w:val="20"/>
              </w:rPr>
              <w:t>&gt;&gt;num=conv(num1,den2);den=conv(den1,num2);</w:t>
            </w:r>
          </w:p>
        </w:tc>
      </w:tr>
      <w:tr>
        <w:tc>
          <w:tcPr>
            <w:tcW w:type="dxa" w:w="2880"/>
          </w:tcPr>
          <w:p>
            <w:r/>
            <w:r>
              <w:rPr>
                <w:rFonts w:ascii="Times New Roman" w:hAnsi="Times New Roman" w:eastAsia="宋体"/>
                <w:b w:val="0"/>
                <w:sz w:val="20"/>
              </w:rPr>
              <w:t>输出以多项式表示的传递函数</w:t>
            </w:r>
          </w:p>
        </w:tc>
        <w:tc>
          <w:tcPr>
            <w:tcW w:type="dxa" w:w="5903"/>
          </w:tcPr>
          <w:p>
            <w:r>
              <w:rPr>
                <w:rFonts w:ascii="Times New Roman" w:hAnsi="Times New Roman" w:eastAsia="Consolas"/>
                <w:b w:val="0"/>
                <w:sz w:val="20"/>
              </w:rPr>
              <w:t>&gt;&gt;printsys(num,den)</w:t>
            </w:r>
          </w:p>
          <w:p>
            <w:pPr>
              <w:jc w:val="center"/>
            </w:pPr>
            <w:r>
              <w:drawing>
                <wp:inline xmlns:a="http://schemas.openxmlformats.org/drawingml/2006/main" xmlns:pic="http://schemas.openxmlformats.org/drawingml/2006/picture">
                  <wp:extent cx="2926080" cy="489969"/>
                  <wp:docPr id="10" name="Picture 10"/>
                  <wp:cNvGraphicFramePr>
                    <a:graphicFrameLocks noChangeAspect="1"/>
                  </wp:cNvGraphicFramePr>
                  <a:graphic>
                    <a:graphicData uri="http://schemas.openxmlformats.org/drawingml/2006/picture">
                      <pic:pic>
                        <pic:nvPicPr>
                          <pic:cNvPr id="0" name="e1_t12_printsys.png"/>
                          <pic:cNvPicPr/>
                        </pic:nvPicPr>
                        <pic:blipFill>
                          <a:blip r:embed="rId18"/>
                          <a:stretch>
                            <a:fillRect/>
                          </a:stretch>
                        </pic:blipFill>
                        <pic:spPr>
                          <a:xfrm>
                            <a:off x="0" y="0"/>
                            <a:ext cx="2926080" cy="489969"/>
                          </a:xfrm>
                          <a:prstGeom prst="rect"/>
                        </pic:spPr>
                      </pic:pic>
                    </a:graphicData>
                  </a:graphic>
                </wp:inline>
              </w:drawing>
            </w:r>
          </w:p>
        </w:tc>
      </w:tr>
      <w:tr>
        <w:tc>
          <w:tcPr>
            <w:tcW w:type="dxa" w:w="2880"/>
          </w:tcPr>
          <w:p>
            <w:r/>
            <w:r>
              <w:rPr>
                <w:rFonts w:ascii="Times New Roman" w:hAnsi="Times New Roman" w:eastAsia="宋体"/>
                <w:b w:val="0"/>
                <w:sz w:val="20"/>
              </w:rPr>
              <w:t>输出传递函数的极点和零点图</w:t>
            </w:r>
          </w:p>
        </w:tc>
        <w:tc>
          <w:tcPr>
            <w:tcW w:type="dxa" w:w="5903"/>
          </w:tcPr>
          <w:p>
            <w:r>
              <w:rPr>
                <w:rFonts w:ascii="Times New Roman" w:hAnsi="Times New Roman" w:eastAsia="Consolas"/>
                <w:b w:val="0"/>
                <w:sz w:val="20"/>
              </w:rPr>
              <w:t>&gt;&gt;pzmap(num, den);</w:t>
              <w:br/>
              <w:t>&gt;&gt;title('极点一零点图');</w:t>
            </w:r>
          </w:p>
          <w:p>
            <w:pPr>
              <w:jc w:val="center"/>
            </w:pPr>
            <w:r>
              <w:drawing>
                <wp:inline xmlns:a="http://schemas.openxmlformats.org/drawingml/2006/main" xmlns:pic="http://schemas.openxmlformats.org/drawingml/2006/picture">
                  <wp:extent cx="2743200" cy="2342200"/>
                  <wp:docPr id="11" name="Picture 11"/>
                  <wp:cNvGraphicFramePr>
                    <a:graphicFrameLocks noChangeAspect="1"/>
                  </wp:cNvGraphicFramePr>
                  <a:graphic>
                    <a:graphicData uri="http://schemas.openxmlformats.org/drawingml/2006/picture">
                      <pic:pic>
                        <pic:nvPicPr>
                          <pic:cNvPr id="0" name="e1_t12_pzmap.png"/>
                          <pic:cNvPicPr/>
                        </pic:nvPicPr>
                        <pic:blipFill>
                          <a:blip r:embed="rId19"/>
                          <a:stretch>
                            <a:fillRect/>
                          </a:stretch>
                        </pic:blipFill>
                        <pic:spPr>
                          <a:xfrm>
                            <a:off x="0" y="0"/>
                            <a:ext cx="2743200" cy="2342200"/>
                          </a:xfrm>
                          <a:prstGeom prst="rect"/>
                        </pic:spPr>
                      </pic:pic>
                    </a:graphicData>
                  </a:graphic>
                </wp:inline>
              </w:drawing>
            </w:r>
          </w:p>
        </w:tc>
      </w:tr>
    </w:tbl>
    <w:p>
      <w:pPr>
        <w:spacing w:after="40"/>
      </w:pPr>
    </w:p>
    <w:p>
      <w:pPr>
        <w:spacing w:after="80"/>
      </w:pPr>
      <w:r>
        <w:rPr>
          <w:rFonts w:ascii="Times New Roman" w:hAnsi="Times New Roman" w:eastAsia="黑体"/>
          <w:b/>
          <w:sz w:val="21"/>
        </w:rPr>
        <w:t>3．求反馈系统的传递函数：</w:t>
      </w:r>
    </w:p>
    <w:p>
      <w:pPr>
        <w:spacing w:after="80"/>
        <w:jc w:val="center"/>
      </w:pPr>
      <w:r>
        <w:rPr>
          <w:rFonts w:ascii="Times New Roman" w:hAnsi="Times New Roman" w:eastAsia="宋体"/>
          <w:b/>
          <w:sz w:val="21"/>
        </w:rPr>
        <w:t>表1-3</w:t>
      </w:r>
    </w:p>
    <w:tbl>
      <w:tblPr>
        <w:tblStyle w:val="TableGrid"/>
        <w:tblW w:type="auto" w:w="0"/>
        <w:jc w:val="center"/>
        <w:tblLayout w:type="fixed"/>
        <w:tblLook w:firstColumn="1" w:firstRow="1" w:lastColumn="0" w:lastRow="0" w:noHBand="0" w:noVBand="1" w:val="04A0"/>
      </w:tblPr>
      <w:tblGrid>
        <w:gridCol w:w="2880"/>
        <w:gridCol w:w="5903"/>
      </w:tblGrid>
      <w:tr>
        <w:tc>
          <w:tcPr>
            <w:tcW w:type="dxa" w:w="2880"/>
          </w:tcPr>
          <w:p>
            <w:pPr>
              <w:jc w:val="center"/>
            </w:pPr>
            <w:r/>
            <w:r>
              <w:rPr>
                <w:rFonts w:ascii="Times New Roman" w:hAnsi="Times New Roman" w:eastAsia="宋体"/>
                <w:b/>
                <w:sz w:val="20"/>
              </w:rPr>
              <w:t>说明</w:t>
            </w:r>
          </w:p>
        </w:tc>
        <w:tc>
          <w:tcPr>
            <w:tcW w:type="dxa" w:w="5903"/>
          </w:tcPr>
          <w:p>
            <w:pPr>
              <w:jc w:val="center"/>
            </w:pPr>
            <w:r/>
            <w:r>
              <w:rPr>
                <w:rFonts w:ascii="Times New Roman" w:hAnsi="Times New Roman" w:eastAsia="宋体"/>
                <w:b/>
                <w:sz w:val="20"/>
              </w:rPr>
              <w:t>命令</w:t>
            </w:r>
          </w:p>
        </w:tc>
      </w:tr>
      <w:tr>
        <w:tc>
          <w:tcPr>
            <w:tcW w:type="dxa" w:w="2880"/>
          </w:tcPr>
          <w:p>
            <w:r/>
            <w:r>
              <w:rPr>
                <w:rFonts w:ascii="Times New Roman" w:hAnsi="Times New Roman" w:eastAsia="宋体"/>
                <w:b w:val="0"/>
                <w:sz w:val="20"/>
              </w:rPr>
              <w:t>构建传递函数 G(s)=1/(500s²) 的特征多项式</w:t>
            </w:r>
          </w:p>
        </w:tc>
        <w:tc>
          <w:tcPr>
            <w:tcW w:type="dxa" w:w="5903"/>
          </w:tcPr>
          <w:p>
            <w:r>
              <w:rPr>
                <w:rFonts w:ascii="Times New Roman" w:hAnsi="Times New Roman" w:eastAsia="Consolas"/>
                <w:b w:val="0"/>
                <w:sz w:val="20"/>
              </w:rPr>
              <w:t>&gt;&gt;numg=[1];</w:t>
              <w:br/>
              <w:t>&gt;&gt;deng=[500,0,0];</w:t>
            </w:r>
          </w:p>
        </w:tc>
      </w:tr>
      <w:tr>
        <w:tc>
          <w:tcPr>
            <w:tcW w:type="dxa" w:w="2880"/>
          </w:tcPr>
          <w:p>
            <w:r/>
            <w:r>
              <w:rPr>
                <w:rFonts w:ascii="Times New Roman" w:hAnsi="Times New Roman" w:eastAsia="宋体"/>
                <w:b w:val="0"/>
                <w:sz w:val="20"/>
              </w:rPr>
              <w:t>构建传递函数 H(s)=(s+1)/(s+2) 的特征多项式</w:t>
            </w:r>
          </w:p>
        </w:tc>
        <w:tc>
          <w:tcPr>
            <w:tcW w:type="dxa" w:w="5903"/>
          </w:tcPr>
          <w:p>
            <w:r>
              <w:rPr>
                <w:rFonts w:ascii="Times New Roman" w:hAnsi="Times New Roman" w:eastAsia="Consolas"/>
                <w:b w:val="0"/>
                <w:sz w:val="20"/>
              </w:rPr>
              <w:t>&gt;&gt;numh=[1,1];</w:t>
              <w:br/>
              <w:t>&gt;&gt;denh=[1,2];</w:t>
            </w:r>
          </w:p>
        </w:tc>
      </w:tr>
      <w:tr>
        <w:tc>
          <w:tcPr>
            <w:tcW w:type="dxa" w:w="2880"/>
          </w:tcPr>
          <w:p>
            <w:r/>
            <w:r>
              <w:rPr>
                <w:rFonts w:ascii="Times New Roman" w:hAnsi="Times New Roman" w:eastAsia="宋体"/>
                <w:b w:val="0"/>
                <w:sz w:val="20"/>
              </w:rPr>
              <w:t>求闭环传递函数（负反馈）</w:t>
            </w:r>
          </w:p>
        </w:tc>
        <w:tc>
          <w:tcPr>
            <w:tcW w:type="dxa" w:w="5903"/>
          </w:tcPr>
          <w:p>
            <w:r>
              <w:rPr>
                <w:rFonts w:ascii="Times New Roman" w:hAnsi="Times New Roman" w:eastAsia="Consolas"/>
                <w:b w:val="0"/>
                <w:sz w:val="20"/>
              </w:rPr>
              <w:t>&gt;&gt;[num,den]=feedback(numg,deng,numh,denh);</w:t>
            </w:r>
          </w:p>
        </w:tc>
      </w:tr>
      <w:tr>
        <w:tc>
          <w:tcPr>
            <w:tcW w:type="dxa" w:w="2880"/>
          </w:tcPr>
          <w:p>
            <w:r/>
            <w:r>
              <w:rPr>
                <w:rFonts w:ascii="Times New Roman" w:hAnsi="Times New Roman" w:eastAsia="宋体"/>
                <w:b w:val="0"/>
                <w:sz w:val="20"/>
              </w:rPr>
              <w:t>输出传递函数</w:t>
            </w:r>
          </w:p>
        </w:tc>
        <w:tc>
          <w:tcPr>
            <w:tcW w:type="dxa" w:w="5903"/>
          </w:tcPr>
          <w:p>
            <w:r>
              <w:rPr>
                <w:rFonts w:ascii="Times New Roman" w:hAnsi="Times New Roman" w:eastAsia="Consolas"/>
                <w:b w:val="0"/>
                <w:sz w:val="20"/>
              </w:rPr>
              <w:t>&gt;&gt;printsys(num,den)</w:t>
            </w:r>
          </w:p>
          <w:p>
            <w:pPr>
              <w:jc w:val="center"/>
            </w:pPr>
            <w:r>
              <w:drawing>
                <wp:inline xmlns:a="http://schemas.openxmlformats.org/drawingml/2006/main" xmlns:pic="http://schemas.openxmlformats.org/drawingml/2006/picture">
                  <wp:extent cx="2926080" cy="614416"/>
                  <wp:docPr id="12" name="Picture 12"/>
                  <wp:cNvGraphicFramePr>
                    <a:graphicFrameLocks noChangeAspect="1"/>
                  </wp:cNvGraphicFramePr>
                  <a:graphic>
                    <a:graphicData uri="http://schemas.openxmlformats.org/drawingml/2006/picture">
                      <pic:pic>
                        <pic:nvPicPr>
                          <pic:cNvPr id="0" name="e1_t13_feedback.png"/>
                          <pic:cNvPicPr/>
                        </pic:nvPicPr>
                        <pic:blipFill>
                          <a:blip r:embed="rId20"/>
                          <a:stretch>
                            <a:fillRect/>
                          </a:stretch>
                        </pic:blipFill>
                        <pic:spPr>
                          <a:xfrm>
                            <a:off x="0" y="0"/>
                            <a:ext cx="2926080" cy="614416"/>
                          </a:xfrm>
                          <a:prstGeom prst="rect"/>
                        </pic:spPr>
                      </pic:pic>
                    </a:graphicData>
                  </a:graphic>
                </wp:inline>
              </w:drawing>
            </w:r>
          </w:p>
        </w:tc>
      </w:tr>
    </w:tbl>
    <w:p>
      <w:pPr>
        <w:spacing w:after="40"/>
      </w:pPr>
    </w:p>
    <w:p>
      <w:pPr>
        <w:spacing w:before="120" w:after="60"/>
      </w:pPr>
      <w:r>
        <w:rPr>
          <w:rFonts w:ascii="Times New Roman" w:hAnsi="Times New Roman" w:eastAsia="黑体"/>
          <w:b/>
          <w:sz w:val="22"/>
        </w:rPr>
        <w:t>三、实验报告</w:t>
      </w:r>
    </w:p>
    <w:p>
      <w:pPr>
        <w:spacing w:after="80"/>
      </w:pPr>
      <w:r>
        <w:rPr>
          <w:rFonts w:ascii="Times New Roman" w:hAnsi="Times New Roman" w:eastAsia="宋体"/>
          <w:b w:val="0"/>
          <w:sz w:val="21"/>
        </w:rPr>
        <w:t>1．完成表1-1至1-3（见上）。</w:t>
      </w:r>
    </w:p>
    <w:p>
      <w:pPr>
        <w:spacing w:after="80"/>
      </w:pPr>
      <w:r>
        <w:rPr>
          <w:rFonts w:ascii="Times New Roman" w:hAnsi="Times New Roman" w:eastAsia="宋体"/>
          <w:b w:val="0"/>
          <w:sz w:val="21"/>
        </w:rPr>
        <w:t>2．某特征方程的特征根分别为3，5，2，试求其特征方程。</w:t>
      </w:r>
    </w:p>
    <w:p>
      <w:pPr>
        <w:spacing w:after="80"/>
      </w:pPr>
      <w:r>
        <w:rPr>
          <w:rFonts w:ascii="Times New Roman" w:hAnsi="Times New Roman" w:eastAsia="Consolas"/>
          <w:b w:val="0"/>
          <w:sz w:val="21"/>
        </w:rPr>
        <w:t>解：&gt;&gt;p=poly([3 5 2]) → p = [1  -10  31  -30]，即特征方程为 s³-10s²+31s-30=0。</w:t>
      </w:r>
    </w:p>
    <w:p>
      <w:pPr>
        <w:spacing w:after="80"/>
      </w:pPr>
      <w:r>
        <w:rPr>
          <w:rFonts w:ascii="Times New Roman" w:hAnsi="Times New Roman" w:eastAsia="宋体"/>
          <w:b w:val="0"/>
          <w:sz w:val="21"/>
        </w:rPr>
        <w:t>3．利用MATLAB命令求取以下系统传递函数及零极点图，并记录下结果。</w:t>
      </w:r>
    </w:p>
    <w:p>
      <w:pPr>
        <w:spacing w:after="80"/>
      </w:pPr>
      <w:r>
        <w:rPr>
          <w:rFonts w:ascii="Times New Roman" w:hAnsi="Times New Roman" w:eastAsia="宋体"/>
          <w:b w:val="0"/>
          <w:sz w:val="21"/>
        </w:rPr>
        <w:t>题给系统为方框图（嵌套反馈）：前向通道 G1(s)=10/(s+1) 与 G2(s)=2/[s(s+1)] 串联，内环经 H1(s)=(s+2)/(s+3) 正反馈，外环经 H2(s)=5s/(s²+6s+8) 负反馈。</w:t>
      </w:r>
    </w:p>
    <w:p>
      <w:pPr>
        <w:spacing w:after="80"/>
      </w:pPr>
      <w:r>
        <w:rPr>
          <w:rFonts w:ascii="Times New Roman" w:hAnsi="Times New Roman" w:eastAsia="宋体"/>
          <w:b/>
          <w:sz w:val="21"/>
        </w:rPr>
        <w:t>解题命令：</w:t>
      </w:r>
    </w:p>
    <w:p>
      <w:pPr>
        <w:spacing w:after="80"/>
      </w:pPr>
      <w:r>
        <w:rPr>
          <w:rFonts w:ascii="Times New Roman" w:hAnsi="Times New Roman" w:eastAsia="Consolas"/>
          <w:b w:val="0"/>
          <w:sz w:val="21"/>
        </w:rPr>
        <w:t>&gt;&gt;s=tf('s');</w:t>
        <w:br/>
        <w:t>&gt;&gt;G1=10/(s+1); G2=2/(s*(s+1));</w:t>
        <w:br/>
        <w:t>&gt;&gt;H1=(s+2)/(s+3); H2=5*s/(s^2+6*s+8);</w:t>
        <w:br/>
        <w:t>&gt;&gt;M=feedback(G2,H1,+1);       % 内环正反馈</w:t>
        <w:br/>
        <w:t>&gt;&gt;T=feedback(G1*M,H2,-1);     % 外环负反馈</w:t>
        <w:br/>
        <w:t>&gt;&gt;T=minreal(T)</w:t>
        <w:br/>
        <w:t>&gt;&gt;zero(T), pole(T)</w:t>
        <w:br/>
        <w:t>&gt;&gt;pzmap(T); title('极点一零点图');</w:t>
      </w:r>
    </w:p>
    <w:p>
      <w:pPr>
        <w:spacing w:after="80"/>
      </w:pPr>
      <w:r>
        <w:rPr>
          <w:rFonts w:ascii="Times New Roman" w:hAnsi="Times New Roman" w:eastAsia="宋体"/>
          <w:b/>
          <w:sz w:val="21"/>
        </w:rPr>
        <w:t>闭环传递函数 T(s)：</w:t>
      </w:r>
    </w:p>
    <w:p>
      <w:pPr>
        <w:spacing w:after="80"/>
        <w:jc w:val="center"/>
      </w:pPr>
      <w:r>
        <w:drawing>
          <wp:inline xmlns:a="http://schemas.openxmlformats.org/drawingml/2006/main" xmlns:pic="http://schemas.openxmlformats.org/drawingml/2006/picture">
            <wp:extent cx="3840480" cy="521016"/>
            <wp:docPr id="13" name="Picture 13"/>
            <wp:cNvGraphicFramePr>
              <a:graphicFrameLocks noChangeAspect="1"/>
            </wp:cNvGraphicFramePr>
            <a:graphic>
              <a:graphicData uri="http://schemas.openxmlformats.org/drawingml/2006/picture">
                <pic:pic>
                  <pic:nvPicPr>
                    <pic:cNvPr id="0" name="e1_hw3_tf.png"/>
                    <pic:cNvPicPr/>
                  </pic:nvPicPr>
                  <pic:blipFill>
                    <a:blip r:embed="rId21"/>
                    <a:stretch>
                      <a:fillRect/>
                    </a:stretch>
                  </pic:blipFill>
                  <pic:spPr>
                    <a:xfrm>
                      <a:off x="0" y="0"/>
                      <a:ext cx="3840480" cy="521016"/>
                    </a:xfrm>
                    <a:prstGeom prst="rect"/>
                  </pic:spPr>
                </pic:pic>
              </a:graphicData>
            </a:graphic>
          </wp:inline>
        </w:drawing>
      </w:r>
    </w:p>
    <w:p>
      <w:pPr>
        <w:spacing w:after="80"/>
      </w:pPr>
      <w:r>
        <w:rPr>
          <w:rFonts w:ascii="Times New Roman" w:hAnsi="Times New Roman" w:eastAsia="宋体"/>
          <w:b/>
          <w:sz w:val="21"/>
        </w:rPr>
        <w:t>零点、极点：</w:t>
      </w:r>
    </w:p>
    <w:p>
      <w:pPr>
        <w:spacing w:after="80"/>
        <w:jc w:val="center"/>
      </w:pPr>
      <w:r>
        <w:drawing>
          <wp:inline xmlns:a="http://schemas.openxmlformats.org/drawingml/2006/main" xmlns:pic="http://schemas.openxmlformats.org/drawingml/2006/picture">
            <wp:extent cx="2743200" cy="2673811"/>
            <wp:docPr id="14" name="Picture 14"/>
            <wp:cNvGraphicFramePr>
              <a:graphicFrameLocks noChangeAspect="1"/>
            </wp:cNvGraphicFramePr>
            <a:graphic>
              <a:graphicData uri="http://schemas.openxmlformats.org/drawingml/2006/picture">
                <pic:pic>
                  <pic:nvPicPr>
                    <pic:cNvPr id="0" name="e1_hw3_zp.png"/>
                    <pic:cNvPicPr/>
                  </pic:nvPicPr>
                  <pic:blipFill>
                    <a:blip r:embed="rId22"/>
                    <a:stretch>
                      <a:fillRect/>
                    </a:stretch>
                  </pic:blipFill>
                  <pic:spPr>
                    <a:xfrm>
                      <a:off x="0" y="0"/>
                      <a:ext cx="2743200" cy="2673811"/>
                    </a:xfrm>
                    <a:prstGeom prst="rect"/>
                  </pic:spPr>
                </pic:pic>
              </a:graphicData>
            </a:graphic>
          </wp:inline>
        </w:drawing>
      </w:r>
    </w:p>
    <w:p>
      <w:pPr>
        <w:spacing w:after="80"/>
      </w:pPr>
      <w:r>
        <w:rPr>
          <w:rFonts w:ascii="Times New Roman" w:hAnsi="Times New Roman" w:eastAsia="宋体"/>
          <w:b/>
          <w:sz w:val="21"/>
        </w:rPr>
        <w:t>极点—零点图：</w:t>
      </w:r>
    </w:p>
    <w:p>
      <w:pPr>
        <w:spacing w:after="80"/>
        <w:jc w:val="center"/>
      </w:pPr>
      <w:r>
        <w:drawing>
          <wp:inline xmlns:a="http://schemas.openxmlformats.org/drawingml/2006/main" xmlns:pic="http://schemas.openxmlformats.org/drawingml/2006/picture">
            <wp:extent cx="2926080" cy="2544905"/>
            <wp:docPr id="15" name="Picture 15"/>
            <wp:cNvGraphicFramePr>
              <a:graphicFrameLocks noChangeAspect="1"/>
            </wp:cNvGraphicFramePr>
            <a:graphic>
              <a:graphicData uri="http://schemas.openxmlformats.org/drawingml/2006/picture">
                <pic:pic>
                  <pic:nvPicPr>
                    <pic:cNvPr id="0" name="e1_hw3_pzmap.png"/>
                    <pic:cNvPicPr/>
                  </pic:nvPicPr>
                  <pic:blipFill>
                    <a:blip r:embed="rId23"/>
                    <a:stretch>
                      <a:fillRect/>
                    </a:stretch>
                  </pic:blipFill>
                  <pic:spPr>
                    <a:xfrm>
                      <a:off x="0" y="0"/>
                      <a:ext cx="2926080" cy="2544905"/>
                    </a:xfrm>
                    <a:prstGeom prst="rect"/>
                  </pic:spPr>
                </pic:pic>
              </a:graphicData>
            </a:graphic>
          </wp:inline>
        </w:drawing>
      </w:r>
    </w:p>
    <w:p>
      <w:pPr>
        <w:spacing w:after="80"/>
      </w:pPr>
      <w:r>
        <w:rPr>
          <w:rFonts w:ascii="Times New Roman" w:hAnsi="Times New Roman" w:eastAsia="宋体"/>
          <w:b w:val="0"/>
          <w:sz w:val="21"/>
        </w:rPr>
        <w:t>结论：系统有 2 个具有正实部的极点（约 0.43±1.88j 及 0.12），位于 s 右半平面，故该闭环系统不稳定。</w:t>
      </w:r>
    </w:p>
    <w:p>
      <w:r>
        <w:br w:type="page"/>
      </w:r>
    </w:p>
    <w:p>
      <w:pPr>
        <w:spacing w:before="200" w:after="160"/>
        <w:jc w:val="center"/>
      </w:pPr>
      <w:r>
        <w:rPr>
          <w:rFonts w:ascii="Times New Roman" w:hAnsi="Times New Roman" w:eastAsia="黑体"/>
          <w:b/>
          <w:sz w:val="28"/>
        </w:rPr>
        <w:t>实验二  控制系统的时域分析</w:t>
      </w:r>
    </w:p>
    <w:p>
      <w:pPr>
        <w:spacing w:before="120" w:after="60"/>
      </w:pPr>
      <w:r>
        <w:rPr>
          <w:rFonts w:ascii="Times New Roman" w:hAnsi="Times New Roman" w:eastAsia="黑体"/>
          <w:b/>
          <w:sz w:val="22"/>
        </w:rPr>
        <w:t>一、实验目的</w:t>
      </w:r>
    </w:p>
    <w:p>
      <w:pPr>
        <w:spacing w:after="80"/>
      </w:pPr>
      <w:r>
        <w:rPr>
          <w:rFonts w:ascii="Times New Roman" w:hAnsi="Times New Roman" w:eastAsia="宋体"/>
          <w:b w:val="0"/>
          <w:sz w:val="21"/>
        </w:rPr>
        <w:t>1．掌握用MATLAB对系统进行时间响应分析。</w:t>
      </w:r>
    </w:p>
    <w:p>
      <w:pPr>
        <w:spacing w:after="80"/>
      </w:pPr>
      <w:r>
        <w:rPr>
          <w:rFonts w:ascii="Times New Roman" w:hAnsi="Times New Roman" w:eastAsia="宋体"/>
          <w:b w:val="0"/>
          <w:sz w:val="21"/>
        </w:rPr>
        <w:t>2．掌握一阶惯性系统以及二阶系统的时间响应特征以及系统性能与系统参数之间的关系。</w:t>
      </w:r>
    </w:p>
    <w:p>
      <w:pPr>
        <w:spacing w:before="120" w:after="60"/>
      </w:pPr>
      <w:r>
        <w:rPr>
          <w:rFonts w:ascii="Times New Roman" w:hAnsi="Times New Roman" w:eastAsia="黑体"/>
          <w:b/>
          <w:sz w:val="22"/>
        </w:rPr>
        <w:t>二、实验内容与步骤</w:t>
      </w:r>
    </w:p>
    <w:p>
      <w:pPr>
        <w:spacing w:after="80"/>
      </w:pPr>
      <w:r>
        <w:rPr>
          <w:rFonts w:ascii="Times New Roman" w:hAnsi="Times New Roman" w:eastAsia="黑体"/>
          <w:b/>
          <w:sz w:val="21"/>
        </w:rPr>
        <w:t>1．准备知识</w:t>
      </w:r>
    </w:p>
    <w:p>
      <w:pPr>
        <w:spacing w:after="80"/>
      </w:pPr>
      <w:r>
        <w:rPr>
          <w:rFonts w:ascii="Times New Roman" w:hAnsi="Times New Roman" w:eastAsia="宋体"/>
          <w:b w:val="0"/>
          <w:sz w:val="21"/>
        </w:rPr>
        <w:t>设输入x(t)，输出为y(t)，仿真时间段为矩阵t。利用MATLAB求取系统时间响应的函数有：</w:t>
      </w:r>
    </w:p>
    <w:p>
      <w:pPr>
        <w:spacing w:after="80"/>
      </w:pPr>
      <w:r>
        <w:rPr>
          <w:rFonts w:ascii="Times New Roman" w:hAnsi="Times New Roman" w:eastAsia="Consolas"/>
          <w:b w:val="0"/>
          <w:sz w:val="21"/>
        </w:rPr>
        <w:t>求取单位阶跃响应：step(num,den)</w:t>
      </w:r>
    </w:p>
    <w:p>
      <w:pPr>
        <w:spacing w:after="80"/>
      </w:pPr>
      <w:r>
        <w:rPr>
          <w:rFonts w:ascii="Times New Roman" w:hAnsi="Times New Roman" w:eastAsia="Consolas"/>
          <w:b w:val="0"/>
          <w:sz w:val="21"/>
        </w:rPr>
        <w:t>求取单位脉冲响应：impulse(num,den)</w:t>
      </w:r>
    </w:p>
    <w:p>
      <w:pPr>
        <w:spacing w:after="80"/>
      </w:pPr>
      <w:r>
        <w:rPr>
          <w:rFonts w:ascii="Times New Roman" w:hAnsi="Times New Roman" w:eastAsia="Consolas"/>
          <w:b w:val="0"/>
          <w:sz w:val="21"/>
        </w:rPr>
        <w:t>求取任意输入的时间响应：lsim(num,den,u,t)（u表示输入列向量）</w:t>
      </w:r>
    </w:p>
    <w:p>
      <w:pPr>
        <w:spacing w:after="80"/>
      </w:pPr>
      <w:r>
        <w:rPr>
          <w:rFonts w:ascii="Times New Roman" w:hAnsi="Times New Roman" w:eastAsia="黑体"/>
          <w:b/>
          <w:sz w:val="21"/>
        </w:rPr>
        <w:t>2．按要求填表。</w:t>
      </w:r>
    </w:p>
    <w:p>
      <w:pPr>
        <w:spacing w:after="80"/>
        <w:jc w:val="center"/>
      </w:pPr>
      <w:r>
        <w:rPr>
          <w:rFonts w:ascii="Times New Roman" w:hAnsi="Times New Roman" w:eastAsia="宋体"/>
          <w:b/>
          <w:sz w:val="21"/>
        </w:rPr>
        <w:t>表2-1  求一阶系统的单位阶跃响应曲线</w:t>
      </w:r>
    </w:p>
    <w:tbl>
      <w:tblPr>
        <w:tblStyle w:val="TableGrid"/>
        <w:tblW w:type="auto" w:w="0"/>
        <w:jc w:val="center"/>
        <w:tblLayout w:type="fixed"/>
        <w:tblLook w:firstColumn="1" w:firstRow="1" w:lastColumn="0" w:lastRow="0" w:noHBand="0" w:noVBand="1" w:val="04A0"/>
      </w:tblPr>
      <w:tblGrid>
        <w:gridCol w:w="2880"/>
        <w:gridCol w:w="5903"/>
      </w:tblGrid>
      <w:tr>
        <w:tc>
          <w:tcPr>
            <w:tcW w:type="dxa" w:w="2880"/>
          </w:tcPr>
          <w:p>
            <w:pPr>
              <w:jc w:val="center"/>
            </w:pPr>
            <w:r/>
            <w:r>
              <w:rPr>
                <w:rFonts w:ascii="Times New Roman" w:hAnsi="Times New Roman" w:eastAsia="宋体"/>
                <w:b/>
                <w:sz w:val="20"/>
              </w:rPr>
              <w:t>说明</w:t>
            </w:r>
          </w:p>
        </w:tc>
        <w:tc>
          <w:tcPr>
            <w:tcW w:type="dxa" w:w="5903"/>
          </w:tcPr>
          <w:p>
            <w:pPr>
              <w:jc w:val="center"/>
            </w:pPr>
            <w:r/>
            <w:r>
              <w:rPr>
                <w:rFonts w:ascii="Times New Roman" w:hAnsi="Times New Roman" w:eastAsia="宋体"/>
                <w:b/>
                <w:sz w:val="20"/>
              </w:rPr>
              <w:t>命令或结果</w:t>
            </w:r>
          </w:p>
        </w:tc>
      </w:tr>
      <w:tr>
        <w:tc>
          <w:tcPr>
            <w:tcW w:type="dxa" w:w="2880"/>
          </w:tcPr>
          <w:p>
            <w:r/>
            <w:r>
              <w:rPr>
                <w:rFonts w:ascii="Times New Roman" w:hAnsi="Times New Roman" w:eastAsia="宋体"/>
                <w:b w:val="0"/>
                <w:sz w:val="20"/>
              </w:rPr>
              <w:t>用MATLAB求一阶惯性系统的单位阶跃响应曲线 y(t)=10(1-e^(-2t))，依次运行下列命令并记录结果</w:t>
            </w:r>
          </w:p>
        </w:tc>
        <w:tc>
          <w:tcPr>
            <w:tcW w:type="dxa" w:w="5903"/>
          </w:tcPr>
          <w:p>
            <w:r>
              <w:rPr>
                <w:rFonts w:ascii="Times New Roman" w:hAnsi="Times New Roman" w:eastAsia="Consolas"/>
                <w:b w:val="0"/>
                <w:sz w:val="20"/>
              </w:rPr>
              <w:t>&gt;&gt;t=[0:.5:5];</w:t>
              <w:br/>
              <w:t>&gt;&gt;y=10*(1-exp(-2*t));</w:t>
              <w:br/>
              <w:t>&gt;&gt;plot(t,y,'r');</w:t>
              <w:br/>
              <w:t>&gt;&gt;axis([0 5 0 10.1]);</w:t>
              <w:br/>
              <w:t>&gt;&gt;title('y(t)=1-exp(-2t)');</w:t>
              <w:br/>
              <w:t>&gt;&gt;xlabel('t');ylabel('y(t)');grid on</w:t>
            </w:r>
          </w:p>
          <w:p>
            <w:pPr>
              <w:jc w:val="center"/>
            </w:pPr>
            <w:r>
              <w:drawing>
                <wp:inline xmlns:a="http://schemas.openxmlformats.org/drawingml/2006/main" xmlns:pic="http://schemas.openxmlformats.org/drawingml/2006/picture">
                  <wp:extent cx="2743200" cy="2178424"/>
                  <wp:docPr id="16" name="Picture 16"/>
                  <wp:cNvGraphicFramePr>
                    <a:graphicFrameLocks noChangeAspect="1"/>
                  </wp:cNvGraphicFramePr>
                  <a:graphic>
                    <a:graphicData uri="http://schemas.openxmlformats.org/drawingml/2006/picture">
                      <pic:pic>
                        <pic:nvPicPr>
                          <pic:cNvPr id="0" name="e2_t21_manual.png"/>
                          <pic:cNvPicPr/>
                        </pic:nvPicPr>
                        <pic:blipFill>
                          <a:blip r:embed="rId24"/>
                          <a:stretch>
                            <a:fillRect/>
                          </a:stretch>
                        </pic:blipFill>
                        <pic:spPr>
                          <a:xfrm>
                            <a:off x="0" y="0"/>
                            <a:ext cx="2743200" cy="2178424"/>
                          </a:xfrm>
                          <a:prstGeom prst="rect"/>
                        </pic:spPr>
                      </pic:pic>
                    </a:graphicData>
                  </a:graphic>
                </wp:inline>
              </w:drawing>
            </w:r>
          </w:p>
        </w:tc>
      </w:tr>
      <w:tr>
        <w:tc>
          <w:tcPr>
            <w:tcW w:type="dxa" w:w="2880"/>
          </w:tcPr>
          <w:p>
            <w:r/>
            <w:r>
              <w:rPr>
                <w:rFonts w:ascii="Times New Roman" w:hAnsi="Times New Roman" w:eastAsia="宋体"/>
                <w:b w:val="0"/>
                <w:sz w:val="20"/>
              </w:rPr>
              <w:t>用step函数实现上一行的一阶惯性系统 10/(0.5s+1) 的单位阶跃响应曲线</w:t>
            </w:r>
          </w:p>
        </w:tc>
        <w:tc>
          <w:tcPr>
            <w:tcW w:type="dxa" w:w="5903"/>
          </w:tcPr>
          <w:p>
            <w:r>
              <w:rPr>
                <w:rFonts w:ascii="Times New Roman" w:hAnsi="Times New Roman" w:eastAsia="Consolas"/>
                <w:b w:val="0"/>
                <w:sz w:val="20"/>
              </w:rPr>
              <w:t>num=[10]; den=[0.5,1];</w:t>
              <w:br/>
              <w:t>step(num,den); grid on;</w:t>
              <w:br/>
              <w:t>title('Step Response of 10/(0.5s+1)');</w:t>
            </w:r>
          </w:p>
          <w:p>
            <w:pPr>
              <w:jc w:val="center"/>
            </w:pPr>
            <w:r>
              <w:drawing>
                <wp:inline xmlns:a="http://schemas.openxmlformats.org/drawingml/2006/main" xmlns:pic="http://schemas.openxmlformats.org/drawingml/2006/picture">
                  <wp:extent cx="2743200" cy="2195416"/>
                  <wp:docPr id="17" name="Picture 17"/>
                  <wp:cNvGraphicFramePr>
                    <a:graphicFrameLocks noChangeAspect="1"/>
                  </wp:cNvGraphicFramePr>
                  <a:graphic>
                    <a:graphicData uri="http://schemas.openxmlformats.org/drawingml/2006/picture">
                      <pic:pic>
                        <pic:nvPicPr>
                          <pic:cNvPr id="0" name="e2_t21_step.png"/>
                          <pic:cNvPicPr/>
                        </pic:nvPicPr>
                        <pic:blipFill>
                          <a:blip r:embed="rId25"/>
                          <a:stretch>
                            <a:fillRect/>
                          </a:stretch>
                        </pic:blipFill>
                        <pic:spPr>
                          <a:xfrm>
                            <a:off x="0" y="0"/>
                            <a:ext cx="2743200" cy="2195416"/>
                          </a:xfrm>
                          <a:prstGeom prst="rect"/>
                        </pic:spPr>
                      </pic:pic>
                    </a:graphicData>
                  </a:graphic>
                </wp:inline>
              </w:drawing>
            </w:r>
          </w:p>
        </w:tc>
      </w:tr>
      <w:tr>
        <w:tc>
          <w:tcPr>
            <w:tcW w:type="dxa" w:w="2880"/>
          </w:tcPr>
          <w:p>
            <w:r/>
            <w:r>
              <w:rPr>
                <w:rFonts w:ascii="Times New Roman" w:hAnsi="Times New Roman" w:eastAsia="宋体"/>
                <w:b w:val="0"/>
                <w:sz w:val="20"/>
              </w:rPr>
              <w:t>将 10/(0.5s+1) 与 10/(s+1) 绘于同一张图，不同颜色并加图例，比较结论</w:t>
            </w:r>
          </w:p>
        </w:tc>
        <w:tc>
          <w:tcPr>
            <w:tcW w:type="dxa" w:w="5903"/>
          </w:tcPr>
          <w:p>
            <w:r>
              <w:rPr>
                <w:rFonts w:ascii="Times New Roman" w:hAnsi="Times New Roman" w:eastAsia="Consolas"/>
                <w:b w:val="0"/>
                <w:sz w:val="20"/>
              </w:rPr>
              <w:t>num1=[10];den1=[0.5,1];</w:t>
              <w:br/>
              <w:t>num2=[10];den2=[1,1];</w:t>
              <w:br/>
              <w:t>step(num1,den1);hold on;step(num2,den2);</w:t>
              <w:br/>
              <w:t>legend('0.5s+1','s+1');grid on;title('Comparison');</w:t>
            </w:r>
          </w:p>
          <w:p>
            <w:pPr>
              <w:jc w:val="center"/>
            </w:pPr>
            <w:r>
              <w:drawing>
                <wp:inline xmlns:a="http://schemas.openxmlformats.org/drawingml/2006/main" xmlns:pic="http://schemas.openxmlformats.org/drawingml/2006/picture">
                  <wp:extent cx="2743200" cy="2195416"/>
                  <wp:docPr id="18" name="Picture 18"/>
                  <wp:cNvGraphicFramePr>
                    <a:graphicFrameLocks noChangeAspect="1"/>
                  </wp:cNvGraphicFramePr>
                  <a:graphic>
                    <a:graphicData uri="http://schemas.openxmlformats.org/drawingml/2006/picture">
                      <pic:pic>
                        <pic:nvPicPr>
                          <pic:cNvPr id="0" name="e2_t21_compare.png"/>
                          <pic:cNvPicPr/>
                        </pic:nvPicPr>
                        <pic:blipFill>
                          <a:blip r:embed="rId26"/>
                          <a:stretch>
                            <a:fillRect/>
                          </a:stretch>
                        </pic:blipFill>
                        <pic:spPr>
                          <a:xfrm>
                            <a:off x="0" y="0"/>
                            <a:ext cx="2743200" cy="2195416"/>
                          </a:xfrm>
                          <a:prstGeom prst="rect"/>
                        </pic:spPr>
                      </pic:pic>
                    </a:graphicData>
                  </a:graphic>
                </wp:inline>
              </w:drawing>
            </w:r>
          </w:p>
          <w:p>
            <w:r>
              <w:rPr>
                <w:rFonts w:ascii="Times New Roman" w:hAnsi="Times New Roman" w:eastAsia="宋体"/>
                <w:b w:val="0"/>
                <w:sz w:val="20"/>
              </w:rPr>
              <w:t>结论：时间常数越小（0.5 vs 1），响应越快，到达稳态值的时间越短。</w:t>
            </w:r>
          </w:p>
        </w:tc>
      </w:tr>
    </w:tbl>
    <w:p>
      <w:pPr>
        <w:spacing w:after="40"/>
      </w:pPr>
    </w:p>
    <w:p>
      <w:pPr>
        <w:spacing w:after="80"/>
        <w:jc w:val="center"/>
      </w:pPr>
      <w:r>
        <w:rPr>
          <w:rFonts w:ascii="Times New Roman" w:hAnsi="Times New Roman" w:eastAsia="宋体"/>
          <w:b/>
          <w:sz w:val="21"/>
        </w:rPr>
        <w:t>表2-2  求二阶系统的单位阶跃响应曲线</w:t>
      </w:r>
    </w:p>
    <w:tbl>
      <w:tblPr>
        <w:tblStyle w:val="TableGrid"/>
        <w:tblW w:type="auto" w:w="0"/>
        <w:jc w:val="center"/>
        <w:tblLayout w:type="fixed"/>
        <w:tblLook w:firstColumn="1" w:firstRow="1" w:lastColumn="0" w:lastRow="0" w:noHBand="0" w:noVBand="1" w:val="04A0"/>
      </w:tblPr>
      <w:tblGrid>
        <w:gridCol w:w="2880"/>
        <w:gridCol w:w="5903"/>
      </w:tblGrid>
      <w:tr>
        <w:tc>
          <w:tcPr>
            <w:tcW w:type="dxa" w:w="2880"/>
          </w:tcPr>
          <w:p>
            <w:pPr>
              <w:jc w:val="center"/>
            </w:pPr>
            <w:r/>
            <w:r>
              <w:rPr>
                <w:rFonts w:ascii="Times New Roman" w:hAnsi="Times New Roman" w:eastAsia="宋体"/>
                <w:b/>
                <w:sz w:val="20"/>
              </w:rPr>
              <w:t>说明</w:t>
            </w:r>
          </w:p>
        </w:tc>
        <w:tc>
          <w:tcPr>
            <w:tcW w:type="dxa" w:w="5903"/>
          </w:tcPr>
          <w:p>
            <w:pPr>
              <w:jc w:val="center"/>
            </w:pPr>
            <w:r/>
            <w:r>
              <w:rPr>
                <w:rFonts w:ascii="Times New Roman" w:hAnsi="Times New Roman" w:eastAsia="宋体"/>
                <w:b/>
                <w:sz w:val="20"/>
              </w:rPr>
              <w:t>命令或结果</w:t>
            </w:r>
          </w:p>
        </w:tc>
      </w:tr>
      <w:tr>
        <w:tc>
          <w:tcPr>
            <w:tcW w:type="dxa" w:w="2880"/>
          </w:tcPr>
          <w:p>
            <w:r/>
            <w:r>
              <w:rPr>
                <w:rFonts w:ascii="Times New Roman" w:hAnsi="Times New Roman" w:eastAsia="宋体"/>
                <w:b w:val="0"/>
                <w:sz w:val="20"/>
              </w:rPr>
              <w:t>用MATLAB求二阶系统 ωn²/(s²+2ζωn·s+ωn²) 的单位阶跃响应曲线（ωn=0.4，ζ从0变化到2），记录结果</w:t>
            </w:r>
          </w:p>
        </w:tc>
        <w:tc>
          <w:tcPr>
            <w:tcW w:type="dxa" w:w="5903"/>
          </w:tcPr>
          <w:p>
            <w:r>
              <w:rPr>
                <w:rFonts w:ascii="Times New Roman" w:hAnsi="Times New Roman" w:eastAsia="Consolas"/>
                <w:b w:val="0"/>
                <w:sz w:val="20"/>
              </w:rPr>
              <w:t>t = linspace(0, 80, 1000); wn = 0.4;</w:t>
              <w:br/>
              <w:t>zetas = [0:0.2:0.8,1:0.5:2];</w:t>
              <w:br/>
              <w:t>figure; hold on; grid on;</w:t>
              <w:br/>
              <w:t>for zeta = zetas</w:t>
              <w:br/>
              <w:t xml:space="preserve">  sys = tf(wn^2, [1, 2*zeta*wn, wn^2]);</w:t>
              <w:br/>
              <w:t xml:space="preserve">  [y,t_out] = step(sys, t);</w:t>
              <w:br/>
              <w:t xml:space="preserve">  plot(t_out,y,'DisplayName',['\zeta = ',num2str(zeta)]);</w:t>
              <w:br/>
              <w:t>end</w:t>
              <w:br/>
              <w:t>title('二阶系统响应曲线');</w:t>
              <w:br/>
              <w:t>xlabel('时间 (s)');ylabel('响应幅值');</w:t>
              <w:br/>
              <w:t>legend('show');axis([0 80 0 2]);</w:t>
            </w:r>
          </w:p>
          <w:p>
            <w:pPr>
              <w:jc w:val="center"/>
            </w:pPr>
            <w:r>
              <w:drawing>
                <wp:inline xmlns:a="http://schemas.openxmlformats.org/drawingml/2006/main" xmlns:pic="http://schemas.openxmlformats.org/drawingml/2006/picture">
                  <wp:extent cx="2926080" cy="2298481"/>
                  <wp:docPr id="19" name="Picture 19"/>
                  <wp:cNvGraphicFramePr>
                    <a:graphicFrameLocks noChangeAspect="1"/>
                  </wp:cNvGraphicFramePr>
                  <a:graphic>
                    <a:graphicData uri="http://schemas.openxmlformats.org/drawingml/2006/picture">
                      <pic:pic>
                        <pic:nvPicPr>
                          <pic:cNvPr id="0" name="e2_t22_second.png"/>
                          <pic:cNvPicPr/>
                        </pic:nvPicPr>
                        <pic:blipFill>
                          <a:blip r:embed="rId27"/>
                          <a:stretch>
                            <a:fillRect/>
                          </a:stretch>
                        </pic:blipFill>
                        <pic:spPr>
                          <a:xfrm>
                            <a:off x="0" y="0"/>
                            <a:ext cx="2926080" cy="2298481"/>
                          </a:xfrm>
                          <a:prstGeom prst="rect"/>
                        </pic:spPr>
                      </pic:pic>
                    </a:graphicData>
                  </a:graphic>
                </wp:inline>
              </w:drawing>
            </w:r>
          </w:p>
          <w:p>
            <w:r>
              <w:rPr>
                <w:rFonts w:ascii="Times New Roman" w:hAnsi="Times New Roman" w:eastAsia="Consolas"/>
                <w:b w:val="0"/>
                <w:sz w:val="20"/>
              </w:rPr>
              <w:t>结论：</w:t>
              <w:br/>
              <w:t>-ζ=0时等幅振荡；</w:t>
              <w:br/>
              <w:t>-0&lt;ζ&lt;1时欠阻尼，超调量随ζ增大而减小，调节时间先减后增；</w:t>
              <w:br/>
              <w:t>-ζ=1临界阻尼，无超调；</w:t>
              <w:br/>
              <w:t>-ζ&gt;1过阻尼，响应缓慢，无振荡。</w:t>
            </w:r>
          </w:p>
        </w:tc>
      </w:tr>
    </w:tbl>
    <w:p>
      <w:pPr>
        <w:spacing w:after="40"/>
      </w:pPr>
    </w:p>
    <w:p>
      <w:pPr>
        <w:spacing w:after="80"/>
        <w:jc w:val="center"/>
      </w:pPr>
      <w:r>
        <w:rPr>
          <w:rFonts w:ascii="Times New Roman" w:hAnsi="Times New Roman" w:eastAsia="宋体"/>
          <w:b/>
          <w:sz w:val="21"/>
        </w:rPr>
        <w:t>表2-3  求系统脉冲响应</w:t>
      </w:r>
    </w:p>
    <w:tbl>
      <w:tblPr>
        <w:tblStyle w:val="TableGrid"/>
        <w:tblW w:type="auto" w:w="0"/>
        <w:jc w:val="center"/>
        <w:tblLayout w:type="fixed"/>
        <w:tblLook w:firstColumn="1" w:firstRow="1" w:lastColumn="0" w:lastRow="0" w:noHBand="0" w:noVBand="1" w:val="04A0"/>
      </w:tblPr>
      <w:tblGrid>
        <w:gridCol w:w="2880"/>
        <w:gridCol w:w="5903"/>
      </w:tblGrid>
      <w:tr>
        <w:tc>
          <w:tcPr>
            <w:tcW w:type="dxa" w:w="2880"/>
          </w:tcPr>
          <w:p>
            <w:pPr>
              <w:jc w:val="center"/>
            </w:pPr>
            <w:r/>
            <w:r>
              <w:rPr>
                <w:rFonts w:ascii="Times New Roman" w:hAnsi="Times New Roman" w:eastAsia="宋体"/>
                <w:b/>
                <w:sz w:val="20"/>
              </w:rPr>
              <w:t>说明</w:t>
            </w:r>
          </w:p>
        </w:tc>
        <w:tc>
          <w:tcPr>
            <w:tcW w:type="dxa" w:w="5903"/>
          </w:tcPr>
          <w:p>
            <w:pPr>
              <w:jc w:val="center"/>
            </w:pPr>
            <w:r/>
            <w:r>
              <w:rPr>
                <w:rFonts w:ascii="Times New Roman" w:hAnsi="Times New Roman" w:eastAsia="宋体"/>
                <w:b/>
                <w:sz w:val="20"/>
              </w:rPr>
              <w:t>结果</w:t>
            </w:r>
          </w:p>
        </w:tc>
      </w:tr>
      <w:tr>
        <w:tc>
          <w:tcPr>
            <w:tcW w:type="dxa" w:w="2880"/>
          </w:tcPr>
          <w:p>
            <w:r/>
            <w:r>
              <w:rPr>
                <w:rFonts w:ascii="Times New Roman" w:hAnsi="Times New Roman" w:eastAsia="宋体"/>
                <w:b w:val="0"/>
                <w:sz w:val="20"/>
              </w:rPr>
              <w:t>试求系统 G(s)=1/(s²+0.2s+1) 的单位脉冲响应</w:t>
            </w:r>
          </w:p>
        </w:tc>
        <w:tc>
          <w:tcPr>
            <w:tcW w:type="dxa" w:w="5903"/>
          </w:tcPr>
          <w:p>
            <w:r>
              <w:rPr>
                <w:rFonts w:ascii="Times New Roman" w:hAnsi="Times New Roman" w:eastAsia="Consolas"/>
                <w:b w:val="0"/>
                <w:sz w:val="20"/>
              </w:rPr>
              <w:t>&gt;&gt;num=[0 0 1]; den=[1 0.2 1];</w:t>
              <w:br/>
              <w:t>&gt;&gt;impulse(num,den); grid on;</w:t>
              <w:br/>
              <w:t>&gt;&gt;title('Unit-impulse Response of G(s)=1/(s^2+0.2s+1)')</w:t>
            </w:r>
          </w:p>
          <w:p>
            <w:pPr>
              <w:jc w:val="center"/>
            </w:pPr>
            <w:r>
              <w:drawing>
                <wp:inline xmlns:a="http://schemas.openxmlformats.org/drawingml/2006/main" xmlns:pic="http://schemas.openxmlformats.org/drawingml/2006/picture">
                  <wp:extent cx="2743200" cy="2155072"/>
                  <wp:docPr id="20" name="Picture 20"/>
                  <wp:cNvGraphicFramePr>
                    <a:graphicFrameLocks noChangeAspect="1"/>
                  </wp:cNvGraphicFramePr>
                  <a:graphic>
                    <a:graphicData uri="http://schemas.openxmlformats.org/drawingml/2006/picture">
                      <pic:pic>
                        <pic:nvPicPr>
                          <pic:cNvPr id="0" name="e2_t23_impulse.png"/>
                          <pic:cNvPicPr/>
                        </pic:nvPicPr>
                        <pic:blipFill>
                          <a:blip r:embed="rId28"/>
                          <a:stretch>
                            <a:fillRect/>
                          </a:stretch>
                        </pic:blipFill>
                        <pic:spPr>
                          <a:xfrm>
                            <a:off x="0" y="0"/>
                            <a:ext cx="2743200" cy="2155072"/>
                          </a:xfrm>
                          <a:prstGeom prst="rect"/>
                        </pic:spPr>
                      </pic:pic>
                    </a:graphicData>
                  </a:graphic>
                </wp:inline>
              </w:drawing>
            </w:r>
          </w:p>
          <w:p>
            <w:r>
              <w:rPr>
                <w:rFonts w:ascii="Times New Roman" w:hAnsi="Times New Roman" w:eastAsia="宋体"/>
                <w:b w:val="0"/>
                <w:sz w:val="20"/>
              </w:rPr>
              <w:t>得到衰减振荡曲线，超调量约50%，振荡频率约1 rad/s。</w:t>
            </w:r>
          </w:p>
        </w:tc>
      </w:tr>
    </w:tbl>
    <w:p>
      <w:pPr>
        <w:spacing w:after="40"/>
      </w:pPr>
    </w:p>
    <w:p>
      <w:pPr>
        <w:spacing w:before="120" w:after="60"/>
      </w:pPr>
      <w:r>
        <w:rPr>
          <w:rFonts w:ascii="Times New Roman" w:hAnsi="Times New Roman" w:eastAsia="黑体"/>
          <w:b/>
          <w:sz w:val="22"/>
        </w:rPr>
        <w:t>三、实验报告</w:t>
      </w:r>
    </w:p>
    <w:p>
      <w:pPr>
        <w:spacing w:after="80"/>
      </w:pPr>
      <w:r>
        <w:rPr>
          <w:rFonts w:ascii="Times New Roman" w:hAnsi="Times New Roman" w:eastAsia="宋体"/>
          <w:b w:val="0"/>
          <w:sz w:val="21"/>
        </w:rPr>
        <w:t>1．完成表2-1至2-3（见上）。</w:t>
      </w:r>
    </w:p>
    <w:p>
      <w:pPr>
        <w:spacing w:after="80"/>
      </w:pPr>
      <w:r>
        <w:rPr>
          <w:rFonts w:ascii="Times New Roman" w:hAnsi="Times New Roman" w:eastAsia="宋体"/>
          <w:b w:val="0"/>
          <w:sz w:val="21"/>
        </w:rPr>
        <w:t>2．观察step()的调用格式，绘制系统 G(s)=(s²+3s+7)/(s⁴+4s³+6s²+4s+1) 的阶跃响应曲线。</w:t>
      </w:r>
    </w:p>
    <w:p>
      <w:pPr>
        <w:spacing w:after="80"/>
      </w:pPr>
      <w:r>
        <w:rPr>
          <w:rFonts w:ascii="Times New Roman" w:hAnsi="Times New Roman" w:eastAsia="Consolas"/>
          <w:b w:val="0"/>
          <w:sz w:val="21"/>
        </w:rPr>
        <w:t>&gt;&gt;num=[1 3 7]; den=[1 4 6 4 1];</w:t>
        <w:br/>
        <w:t>&gt;&gt;sys=tf(num,den);</w:t>
        <w:br/>
        <w:t>&gt;&gt;step(sys); grid on;</w:t>
        <w:br/>
        <w:t>&gt;&gt;title('Step Response');</w:t>
      </w:r>
    </w:p>
    <w:p>
      <w:pPr>
        <w:spacing w:after="80"/>
        <w:jc w:val="center"/>
      </w:pPr>
      <w:r>
        <w:drawing>
          <wp:inline xmlns:a="http://schemas.openxmlformats.org/drawingml/2006/main" xmlns:pic="http://schemas.openxmlformats.org/drawingml/2006/picture">
            <wp:extent cx="3291840" cy="2593904"/>
            <wp:docPr id="21" name="Picture 21"/>
            <wp:cNvGraphicFramePr>
              <a:graphicFrameLocks noChangeAspect="1"/>
            </wp:cNvGraphicFramePr>
            <a:graphic>
              <a:graphicData uri="http://schemas.openxmlformats.org/drawingml/2006/picture">
                <pic:pic>
                  <pic:nvPicPr>
                    <pic:cNvPr id="0" name="e2_hw2_step.png"/>
                    <pic:cNvPicPr/>
                  </pic:nvPicPr>
                  <pic:blipFill>
                    <a:blip r:embed="rId29"/>
                    <a:stretch>
                      <a:fillRect/>
                    </a:stretch>
                  </pic:blipFill>
                  <pic:spPr>
                    <a:xfrm>
                      <a:off x="0" y="0"/>
                      <a:ext cx="3291840" cy="2593904"/>
                    </a:xfrm>
                    <a:prstGeom prst="rect"/>
                  </pic:spPr>
                </pic:pic>
              </a:graphicData>
            </a:graphic>
          </wp:inline>
        </w:drawing>
      </w:r>
    </w:p>
    <w:p>
      <w:pPr>
        <w:spacing w:after="80"/>
      </w:pPr>
      <w:r>
        <w:rPr>
          <w:rFonts w:ascii="Times New Roman" w:hAnsi="Times New Roman" w:eastAsia="宋体"/>
          <w:b w:val="0"/>
          <w:sz w:val="21"/>
        </w:rPr>
        <w:t>3．对典型二阶系统 ωn²/(s²+2ζωn·s+ωn²)：</w:t>
      </w:r>
    </w:p>
    <w:p>
      <w:pPr>
        <w:spacing w:after="80"/>
      </w:pPr>
      <w:r>
        <w:rPr>
          <w:rFonts w:ascii="Times New Roman" w:hAnsi="Times New Roman" w:eastAsia="宋体"/>
          <w:b w:val="0"/>
          <w:sz w:val="21"/>
        </w:rPr>
        <w:t>1）ωn 一定（取 ωn=1），ζ 取 0,0.25,0.5,1.0,2.0 时的单位阶跃响应曲线：</w:t>
      </w:r>
    </w:p>
    <w:p>
      <w:pPr>
        <w:spacing w:after="80"/>
      </w:pPr>
      <w:r>
        <w:rPr>
          <w:rFonts w:ascii="Times New Roman" w:hAnsi="Times New Roman" w:eastAsia="Consolas"/>
          <w:b w:val="0"/>
          <w:sz w:val="21"/>
        </w:rPr>
        <w:t>&gt;&gt;t=linspace(0,20,1500);</w:t>
        <w:br/>
        <w:t>&gt;&gt;for z=[0 0.25 0.5 1.0 2.0]</w:t>
        <w:br/>
        <w:t>&gt;&gt;  sys=tf(1,[1 2*z 1]); step(sys,t); hold on;</w:t>
        <w:br/>
        <w:t>&gt;&gt;end</w:t>
      </w:r>
    </w:p>
    <w:p>
      <w:pPr>
        <w:spacing w:after="80"/>
        <w:jc w:val="center"/>
      </w:pPr>
      <w:r>
        <w:drawing>
          <wp:inline xmlns:a="http://schemas.openxmlformats.org/drawingml/2006/main" xmlns:pic="http://schemas.openxmlformats.org/drawingml/2006/picture">
            <wp:extent cx="3291840" cy="2391193"/>
            <wp:docPr id="22" name="Picture 22"/>
            <wp:cNvGraphicFramePr>
              <a:graphicFrameLocks noChangeAspect="1"/>
            </wp:cNvGraphicFramePr>
            <a:graphic>
              <a:graphicData uri="http://schemas.openxmlformats.org/drawingml/2006/picture">
                <pic:pic>
                  <pic:nvPicPr>
                    <pic:cNvPr id="0" name="e2_hw3_zeta.png"/>
                    <pic:cNvPicPr/>
                  </pic:nvPicPr>
                  <pic:blipFill>
                    <a:blip r:embed="rId30"/>
                    <a:stretch>
                      <a:fillRect/>
                    </a:stretch>
                  </pic:blipFill>
                  <pic:spPr>
                    <a:xfrm>
                      <a:off x="0" y="0"/>
                      <a:ext cx="3291840" cy="2391193"/>
                    </a:xfrm>
                    <a:prstGeom prst="rect"/>
                  </pic:spPr>
                </pic:pic>
              </a:graphicData>
            </a:graphic>
          </wp:inline>
        </w:drawing>
      </w:r>
    </w:p>
    <w:p>
      <w:pPr>
        <w:spacing w:after="80"/>
      </w:pPr>
      <w:r>
        <w:rPr>
          <w:rFonts w:ascii="Times New Roman" w:hAnsi="Times New Roman" w:eastAsia="宋体"/>
          <w:b w:val="0"/>
          <w:sz w:val="21"/>
        </w:rPr>
        <w:t>分析：ζ 越大，超调量越小、振荡越弱；ζ=0 等幅振荡，0&lt;ζ&lt;1 欠阻尼，ζ=1 临界阻尼无超调，ζ&gt;1 过阻尼无振荡。</w:t>
      </w:r>
    </w:p>
    <w:p>
      <w:pPr>
        <w:spacing w:after="80"/>
      </w:pPr>
      <w:r>
        <w:rPr>
          <w:rFonts w:ascii="Times New Roman" w:hAnsi="Times New Roman" w:eastAsia="宋体"/>
          <w:b w:val="0"/>
          <w:sz w:val="21"/>
        </w:rPr>
        <w:t>2）ζ=0.25、ωn 取 1,2,4,6 时的单位阶跃响应曲线：</w:t>
      </w:r>
    </w:p>
    <w:p>
      <w:pPr>
        <w:spacing w:after="80"/>
      </w:pPr>
      <w:r>
        <w:rPr>
          <w:rFonts w:ascii="Times New Roman" w:hAnsi="Times New Roman" w:eastAsia="Consolas"/>
          <w:b w:val="0"/>
          <w:sz w:val="21"/>
        </w:rPr>
        <w:t>&gt;&gt;t=linspace(0,20,1500);</w:t>
        <w:br/>
        <w:t>&gt;&gt;for wn=[1 2 4 6]</w:t>
        <w:br/>
        <w:t>&gt;&gt;  sys=tf(wn^2,[1 2*0.25*wn wn^2]); step(sys,t); hold on;</w:t>
        <w:br/>
        <w:t>&gt;&gt;end</w:t>
      </w:r>
    </w:p>
    <w:p>
      <w:pPr>
        <w:spacing w:after="80"/>
        <w:jc w:val="center"/>
      </w:pPr>
      <w:r>
        <w:drawing>
          <wp:inline xmlns:a="http://schemas.openxmlformats.org/drawingml/2006/main" xmlns:pic="http://schemas.openxmlformats.org/drawingml/2006/picture">
            <wp:extent cx="3291840" cy="2434032"/>
            <wp:docPr id="23" name="Picture 23"/>
            <wp:cNvGraphicFramePr>
              <a:graphicFrameLocks noChangeAspect="1"/>
            </wp:cNvGraphicFramePr>
            <a:graphic>
              <a:graphicData uri="http://schemas.openxmlformats.org/drawingml/2006/picture">
                <pic:pic>
                  <pic:nvPicPr>
                    <pic:cNvPr id="0" name="e2_hw3_wn.png"/>
                    <pic:cNvPicPr/>
                  </pic:nvPicPr>
                  <pic:blipFill>
                    <a:blip r:embed="rId31"/>
                    <a:stretch>
                      <a:fillRect/>
                    </a:stretch>
                  </pic:blipFill>
                  <pic:spPr>
                    <a:xfrm>
                      <a:off x="0" y="0"/>
                      <a:ext cx="3291840" cy="2434032"/>
                    </a:xfrm>
                    <a:prstGeom prst="rect"/>
                  </pic:spPr>
                </pic:pic>
              </a:graphicData>
            </a:graphic>
          </wp:inline>
        </w:drawing>
      </w:r>
    </w:p>
    <w:p>
      <w:pPr>
        <w:spacing w:after="80"/>
      </w:pPr>
      <w:r>
        <w:rPr>
          <w:rFonts w:ascii="Times New Roman" w:hAnsi="Times New Roman" w:eastAsia="宋体"/>
          <w:b w:val="0"/>
          <w:sz w:val="21"/>
        </w:rPr>
        <w:t>分析：ωn 越大，上升时间、峰值时间和调节时间越短（响应越快），而超调量仅由 ζ 决定，基本不变。</w:t>
      </w:r>
    </w:p>
    <w:p>
      <w:r>
        <w:br w:type="page"/>
      </w:r>
    </w:p>
    <w:p>
      <w:pPr>
        <w:spacing w:before="200" w:after="160"/>
        <w:jc w:val="center"/>
      </w:pPr>
      <w:r>
        <w:rPr>
          <w:rFonts w:ascii="Times New Roman" w:hAnsi="Times New Roman" w:eastAsia="黑体"/>
          <w:b/>
          <w:sz w:val="28"/>
        </w:rPr>
        <w:t>实验三  系统稳定性判断、频域分析及根轨迹绘制</w:t>
      </w:r>
    </w:p>
    <w:p>
      <w:pPr>
        <w:spacing w:before="120" w:after="60"/>
      </w:pPr>
      <w:r>
        <w:rPr>
          <w:rFonts w:ascii="Times New Roman" w:hAnsi="Times New Roman" w:eastAsia="黑体"/>
          <w:b/>
          <w:sz w:val="22"/>
        </w:rPr>
        <w:t>一、实验目的</w:t>
      </w:r>
    </w:p>
    <w:p>
      <w:pPr>
        <w:spacing w:after="80"/>
      </w:pPr>
      <w:r>
        <w:rPr>
          <w:rFonts w:ascii="Times New Roman" w:hAnsi="Times New Roman" w:eastAsia="宋体"/>
          <w:b w:val="0"/>
          <w:sz w:val="21"/>
        </w:rPr>
        <w:t>1．熟练掌握系统稳定性的判断方法；</w:t>
      </w:r>
    </w:p>
    <w:p>
      <w:pPr>
        <w:spacing w:after="80"/>
      </w:pPr>
      <w:r>
        <w:rPr>
          <w:rFonts w:ascii="Times New Roman" w:hAnsi="Times New Roman" w:eastAsia="宋体"/>
          <w:b w:val="0"/>
          <w:sz w:val="21"/>
        </w:rPr>
        <w:t>2．利用MATLAB画一阶和二阶控制系统的伯德图；</w:t>
      </w:r>
    </w:p>
    <w:p>
      <w:pPr>
        <w:spacing w:after="80"/>
      </w:pPr>
      <w:r>
        <w:rPr>
          <w:rFonts w:ascii="Times New Roman" w:hAnsi="Times New Roman" w:eastAsia="宋体"/>
          <w:b w:val="0"/>
          <w:sz w:val="21"/>
        </w:rPr>
        <w:t>3．利用MATLAB绘制线性系统的根轨迹；</w:t>
      </w:r>
    </w:p>
    <w:p>
      <w:pPr>
        <w:spacing w:after="80"/>
      </w:pPr>
      <w:r>
        <w:rPr>
          <w:rFonts w:ascii="Times New Roman" w:hAnsi="Times New Roman" w:eastAsia="宋体"/>
          <w:b w:val="0"/>
          <w:sz w:val="21"/>
        </w:rPr>
        <w:t>4．利用MATLAB计算所给系统的相角裕量和幅值裕量。</w:t>
      </w:r>
    </w:p>
    <w:p>
      <w:pPr>
        <w:spacing w:before="120" w:after="60"/>
      </w:pPr>
      <w:r>
        <w:rPr>
          <w:rFonts w:ascii="Times New Roman" w:hAnsi="Times New Roman" w:eastAsia="黑体"/>
          <w:b/>
          <w:sz w:val="22"/>
        </w:rPr>
        <w:t>二、实验内容与步骤</w:t>
      </w:r>
    </w:p>
    <w:p>
      <w:pPr>
        <w:spacing w:after="80"/>
      </w:pPr>
      <w:r>
        <w:rPr>
          <w:rFonts w:ascii="Times New Roman" w:hAnsi="Times New Roman" w:eastAsia="黑体"/>
          <w:b/>
          <w:sz w:val="21"/>
        </w:rPr>
        <w:t>1．准备知识</w:t>
      </w:r>
    </w:p>
    <w:p>
      <w:pPr>
        <w:spacing w:after="80"/>
      </w:pPr>
      <w:r>
        <w:rPr>
          <w:rFonts w:ascii="Times New Roman" w:hAnsi="Times New Roman" w:eastAsia="宋体"/>
          <w:b w:val="0"/>
          <w:sz w:val="21"/>
        </w:rPr>
        <w:t>(1) 系统稳定性判断：①直接求根判稳 roots()，系统稳定的充要条件是特征方程的根均具有负实部；②劳斯稳定判据（需自定义routh函数）。</w:t>
      </w:r>
    </w:p>
    <w:p>
      <w:pPr>
        <w:spacing w:after="80"/>
      </w:pPr>
      <w:r>
        <w:rPr>
          <w:rFonts w:ascii="Times New Roman" w:hAnsi="Times New Roman" w:eastAsia="宋体"/>
          <w:b w:val="0"/>
          <w:sz w:val="21"/>
        </w:rPr>
        <w:t>(2) 频域分析：nyquist(num,den) 绘制奈奎斯特图；bode(num,den) 绘制波特图，幅值 magdb=20·log10(mag)。</w:t>
      </w:r>
    </w:p>
    <w:p>
      <w:pPr>
        <w:spacing w:after="80"/>
      </w:pPr>
      <w:r>
        <w:rPr>
          <w:rFonts w:ascii="Times New Roman" w:hAnsi="Times New Roman" w:eastAsia="宋体"/>
          <w:b w:val="0"/>
          <w:sz w:val="21"/>
        </w:rPr>
        <w:t>(3) 根轨迹：rlocus(num,den) 绘制根轨迹，rlocus(num,den,k) 可人工设定增益范围。</w:t>
      </w:r>
    </w:p>
    <w:p>
      <w:pPr>
        <w:spacing w:after="80"/>
      </w:pPr>
      <w:r>
        <w:rPr>
          <w:rFonts w:ascii="Times New Roman" w:hAnsi="Times New Roman" w:eastAsia="黑体"/>
          <w:b/>
          <w:sz w:val="21"/>
        </w:rPr>
        <w:t>2．按要求填表。</w:t>
      </w:r>
    </w:p>
    <w:p>
      <w:pPr>
        <w:spacing w:after="80"/>
        <w:jc w:val="center"/>
      </w:pPr>
      <w:r>
        <w:rPr>
          <w:rFonts w:ascii="Times New Roman" w:hAnsi="Times New Roman" w:eastAsia="宋体"/>
          <w:b/>
          <w:sz w:val="21"/>
        </w:rPr>
        <w:t>表3-1  系统稳定性判断</w:t>
      </w:r>
    </w:p>
    <w:tbl>
      <w:tblPr>
        <w:tblStyle w:val="TableGrid"/>
        <w:tblW w:type="auto" w:w="0"/>
        <w:jc w:val="center"/>
        <w:tblLayout w:type="fixed"/>
        <w:tblLook w:firstColumn="1" w:firstRow="1" w:lastColumn="0" w:lastRow="0" w:noHBand="0" w:noVBand="1" w:val="04A0"/>
      </w:tblPr>
      <w:tblGrid>
        <w:gridCol w:w="2880"/>
        <w:gridCol w:w="5903"/>
      </w:tblGrid>
      <w:tr>
        <w:tc>
          <w:tcPr>
            <w:tcW w:type="dxa" w:w="2880"/>
          </w:tcPr>
          <w:p>
            <w:pPr>
              <w:jc w:val="center"/>
            </w:pPr>
            <w:r/>
            <w:r>
              <w:rPr>
                <w:rFonts w:ascii="Times New Roman" w:hAnsi="Times New Roman" w:eastAsia="宋体"/>
                <w:b/>
                <w:sz w:val="20"/>
              </w:rPr>
              <w:t>说明</w:t>
            </w:r>
          </w:p>
        </w:tc>
        <w:tc>
          <w:tcPr>
            <w:tcW w:type="dxa" w:w="5903"/>
          </w:tcPr>
          <w:p>
            <w:pPr>
              <w:jc w:val="center"/>
            </w:pPr>
            <w:r/>
            <w:r>
              <w:rPr>
                <w:rFonts w:ascii="Times New Roman" w:hAnsi="Times New Roman" w:eastAsia="宋体"/>
                <w:b/>
                <w:sz w:val="20"/>
              </w:rPr>
              <w:t>命令或结果</w:t>
            </w:r>
          </w:p>
        </w:tc>
      </w:tr>
      <w:tr>
        <w:tc>
          <w:tcPr>
            <w:tcW w:type="dxa" w:w="2880"/>
          </w:tcPr>
          <w:p>
            <w:r/>
            <w:r>
              <w:rPr>
                <w:rFonts w:ascii="Times New Roman" w:hAnsi="Times New Roman" w:eastAsia="宋体"/>
                <w:b w:val="0"/>
                <w:sz w:val="20"/>
              </w:rPr>
              <w:t>特征方程 s⁴+3s³+2s²+5s+1=0，求根并判断稳定性</w:t>
            </w:r>
          </w:p>
        </w:tc>
        <w:tc>
          <w:tcPr>
            <w:tcW w:type="dxa" w:w="5903"/>
          </w:tcPr>
          <w:p>
            <w:r>
              <w:rPr>
                <w:rFonts w:ascii="Times New Roman" w:hAnsi="Times New Roman" w:eastAsia="Consolas"/>
                <w:b w:val="0"/>
                <w:sz w:val="20"/>
              </w:rPr>
              <w:t>den=[1,3,2,5,1];</w:t>
              <w:br/>
              <w:t>roots(den)</w:t>
            </w:r>
          </w:p>
          <w:p>
            <w:pPr>
              <w:jc w:val="center"/>
            </w:pPr>
            <w:r>
              <w:drawing>
                <wp:inline xmlns:a="http://schemas.openxmlformats.org/drawingml/2006/main" xmlns:pic="http://schemas.openxmlformats.org/drawingml/2006/picture">
                  <wp:extent cx="2377440" cy="1639239"/>
                  <wp:docPr id="24" name="Picture 24"/>
                  <wp:cNvGraphicFramePr>
                    <a:graphicFrameLocks noChangeAspect="1"/>
                  </wp:cNvGraphicFramePr>
                  <a:graphic>
                    <a:graphicData uri="http://schemas.openxmlformats.org/drawingml/2006/picture">
                      <pic:pic>
                        <pic:nvPicPr>
                          <pic:cNvPr id="0" name="e3_t31_roots.png"/>
                          <pic:cNvPicPr/>
                        </pic:nvPicPr>
                        <pic:blipFill>
                          <a:blip r:embed="rId32"/>
                          <a:stretch>
                            <a:fillRect/>
                          </a:stretch>
                        </pic:blipFill>
                        <pic:spPr>
                          <a:xfrm>
                            <a:off x="0" y="0"/>
                            <a:ext cx="2377440" cy="1639239"/>
                          </a:xfrm>
                          <a:prstGeom prst="rect"/>
                        </pic:spPr>
                      </pic:pic>
                    </a:graphicData>
                  </a:graphic>
                </wp:inline>
              </w:drawing>
            </w:r>
          </w:p>
          <w:p>
            <w:r>
              <w:rPr>
                <w:rFonts w:ascii="Times New Roman" w:hAnsi="Times New Roman" w:eastAsia="宋体"/>
                <w:b w:val="0"/>
                <w:sz w:val="20"/>
              </w:rPr>
              <w:t>该系统不稳定，因为有两个根具有正实部（位于s右半平面）。</w:t>
            </w:r>
          </w:p>
        </w:tc>
      </w:tr>
      <w:tr>
        <w:tc>
          <w:tcPr>
            <w:tcW w:type="dxa" w:w="2880"/>
          </w:tcPr>
          <w:p>
            <w:r/>
            <w:r>
              <w:rPr>
                <w:rFonts w:ascii="Times New Roman" w:hAnsi="Times New Roman" w:eastAsia="宋体"/>
                <w:b w:val="0"/>
                <w:sz w:val="20"/>
              </w:rPr>
              <w:t>用routh判据判定系统稳定性</w:t>
            </w:r>
          </w:p>
        </w:tc>
        <w:tc>
          <w:tcPr>
            <w:tcW w:type="dxa" w:w="5903"/>
          </w:tcPr>
          <w:p>
            <w:r>
              <w:rPr>
                <w:rFonts w:ascii="Times New Roman" w:hAnsi="Times New Roman" w:eastAsia="Consolas"/>
                <w:b w:val="0"/>
                <w:sz w:val="20"/>
              </w:rPr>
              <w:t>den=[1,3,2,5,1];</w:t>
              <w:br/>
              <w:t>（构造劳斯表，检查第一列符号变化）</w:t>
            </w:r>
          </w:p>
          <w:p>
            <w:pPr>
              <w:jc w:val="center"/>
            </w:pPr>
            <w:r>
              <w:drawing>
                <wp:inline xmlns:a="http://schemas.openxmlformats.org/drawingml/2006/main" xmlns:pic="http://schemas.openxmlformats.org/drawingml/2006/picture">
                  <wp:extent cx="2926080" cy="1128698"/>
                  <wp:docPr id="25" name="Picture 25"/>
                  <wp:cNvGraphicFramePr>
                    <a:graphicFrameLocks noChangeAspect="1"/>
                  </wp:cNvGraphicFramePr>
                  <a:graphic>
                    <a:graphicData uri="http://schemas.openxmlformats.org/drawingml/2006/picture">
                      <pic:pic>
                        <pic:nvPicPr>
                          <pic:cNvPr id="0" name="e3_t31_routh.png"/>
                          <pic:cNvPicPr/>
                        </pic:nvPicPr>
                        <pic:blipFill>
                          <a:blip r:embed="rId33"/>
                          <a:stretch>
                            <a:fillRect/>
                          </a:stretch>
                        </pic:blipFill>
                        <pic:spPr>
                          <a:xfrm>
                            <a:off x="0" y="0"/>
                            <a:ext cx="2926080" cy="1128698"/>
                          </a:xfrm>
                          <a:prstGeom prst="rect"/>
                        </pic:spPr>
                      </pic:pic>
                    </a:graphicData>
                  </a:graphic>
                </wp:inline>
              </w:drawing>
            </w:r>
          </w:p>
          <w:p>
            <w:r>
              <w:rPr>
                <w:rFonts w:ascii="Times New Roman" w:hAnsi="Times New Roman" w:eastAsia="宋体"/>
                <w:b w:val="0"/>
                <w:sz w:val="20"/>
              </w:rPr>
              <w:t>劳斯表第一列出现2次符号变化，故有2个正实部根，系统不稳定。</w:t>
            </w:r>
          </w:p>
        </w:tc>
      </w:tr>
      <w:tr>
        <w:tc>
          <w:tcPr>
            <w:tcW w:type="dxa" w:w="2880"/>
          </w:tcPr>
          <w:p>
            <w:r/>
            <w:r>
              <w:rPr>
                <w:rFonts w:ascii="Times New Roman" w:hAnsi="Times New Roman" w:eastAsia="宋体"/>
                <w:b w:val="0"/>
                <w:sz w:val="20"/>
              </w:rPr>
              <w:t>理解给出的routh函数并用自己的方法写出routh函数</w:t>
            </w:r>
          </w:p>
        </w:tc>
        <w:tc>
          <w:tcPr>
            <w:tcW w:type="dxa" w:w="5903"/>
          </w:tcPr>
          <w:p>
            <w:r>
              <w:rPr>
                <w:rFonts w:ascii="Times New Roman" w:hAnsi="Times New Roman" w:eastAsia="Consolas"/>
                <w:b w:val="0"/>
                <w:sz w:val="20"/>
              </w:rPr>
              <w:t>重要语句说明：</w:t>
              <w:br/>
              <w:t>r(i,j)=(r(i-1,1)*r(i-2,j+1)-r(i-1,j+1)*r(i-2,1))/r(i-1,1); 计算劳斯表元素。</w:t>
              <w:br/>
              <w:t>若首列为0且该行不全为0，用eps代替；若出现全零行，则用辅助多项式求导后系数替代。</w:t>
            </w:r>
          </w:p>
          <w:p>
            <w:r>
              <w:rPr>
                <w:rFonts w:ascii="Times New Roman" w:hAnsi="Times New Roman" w:eastAsia="Consolas"/>
                <w:b w:val="0"/>
                <w:sz w:val="20"/>
              </w:rPr>
              <w:t>function r=routh_simple(den)</w:t>
              <w:br/>
              <w:t>n=length(den);</w:t>
              <w:br/>
              <w:t>a1=den(1:2:end); a2=den(2:2:end);</w:t>
              <w:br/>
              <w:t>if length(a1)&gt;length(a2), a2=[a2,0]; end</w:t>
              <w:br/>
              <w:t>r=[a1; a2];</w:t>
              <w:br/>
              <w:t>for i=3:n</w:t>
              <w:br/>
              <w:t xml:space="preserve">  for j=1:length(a1)-i+2</w:t>
              <w:br/>
              <w:t xml:space="preserve">    r(i,j)=(r(i-1,1)*r(i-2,j+1)-r(i-1,j+1)*r(i-2,1))/r(i-1,1);</w:t>
              <w:br/>
              <w:t xml:space="preserve">  end</w:t>
              <w:br/>
              <w:t>end</w:t>
              <w:br/>
              <w:t>end</w:t>
            </w:r>
          </w:p>
        </w:tc>
      </w:tr>
    </w:tbl>
    <w:p>
      <w:pPr>
        <w:spacing w:after="40"/>
      </w:pPr>
    </w:p>
    <w:p>
      <w:pPr>
        <w:spacing w:after="80"/>
        <w:jc w:val="center"/>
      </w:pPr>
      <w:r>
        <w:rPr>
          <w:rFonts w:ascii="Times New Roman" w:hAnsi="Times New Roman" w:eastAsia="宋体"/>
          <w:b/>
          <w:sz w:val="21"/>
        </w:rPr>
        <w:t>表3-2  用MATLAB作Bode图</w:t>
      </w:r>
    </w:p>
    <w:tbl>
      <w:tblPr>
        <w:tblStyle w:val="TableGrid"/>
        <w:tblW w:type="auto" w:w="0"/>
        <w:jc w:val="center"/>
        <w:tblLayout w:type="fixed"/>
        <w:tblLook w:firstColumn="1" w:firstRow="1" w:lastColumn="0" w:lastRow="0" w:noHBand="0" w:noVBand="1" w:val="04A0"/>
      </w:tblPr>
      <w:tblGrid>
        <w:gridCol w:w="2880"/>
        <w:gridCol w:w="5903"/>
      </w:tblGrid>
      <w:tr>
        <w:tc>
          <w:tcPr>
            <w:tcW w:type="dxa" w:w="2880"/>
          </w:tcPr>
          <w:p>
            <w:pPr>
              <w:jc w:val="center"/>
            </w:pPr>
            <w:r/>
            <w:r>
              <w:rPr>
                <w:rFonts w:ascii="Times New Roman" w:hAnsi="Times New Roman" w:eastAsia="宋体"/>
                <w:b/>
                <w:sz w:val="20"/>
              </w:rPr>
              <w:t>说明</w:t>
            </w:r>
          </w:p>
        </w:tc>
        <w:tc>
          <w:tcPr>
            <w:tcW w:type="dxa" w:w="5903"/>
          </w:tcPr>
          <w:p>
            <w:pPr>
              <w:jc w:val="center"/>
            </w:pPr>
            <w:r/>
            <w:r>
              <w:rPr>
                <w:rFonts w:ascii="Times New Roman" w:hAnsi="Times New Roman" w:eastAsia="宋体"/>
                <w:b/>
                <w:sz w:val="20"/>
              </w:rPr>
              <w:t>命令或结果</w:t>
            </w:r>
          </w:p>
        </w:tc>
      </w:tr>
      <w:tr>
        <w:tc>
          <w:tcPr>
            <w:tcW w:type="dxa" w:w="2880"/>
          </w:tcPr>
          <w:p>
            <w:r/>
            <w:r>
              <w:rPr>
                <w:rFonts w:ascii="Times New Roman" w:hAnsi="Times New Roman" w:eastAsia="宋体"/>
                <w:b w:val="0"/>
                <w:sz w:val="20"/>
              </w:rPr>
              <w:t>画 G(s)=25/(s²+4s+25) 的Bode图，并加标题</w:t>
            </w:r>
          </w:p>
        </w:tc>
        <w:tc>
          <w:tcPr>
            <w:tcW w:type="dxa" w:w="5903"/>
          </w:tcPr>
          <w:p>
            <w:r>
              <w:rPr>
                <w:rFonts w:ascii="Times New Roman" w:hAnsi="Times New Roman" w:eastAsia="Consolas"/>
                <w:b w:val="0"/>
                <w:sz w:val="20"/>
              </w:rPr>
              <w:t>sys=tf([25],[1 4 25]);bode(sys);</w:t>
              <w:br/>
              <w:t>title('Bode Diagram of G(s)=25/(s^2+4s+25)');grid on;</w:t>
            </w:r>
          </w:p>
          <w:p>
            <w:pPr>
              <w:jc w:val="center"/>
            </w:pPr>
            <w:r>
              <w:drawing>
                <wp:inline xmlns:a="http://schemas.openxmlformats.org/drawingml/2006/main" xmlns:pic="http://schemas.openxmlformats.org/drawingml/2006/picture">
                  <wp:extent cx="2926080" cy="2208866"/>
                  <wp:docPr id="26" name="Picture 26"/>
                  <wp:cNvGraphicFramePr>
                    <a:graphicFrameLocks noChangeAspect="1"/>
                  </wp:cNvGraphicFramePr>
                  <a:graphic>
                    <a:graphicData uri="http://schemas.openxmlformats.org/drawingml/2006/picture">
                      <pic:pic>
                        <pic:nvPicPr>
                          <pic:cNvPr id="0" name="e3_t32_bode_a.png"/>
                          <pic:cNvPicPr/>
                        </pic:nvPicPr>
                        <pic:blipFill>
                          <a:blip r:embed="rId34"/>
                          <a:stretch>
                            <a:fillRect/>
                          </a:stretch>
                        </pic:blipFill>
                        <pic:spPr>
                          <a:xfrm>
                            <a:off x="0" y="0"/>
                            <a:ext cx="2926080" cy="2208866"/>
                          </a:xfrm>
                          <a:prstGeom prst="rect"/>
                        </pic:spPr>
                      </pic:pic>
                    </a:graphicData>
                  </a:graphic>
                </wp:inline>
              </w:drawing>
            </w:r>
          </w:p>
        </w:tc>
      </w:tr>
      <w:tr>
        <w:tc>
          <w:tcPr>
            <w:tcW w:type="dxa" w:w="2880"/>
          </w:tcPr>
          <w:p>
            <w:r/>
            <w:r>
              <w:rPr>
                <w:rFonts w:ascii="Times New Roman" w:hAnsi="Times New Roman" w:eastAsia="宋体"/>
                <w:b w:val="0"/>
                <w:sz w:val="20"/>
              </w:rPr>
              <w:t>画 G(s)=9(s²+0.2s+1)/[s(s²+1.2s+9)] 的Bode图</w:t>
            </w:r>
          </w:p>
        </w:tc>
        <w:tc>
          <w:tcPr>
            <w:tcW w:type="dxa" w:w="5903"/>
          </w:tcPr>
          <w:p>
            <w:r>
              <w:rPr>
                <w:rFonts w:ascii="Times New Roman" w:hAnsi="Times New Roman" w:eastAsia="Consolas"/>
                <w:b w:val="0"/>
                <w:sz w:val="20"/>
              </w:rPr>
              <w:t>num=9*[1,0.2,1];</w:t>
              <w:br/>
              <w:t>den=conv([1,0],[1,1.2,9]);</w:t>
              <w:br/>
              <w:t>sys=tf(num,den);bode(sys);</w:t>
              <w:br/>
              <w:t>grid on;</w:t>
            </w:r>
          </w:p>
          <w:p>
            <w:pPr>
              <w:jc w:val="center"/>
            </w:pPr>
            <w:r>
              <w:drawing>
                <wp:inline xmlns:a="http://schemas.openxmlformats.org/drawingml/2006/main" xmlns:pic="http://schemas.openxmlformats.org/drawingml/2006/picture">
                  <wp:extent cx="2926080" cy="2208866"/>
                  <wp:docPr id="27" name="Picture 27"/>
                  <wp:cNvGraphicFramePr>
                    <a:graphicFrameLocks noChangeAspect="1"/>
                  </wp:cNvGraphicFramePr>
                  <a:graphic>
                    <a:graphicData uri="http://schemas.openxmlformats.org/drawingml/2006/picture">
                      <pic:pic>
                        <pic:nvPicPr>
                          <pic:cNvPr id="0" name="e3_t32_bode_b.png"/>
                          <pic:cNvPicPr/>
                        </pic:nvPicPr>
                        <pic:blipFill>
                          <a:blip r:embed="rId35"/>
                          <a:stretch>
                            <a:fillRect/>
                          </a:stretch>
                        </pic:blipFill>
                        <pic:spPr>
                          <a:xfrm>
                            <a:off x="0" y="0"/>
                            <a:ext cx="2926080" cy="2208866"/>
                          </a:xfrm>
                          <a:prstGeom prst="rect"/>
                        </pic:spPr>
                      </pic:pic>
                    </a:graphicData>
                  </a:graphic>
                </wp:inline>
              </w:drawing>
            </w:r>
          </w:p>
        </w:tc>
      </w:tr>
    </w:tbl>
    <w:p>
      <w:pPr>
        <w:spacing w:after="40"/>
      </w:pPr>
    </w:p>
    <w:p>
      <w:pPr>
        <w:spacing w:after="80"/>
        <w:jc w:val="center"/>
      </w:pPr>
      <w:r>
        <w:rPr>
          <w:rFonts w:ascii="Times New Roman" w:hAnsi="Times New Roman" w:eastAsia="宋体"/>
          <w:b/>
          <w:sz w:val="21"/>
        </w:rPr>
        <w:t>表3-3  用MATLAB作Nyquist图</w:t>
      </w:r>
    </w:p>
    <w:tbl>
      <w:tblPr>
        <w:tblStyle w:val="TableGrid"/>
        <w:tblW w:type="auto" w:w="0"/>
        <w:jc w:val="center"/>
        <w:tblLayout w:type="fixed"/>
        <w:tblLook w:firstColumn="1" w:firstRow="1" w:lastColumn="0" w:lastRow="0" w:noHBand="0" w:noVBand="1" w:val="04A0"/>
      </w:tblPr>
      <w:tblGrid>
        <w:gridCol w:w="2880"/>
        <w:gridCol w:w="5903"/>
      </w:tblGrid>
      <w:tr>
        <w:tc>
          <w:tcPr>
            <w:tcW w:type="dxa" w:w="2880"/>
          </w:tcPr>
          <w:p>
            <w:pPr>
              <w:jc w:val="center"/>
            </w:pPr>
            <w:r/>
            <w:r>
              <w:rPr>
                <w:rFonts w:ascii="Times New Roman" w:hAnsi="Times New Roman" w:eastAsia="宋体"/>
                <w:b/>
                <w:sz w:val="20"/>
              </w:rPr>
              <w:t>说明</w:t>
            </w:r>
          </w:p>
        </w:tc>
        <w:tc>
          <w:tcPr>
            <w:tcW w:type="dxa" w:w="5903"/>
          </w:tcPr>
          <w:p>
            <w:pPr>
              <w:jc w:val="center"/>
            </w:pPr>
            <w:r/>
            <w:r>
              <w:rPr>
                <w:rFonts w:ascii="Times New Roman" w:hAnsi="Times New Roman" w:eastAsia="宋体"/>
                <w:b/>
                <w:sz w:val="20"/>
              </w:rPr>
              <w:t>命令或结果</w:t>
            </w:r>
          </w:p>
        </w:tc>
      </w:tr>
      <w:tr>
        <w:tc>
          <w:tcPr>
            <w:tcW w:type="dxa" w:w="2880"/>
          </w:tcPr>
          <w:p>
            <w:r/>
            <w:r>
              <w:rPr>
                <w:rFonts w:ascii="Times New Roman" w:hAnsi="Times New Roman" w:eastAsia="宋体"/>
                <w:b w:val="0"/>
                <w:sz w:val="20"/>
              </w:rPr>
              <w:t>画 G(s)=1/(s²+0.8s+1) 的Nyquist图，并加网格和标题</w:t>
            </w:r>
          </w:p>
        </w:tc>
        <w:tc>
          <w:tcPr>
            <w:tcW w:type="dxa" w:w="5903"/>
          </w:tcPr>
          <w:p>
            <w:r>
              <w:rPr>
                <w:rFonts w:ascii="Times New Roman" w:hAnsi="Times New Roman" w:eastAsia="Consolas"/>
                <w:b w:val="0"/>
                <w:sz w:val="20"/>
              </w:rPr>
              <w:t>sys=tf([1],[1 0.8 1]);</w:t>
              <w:br/>
              <w:t>nyquist(sys);grid on;</w:t>
              <w:br/>
              <w:t>title('Nyquist Plot of G(s)=1/(s^2+0.8s+1)');</w:t>
            </w:r>
          </w:p>
          <w:p>
            <w:pPr>
              <w:jc w:val="center"/>
            </w:pPr>
            <w:r>
              <w:drawing>
                <wp:inline xmlns:a="http://schemas.openxmlformats.org/drawingml/2006/main" xmlns:pic="http://schemas.openxmlformats.org/drawingml/2006/picture">
                  <wp:extent cx="2743200" cy="2196123"/>
                  <wp:docPr id="28" name="Picture 28"/>
                  <wp:cNvGraphicFramePr>
                    <a:graphicFrameLocks noChangeAspect="1"/>
                  </wp:cNvGraphicFramePr>
                  <a:graphic>
                    <a:graphicData uri="http://schemas.openxmlformats.org/drawingml/2006/picture">
                      <pic:pic>
                        <pic:nvPicPr>
                          <pic:cNvPr id="0" name="e3_t33_nyq_a.png"/>
                          <pic:cNvPicPr/>
                        </pic:nvPicPr>
                        <pic:blipFill>
                          <a:blip r:embed="rId36"/>
                          <a:stretch>
                            <a:fillRect/>
                          </a:stretch>
                        </pic:blipFill>
                        <pic:spPr>
                          <a:xfrm>
                            <a:off x="0" y="0"/>
                            <a:ext cx="2743200" cy="2196123"/>
                          </a:xfrm>
                          <a:prstGeom prst="rect"/>
                        </pic:spPr>
                      </pic:pic>
                    </a:graphicData>
                  </a:graphic>
                </wp:inline>
              </w:drawing>
            </w:r>
          </w:p>
        </w:tc>
      </w:tr>
      <w:tr>
        <w:tc>
          <w:tcPr>
            <w:tcW w:type="dxa" w:w="2880"/>
          </w:tcPr>
          <w:p>
            <w:r/>
            <w:r>
              <w:rPr>
                <w:rFonts w:ascii="Times New Roman" w:hAnsi="Times New Roman" w:eastAsia="宋体"/>
                <w:b w:val="0"/>
                <w:sz w:val="20"/>
              </w:rPr>
              <w:t>画 G(s)=9(s²+0.2s+1)/[s(s²+1.2s+9)] 的Nyquist图</w:t>
            </w:r>
          </w:p>
        </w:tc>
        <w:tc>
          <w:tcPr>
            <w:tcW w:type="dxa" w:w="5903"/>
          </w:tcPr>
          <w:p>
            <w:r>
              <w:rPr>
                <w:rFonts w:ascii="Times New Roman" w:hAnsi="Times New Roman" w:eastAsia="Consolas"/>
                <w:b w:val="0"/>
                <w:sz w:val="20"/>
              </w:rPr>
              <w:t>num=9*[1,0.2,1];</w:t>
              <w:br/>
              <w:t>den=conv([1,0],[1,1.2,9]);</w:t>
              <w:br/>
              <w:t>sys=tf(num,den);nyquist(sys);grid on;</w:t>
            </w:r>
          </w:p>
          <w:p>
            <w:pPr>
              <w:jc w:val="center"/>
            </w:pPr>
            <w:r>
              <w:drawing>
                <wp:inline xmlns:a="http://schemas.openxmlformats.org/drawingml/2006/main" xmlns:pic="http://schemas.openxmlformats.org/drawingml/2006/picture">
                  <wp:extent cx="2743200" cy="2196123"/>
                  <wp:docPr id="29" name="Picture 29"/>
                  <wp:cNvGraphicFramePr>
                    <a:graphicFrameLocks noChangeAspect="1"/>
                  </wp:cNvGraphicFramePr>
                  <a:graphic>
                    <a:graphicData uri="http://schemas.openxmlformats.org/drawingml/2006/picture">
                      <pic:pic>
                        <pic:nvPicPr>
                          <pic:cNvPr id="0" name="e3_t33_nyq_b.png"/>
                          <pic:cNvPicPr/>
                        </pic:nvPicPr>
                        <pic:blipFill>
                          <a:blip r:embed="rId37"/>
                          <a:stretch>
                            <a:fillRect/>
                          </a:stretch>
                        </pic:blipFill>
                        <pic:spPr>
                          <a:xfrm>
                            <a:off x="0" y="0"/>
                            <a:ext cx="2743200" cy="2196123"/>
                          </a:xfrm>
                          <a:prstGeom prst="rect"/>
                        </pic:spPr>
                      </pic:pic>
                    </a:graphicData>
                  </a:graphic>
                </wp:inline>
              </w:drawing>
            </w:r>
          </w:p>
        </w:tc>
      </w:tr>
    </w:tbl>
    <w:p>
      <w:pPr>
        <w:spacing w:after="40"/>
      </w:pPr>
    </w:p>
    <w:p>
      <w:pPr>
        <w:spacing w:after="80"/>
        <w:jc w:val="center"/>
      </w:pPr>
      <w:r>
        <w:rPr>
          <w:rFonts w:ascii="Times New Roman" w:hAnsi="Times New Roman" w:eastAsia="宋体"/>
          <w:b/>
          <w:sz w:val="21"/>
        </w:rPr>
        <w:t>表3-4  用MATLAB绘制根轨迹</w:t>
      </w:r>
    </w:p>
    <w:tbl>
      <w:tblPr>
        <w:tblStyle w:val="TableGrid"/>
        <w:tblW w:type="auto" w:w="0"/>
        <w:jc w:val="center"/>
        <w:tblLayout w:type="fixed"/>
        <w:tblLook w:firstColumn="1" w:firstRow="1" w:lastColumn="0" w:lastRow="0" w:noHBand="0" w:noVBand="1" w:val="04A0"/>
      </w:tblPr>
      <w:tblGrid>
        <w:gridCol w:w="2880"/>
        <w:gridCol w:w="5903"/>
      </w:tblGrid>
      <w:tr>
        <w:tc>
          <w:tcPr>
            <w:tcW w:type="dxa" w:w="2880"/>
          </w:tcPr>
          <w:p>
            <w:pPr>
              <w:jc w:val="center"/>
            </w:pPr>
            <w:r/>
            <w:r>
              <w:rPr>
                <w:rFonts w:ascii="Times New Roman" w:hAnsi="Times New Roman" w:eastAsia="宋体"/>
                <w:b/>
                <w:sz w:val="20"/>
              </w:rPr>
              <w:t>说明</w:t>
            </w:r>
          </w:p>
        </w:tc>
        <w:tc>
          <w:tcPr>
            <w:tcW w:type="dxa" w:w="5903"/>
          </w:tcPr>
          <w:p>
            <w:pPr>
              <w:jc w:val="center"/>
            </w:pPr>
            <w:r/>
            <w:r>
              <w:rPr>
                <w:rFonts w:ascii="Times New Roman" w:hAnsi="Times New Roman" w:eastAsia="宋体"/>
                <w:b/>
                <w:sz w:val="20"/>
              </w:rPr>
              <w:t>命令或结果</w:t>
            </w:r>
          </w:p>
        </w:tc>
      </w:tr>
      <w:tr>
        <w:tc>
          <w:tcPr>
            <w:tcW w:type="dxa" w:w="2880"/>
          </w:tcPr>
          <w:p>
            <w:r/>
            <w:r>
              <w:rPr>
                <w:rFonts w:ascii="Times New Roman" w:hAnsi="Times New Roman" w:eastAsia="宋体"/>
                <w:b w:val="0"/>
                <w:sz w:val="20"/>
              </w:rPr>
              <w:t>开环传递函数 G(s)=(s+1)/(s³+4s²+2s+9)，绘制根轨迹</w:t>
            </w:r>
          </w:p>
        </w:tc>
        <w:tc>
          <w:tcPr>
            <w:tcW w:type="dxa" w:w="5903"/>
          </w:tcPr>
          <w:p>
            <w:r>
              <w:rPr>
                <w:rFonts w:ascii="Times New Roman" w:hAnsi="Times New Roman" w:eastAsia="Consolas"/>
                <w:b w:val="0"/>
                <w:sz w:val="20"/>
              </w:rPr>
              <w:t>num=[1 1];</w:t>
              <w:br/>
              <w:t>den=[1 4 2 9];</w:t>
              <w:br/>
              <w:t>rlocus(num,den);grid;</w:t>
              <w:br/>
              <w:t>xlabel('Real Axis');ylabel('Imaginary Axis');</w:t>
              <w:br/>
              <w:t>title('Root Locus');</w:t>
            </w:r>
          </w:p>
          <w:p>
            <w:pPr>
              <w:jc w:val="center"/>
            </w:pPr>
            <w:r>
              <w:drawing>
                <wp:inline xmlns:a="http://schemas.openxmlformats.org/drawingml/2006/main" xmlns:pic="http://schemas.openxmlformats.org/drawingml/2006/picture">
                  <wp:extent cx="2743200" cy="2379694"/>
                  <wp:docPr id="30" name="Picture 30"/>
                  <wp:cNvGraphicFramePr>
                    <a:graphicFrameLocks noChangeAspect="1"/>
                  </wp:cNvGraphicFramePr>
                  <a:graphic>
                    <a:graphicData uri="http://schemas.openxmlformats.org/drawingml/2006/picture">
                      <pic:pic>
                        <pic:nvPicPr>
                          <pic:cNvPr id="0" name="e3_t34_rlocus.png"/>
                          <pic:cNvPicPr/>
                        </pic:nvPicPr>
                        <pic:blipFill>
                          <a:blip r:embed="rId38"/>
                          <a:stretch>
                            <a:fillRect/>
                          </a:stretch>
                        </pic:blipFill>
                        <pic:spPr>
                          <a:xfrm>
                            <a:off x="0" y="0"/>
                            <a:ext cx="2743200" cy="2379694"/>
                          </a:xfrm>
                          <a:prstGeom prst="rect"/>
                        </pic:spPr>
                      </pic:pic>
                    </a:graphicData>
                  </a:graphic>
                </wp:inline>
              </w:drawing>
            </w:r>
          </w:p>
        </w:tc>
      </w:tr>
      <w:tr>
        <w:tc>
          <w:tcPr>
            <w:tcW w:type="dxa" w:w="2880"/>
          </w:tcPr>
          <w:p>
            <w:r/>
            <w:r>
              <w:rPr>
                <w:rFonts w:ascii="Times New Roman" w:hAnsi="Times New Roman" w:eastAsia="宋体"/>
                <w:b w:val="0"/>
                <w:sz w:val="20"/>
              </w:rPr>
              <w:t>绘制上行系统 K在(1,10)、步长0.5 的根轨迹图</w:t>
            </w:r>
          </w:p>
        </w:tc>
        <w:tc>
          <w:tcPr>
            <w:tcW w:type="dxa" w:w="5903"/>
          </w:tcPr>
          <w:p>
            <w:r>
              <w:rPr>
                <w:rFonts w:ascii="Times New Roman" w:hAnsi="Times New Roman" w:eastAsia="Consolas"/>
                <w:b w:val="0"/>
                <w:sz w:val="20"/>
              </w:rPr>
              <w:t>k=1:0.5:10;</w:t>
              <w:br/>
              <w:t>rlocus(num,den,k);grid;</w:t>
              <w:br/>
              <w:t>title('Root Locus with K from 1 to 10');</w:t>
            </w:r>
          </w:p>
          <w:p>
            <w:pPr>
              <w:jc w:val="center"/>
            </w:pPr>
            <w:r>
              <w:drawing>
                <wp:inline xmlns:a="http://schemas.openxmlformats.org/drawingml/2006/main" xmlns:pic="http://schemas.openxmlformats.org/drawingml/2006/picture">
                  <wp:extent cx="2743200" cy="2420724"/>
                  <wp:docPr id="31" name="Picture 31"/>
                  <wp:cNvGraphicFramePr>
                    <a:graphicFrameLocks noChangeAspect="1"/>
                  </wp:cNvGraphicFramePr>
                  <a:graphic>
                    <a:graphicData uri="http://schemas.openxmlformats.org/drawingml/2006/picture">
                      <pic:pic>
                        <pic:nvPicPr>
                          <pic:cNvPr id="0" name="e3_t34_rlocus_k.png"/>
                          <pic:cNvPicPr/>
                        </pic:nvPicPr>
                        <pic:blipFill>
                          <a:blip r:embed="rId39"/>
                          <a:stretch>
                            <a:fillRect/>
                          </a:stretch>
                        </pic:blipFill>
                        <pic:spPr>
                          <a:xfrm>
                            <a:off x="0" y="0"/>
                            <a:ext cx="2743200" cy="2420724"/>
                          </a:xfrm>
                          <a:prstGeom prst="rect"/>
                        </pic:spPr>
                      </pic:pic>
                    </a:graphicData>
                  </a:graphic>
                </wp:inline>
              </w:drawing>
            </w:r>
          </w:p>
        </w:tc>
      </w:tr>
    </w:tbl>
    <w:p>
      <w:pPr>
        <w:spacing w:after="40"/>
      </w:pPr>
    </w:p>
    <w:p>
      <w:pPr>
        <w:spacing w:before="120" w:after="60"/>
      </w:pPr>
      <w:r>
        <w:rPr>
          <w:rFonts w:ascii="Times New Roman" w:hAnsi="Times New Roman" w:eastAsia="黑体"/>
          <w:b/>
          <w:sz w:val="22"/>
        </w:rPr>
        <w:t>三、实验报告</w:t>
      </w:r>
    </w:p>
    <w:p>
      <w:pPr>
        <w:spacing w:after="80"/>
      </w:pPr>
      <w:r>
        <w:rPr>
          <w:rFonts w:ascii="Times New Roman" w:hAnsi="Times New Roman" w:eastAsia="宋体"/>
          <w:b w:val="0"/>
          <w:sz w:val="21"/>
        </w:rPr>
        <w:t>1．完成表3-1至3-4（见上）。</w:t>
      </w:r>
    </w:p>
    <w:p>
      <w:pPr>
        <w:spacing w:after="80"/>
      </w:pPr>
      <w:r>
        <w:rPr>
          <w:rFonts w:ascii="Times New Roman" w:hAnsi="Times New Roman" w:eastAsia="宋体"/>
          <w:b w:val="0"/>
          <w:sz w:val="21"/>
        </w:rPr>
        <w:t>2．画系统伯德图并计算相角裕量和幅值裕量。</w:t>
      </w:r>
    </w:p>
    <w:p>
      <w:pPr>
        <w:spacing w:after="80"/>
      </w:pPr>
      <w:r>
        <w:rPr>
          <w:rFonts w:ascii="Times New Roman" w:hAnsi="Times New Roman" w:eastAsia="宋体"/>
          <w:b w:val="0"/>
          <w:sz w:val="21"/>
        </w:rPr>
        <w:t>系统(a)：G(s)=500(0.0167s+1)/[s(0.05s+1)(0.0025s+1)(0.001s+1)]</w:t>
      </w:r>
    </w:p>
    <w:p>
      <w:pPr>
        <w:spacing w:after="80"/>
      </w:pPr>
      <w:r>
        <w:rPr>
          <w:rFonts w:ascii="Times New Roman" w:hAnsi="Times New Roman" w:eastAsia="Consolas"/>
          <w:b w:val="0"/>
          <w:sz w:val="21"/>
        </w:rPr>
        <w:t>&gt;&gt;num=500*[0.0167 1];</w:t>
        <w:br/>
        <w:t>&gt;&gt;den=conv(conv([0.05 1],[0.0025 1]),conv([0.001 1],[1 0]));</w:t>
        <w:br/>
        <w:t>&gt;&gt;sys=tf(num,den);</w:t>
        <w:br/>
        <w:t>&gt;&gt;bode(sys); grid on;</w:t>
        <w:br/>
        <w:t>&gt;&gt;[Gm,Pm,Wcg,Wcp]=margin(sys)</w:t>
      </w:r>
    </w:p>
    <w:p>
      <w:pPr>
        <w:spacing w:after="80"/>
        <w:jc w:val="center"/>
      </w:pPr>
      <w:r>
        <w:drawing>
          <wp:inline xmlns:a="http://schemas.openxmlformats.org/drawingml/2006/main" xmlns:pic="http://schemas.openxmlformats.org/drawingml/2006/picture">
            <wp:extent cx="3474720" cy="2606040"/>
            <wp:docPr id="32" name="Picture 32"/>
            <wp:cNvGraphicFramePr>
              <a:graphicFrameLocks noChangeAspect="1"/>
            </wp:cNvGraphicFramePr>
            <a:graphic>
              <a:graphicData uri="http://schemas.openxmlformats.org/drawingml/2006/picture">
                <pic:pic>
                  <pic:nvPicPr>
                    <pic:cNvPr id="0" name="e3_hw2_bode.png"/>
                    <pic:cNvPicPr/>
                  </pic:nvPicPr>
                  <pic:blipFill>
                    <a:blip r:embed="rId40"/>
                    <a:stretch>
                      <a:fillRect/>
                    </a:stretch>
                  </pic:blipFill>
                  <pic:spPr>
                    <a:xfrm>
                      <a:off x="0" y="0"/>
                      <a:ext cx="3474720" cy="2606040"/>
                    </a:xfrm>
                    <a:prstGeom prst="rect"/>
                  </pic:spPr>
                </pic:pic>
              </a:graphicData>
            </a:graphic>
          </wp:inline>
        </w:drawing>
      </w:r>
    </w:p>
    <w:p>
      <w:pPr>
        <w:spacing w:after="80"/>
        <w:jc w:val="center"/>
      </w:pPr>
      <w:r>
        <w:drawing>
          <wp:inline xmlns:a="http://schemas.openxmlformats.org/drawingml/2006/main" xmlns:pic="http://schemas.openxmlformats.org/drawingml/2006/picture">
            <wp:extent cx="3108960" cy="2160019"/>
            <wp:docPr id="33" name="Picture 33"/>
            <wp:cNvGraphicFramePr>
              <a:graphicFrameLocks noChangeAspect="1"/>
            </wp:cNvGraphicFramePr>
            <a:graphic>
              <a:graphicData uri="http://schemas.openxmlformats.org/drawingml/2006/picture">
                <pic:pic>
                  <pic:nvPicPr>
                    <pic:cNvPr id="0" name="e3_hw2_margin.png"/>
                    <pic:cNvPicPr/>
                  </pic:nvPicPr>
                  <pic:blipFill>
                    <a:blip r:embed="rId41"/>
                    <a:stretch>
                      <a:fillRect/>
                    </a:stretch>
                  </pic:blipFill>
                  <pic:spPr>
                    <a:xfrm>
                      <a:off x="0" y="0"/>
                      <a:ext cx="3108960" cy="2160019"/>
                    </a:xfrm>
                    <a:prstGeom prst="rect"/>
                  </pic:spPr>
                </pic:pic>
              </a:graphicData>
            </a:graphic>
          </wp:inline>
        </w:drawing>
      </w:r>
    </w:p>
    <w:p>
      <w:pPr>
        <w:spacing w:after="80"/>
      </w:pPr>
      <w:r>
        <w:rPr>
          <w:rFonts w:ascii="Times New Roman" w:hAnsi="Times New Roman" w:eastAsia="宋体"/>
          <w:b w:val="0"/>
          <w:sz w:val="21"/>
        </w:rPr>
        <w:t>结果：幅值裕度 Gm≈7.20（约17.1 dB），相角裕度 Pm≈45.5°，Wcg≈586.8 rad/s，Wcp≈161.7 rad/s。Pm&gt;0 且 Gm&gt;1，系统稳定。</w:t>
      </w:r>
    </w:p>
    <w:p>
      <w:pPr>
        <w:spacing w:after="80"/>
      </w:pPr>
      <w:r>
        <w:rPr>
          <w:rFonts w:ascii="Times New Roman" w:hAnsi="Times New Roman" w:eastAsia="宋体"/>
          <w:b w:val="0"/>
          <w:sz w:val="21"/>
        </w:rPr>
        <w:t>3．开环传递函数 G(s)=K(s²+5s+6)/(s²+8s+32)。</w:t>
      </w:r>
    </w:p>
    <w:p>
      <w:pPr>
        <w:spacing w:after="80"/>
      </w:pPr>
      <w:r>
        <w:rPr>
          <w:rFonts w:ascii="Times New Roman" w:hAnsi="Times New Roman" w:eastAsia="宋体"/>
          <w:b w:val="0"/>
          <w:sz w:val="21"/>
        </w:rPr>
        <w:t>（1）系统的根轨迹：</w:t>
      </w:r>
    </w:p>
    <w:p>
      <w:pPr>
        <w:spacing w:after="80"/>
      </w:pPr>
      <w:r>
        <w:rPr>
          <w:rFonts w:ascii="Times New Roman" w:hAnsi="Times New Roman" w:eastAsia="Consolas"/>
          <w:b w:val="0"/>
          <w:sz w:val="21"/>
        </w:rPr>
        <w:t>&gt;&gt;num=[1 5 6]; den=[1 8 32];</w:t>
        <w:br/>
        <w:t>&gt;&gt;rlocus(num,den); grid on;</w:t>
        <w:br/>
        <w:t>&gt;&gt;xlabel('Real Axis'); ylabel('Imaginary Axis');</w:t>
        <w:br/>
        <w:t>&gt;&gt;title('Root Locus');</w:t>
      </w:r>
    </w:p>
    <w:p>
      <w:pPr>
        <w:spacing w:after="80"/>
        <w:jc w:val="center"/>
      </w:pPr>
      <w:r>
        <w:drawing>
          <wp:inline xmlns:a="http://schemas.openxmlformats.org/drawingml/2006/main" xmlns:pic="http://schemas.openxmlformats.org/drawingml/2006/picture">
            <wp:extent cx="3108960" cy="2611103"/>
            <wp:docPr id="34" name="Picture 34"/>
            <wp:cNvGraphicFramePr>
              <a:graphicFrameLocks noChangeAspect="1"/>
            </wp:cNvGraphicFramePr>
            <a:graphic>
              <a:graphicData uri="http://schemas.openxmlformats.org/drawingml/2006/picture">
                <pic:pic>
                  <pic:nvPicPr>
                    <pic:cNvPr id="0" name="e3_hw3_rlocus.png"/>
                    <pic:cNvPicPr/>
                  </pic:nvPicPr>
                  <pic:blipFill>
                    <a:blip r:embed="rId42"/>
                    <a:stretch>
                      <a:fillRect/>
                    </a:stretch>
                  </pic:blipFill>
                  <pic:spPr>
                    <a:xfrm>
                      <a:off x="0" y="0"/>
                      <a:ext cx="3108960" cy="2611103"/>
                    </a:xfrm>
                    <a:prstGeom prst="rect"/>
                  </pic:spPr>
                </pic:pic>
              </a:graphicData>
            </a:graphic>
          </wp:inline>
        </w:drawing>
      </w:r>
    </w:p>
    <w:p>
      <w:pPr>
        <w:spacing w:after="80"/>
      </w:pPr>
      <w:r>
        <w:rPr>
          <w:rFonts w:ascii="Times New Roman" w:hAnsi="Times New Roman" w:eastAsia="宋体"/>
          <w:b w:val="0"/>
          <w:sz w:val="21"/>
        </w:rPr>
        <w:t>开环极点 −4±4j、开环零点 −2 与 −3；根轨迹始于极点、终于零点，全部位于 s 左半平面，故任意 K&gt;0 系统均稳定。</w:t>
      </w:r>
    </w:p>
    <w:p>
      <w:pPr>
        <w:spacing w:after="80"/>
      </w:pPr>
      <w:r>
        <w:rPr>
          <w:rFonts w:ascii="Times New Roman" w:hAnsi="Times New Roman" w:eastAsia="宋体"/>
          <w:b w:val="0"/>
          <w:sz w:val="21"/>
        </w:rPr>
        <w:t>（2）K=1 时闭环系统阶跃响应曲线：</w:t>
      </w:r>
    </w:p>
    <w:p>
      <w:pPr>
        <w:spacing w:after="80"/>
      </w:pPr>
      <w:r>
        <w:rPr>
          <w:rFonts w:ascii="Times New Roman" w:hAnsi="Times New Roman" w:eastAsia="Consolas"/>
          <w:b w:val="0"/>
          <w:sz w:val="21"/>
        </w:rPr>
        <w:t>&gt;&gt;G=tf([1 5 6],[1 8 32]);</w:t>
        <w:br/>
        <w:t>&gt;&gt;T=feedback(1*G,1);   % K=1 单位负反馈</w:t>
        <w:br/>
        <w:t>&gt;&gt;step(T); grid on;</w:t>
        <w:br/>
        <w:t>&gt;&gt;title('K=1 闭环系统单位阶跃响应');</w:t>
      </w:r>
    </w:p>
    <w:p>
      <w:pPr>
        <w:spacing w:after="80"/>
        <w:jc w:val="center"/>
      </w:pPr>
      <w:r>
        <w:drawing>
          <wp:inline xmlns:a="http://schemas.openxmlformats.org/drawingml/2006/main" xmlns:pic="http://schemas.openxmlformats.org/drawingml/2006/picture">
            <wp:extent cx="3291840" cy="2338523"/>
            <wp:docPr id="35" name="Picture 35"/>
            <wp:cNvGraphicFramePr>
              <a:graphicFrameLocks noChangeAspect="1"/>
            </wp:cNvGraphicFramePr>
            <a:graphic>
              <a:graphicData uri="http://schemas.openxmlformats.org/drawingml/2006/picture">
                <pic:pic>
                  <pic:nvPicPr>
                    <pic:cNvPr id="0" name="e3_hw3_step_k1.png"/>
                    <pic:cNvPicPr/>
                  </pic:nvPicPr>
                  <pic:blipFill>
                    <a:blip r:embed="rId43"/>
                    <a:stretch>
                      <a:fillRect/>
                    </a:stretch>
                  </pic:blipFill>
                  <pic:spPr>
                    <a:xfrm>
                      <a:off x="0" y="0"/>
                      <a:ext cx="3291840" cy="2338523"/>
                    </a:xfrm>
                    <a:prstGeom prst="rect"/>
                  </pic:spPr>
                </pic:pic>
              </a:graphicData>
            </a:graphic>
          </wp:inline>
        </w:drawing>
      </w:r>
    </w:p>
    <w:p>
      <w:pPr>
        <w:spacing w:after="80"/>
      </w:pPr>
      <w:r>
        <w:rPr>
          <w:rFonts w:ascii="Times New Roman" w:hAnsi="Times New Roman" w:eastAsia="宋体"/>
          <w:b w:val="0"/>
          <w:sz w:val="21"/>
        </w:rPr>
        <w:t>K=1 时闭环传递函数 T(s)=(s²+5s+6)/(2s²+13s+38)，阶跃响应稳定收敛至稳态值（约 0.158），无明显振荡。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