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0CF3" w14:textId="1E4A8819" w:rsidR="00AD64D8" w:rsidRDefault="006C255A" w:rsidP="006C255A">
      <w:pPr>
        <w:pStyle w:val="Subtitle"/>
      </w:pPr>
      <w:r>
        <w:t>2.4 Evaluation of Instrumentation</w:t>
      </w:r>
    </w:p>
    <w:p w14:paraId="5F67A94B" w14:textId="7AF78B55" w:rsidR="006C255A" w:rsidRDefault="006C255A" w:rsidP="006C255A">
      <w:r>
        <w:t xml:space="preserve">The instrumentation and test scaffolding used in this project were adequate for validating the chosen requirements. Helper functions (such as </w:t>
      </w:r>
      <w:proofErr w:type="spellStart"/>
      <w:r>
        <w:t>getAngle</w:t>
      </w:r>
      <w:proofErr w:type="spellEnd"/>
      <w:r>
        <w:t xml:space="preserve"> and </w:t>
      </w:r>
      <w:proofErr w:type="spellStart"/>
      <w:r>
        <w:t>getDistance</w:t>
      </w:r>
      <w:proofErr w:type="spellEnd"/>
      <w:r>
        <w:t>) enabled verification of movement constrains, while randomly generated test data allowed for repeated and varied testing of unit and integration level tests.</w:t>
      </w:r>
    </w:p>
    <w:p w14:paraId="46171E89" w14:textId="553461C5" w:rsidR="006C255A" w:rsidRDefault="006C255A" w:rsidP="006C255A">
      <w:r>
        <w:t>However, there were limitations. Performance testing relied on course-grained timing which allowed for confirmation of the requirement but does not give insight into where the execution time is spent . This limits the ability to diagnose performance issues, such as bottlenecks.</w:t>
      </w:r>
    </w:p>
    <w:p w14:paraId="34861163" w14:textId="3C6D4EB9" w:rsidR="006C255A" w:rsidRDefault="006C255A" w:rsidP="006C255A">
      <w:r>
        <w:t>Additionally, the randomly generated data may not reflect real-world or edge-case scenarios. More structured test data could improve observability.</w:t>
      </w:r>
    </w:p>
    <w:p w14:paraId="52FB1A91" w14:textId="58B52713" w:rsidR="006C255A" w:rsidRPr="006C255A" w:rsidRDefault="006C255A" w:rsidP="006C255A">
      <w:r>
        <w:t xml:space="preserve">Overall, the level of instrumentation is a balance between test effectiveness and implementation complexity but could be </w:t>
      </w:r>
      <w:r w:rsidR="007D33A2">
        <w:t>extended if more detailed analysis was required.</w:t>
      </w:r>
    </w:p>
    <w:sectPr w:rsidR="006C255A" w:rsidRPr="006C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5A"/>
    <w:rsid w:val="006C255A"/>
    <w:rsid w:val="007D33A2"/>
    <w:rsid w:val="00921DFF"/>
    <w:rsid w:val="00A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7A55"/>
  <w15:chartTrackingRefBased/>
  <w15:docId w15:val="{4024609F-7F4F-4C8F-969A-70545AD2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</cp:revision>
  <dcterms:created xsi:type="dcterms:W3CDTF">2026-01-18T19:13:00Z</dcterms:created>
  <dcterms:modified xsi:type="dcterms:W3CDTF">2026-01-18T19:24:00Z</dcterms:modified>
</cp:coreProperties>
</file>