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A5" w:rsidRDefault="00A45EA5" w:rsidP="00A45EA5">
      <w:pPr>
        <w:jc w:val="center"/>
      </w:pPr>
      <w:r>
        <w:t>One – Way ANOVA</w:t>
      </w:r>
    </w:p>
    <w:p w:rsidR="00A45EA5" w:rsidRDefault="00A45EA5" w:rsidP="00A45EA5">
      <w:pPr>
        <w:jc w:val="center"/>
      </w:pPr>
    </w:p>
    <w:p w:rsidR="00A45EA5" w:rsidRDefault="00A45EA5" w:rsidP="00A45EA5">
      <w:r>
        <w:t>A fast food chain wants to test and market three of its new menu items. To analyze are equally popular, consider:</w:t>
      </w:r>
    </w:p>
    <w:p w:rsidR="00A45EA5" w:rsidRDefault="00A45EA5" w:rsidP="00A45EA5">
      <w:pPr>
        <w:pStyle w:val="ListParagraph"/>
        <w:numPr>
          <w:ilvl w:val="0"/>
          <w:numId w:val="1"/>
        </w:numPr>
      </w:pPr>
      <w:r>
        <w:t>18 random restaurants for the study</w:t>
      </w:r>
    </w:p>
    <w:p w:rsidR="00A45EA5" w:rsidRDefault="00A45EA5" w:rsidP="00A45EA5">
      <w:pPr>
        <w:pStyle w:val="ListParagraph"/>
        <w:numPr>
          <w:ilvl w:val="0"/>
          <w:numId w:val="1"/>
        </w:numPr>
      </w:pPr>
      <w:r>
        <w:t>6 of the restaurants to test market the first menu item, another 6 for the second one, and the remaining 6 for the last one.</w:t>
      </w:r>
    </w:p>
    <w:tbl>
      <w:tblPr>
        <w:tblStyle w:val="LightList-Accent4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426"/>
        <w:gridCol w:w="1426"/>
      </w:tblGrid>
      <w:tr w:rsidR="00A45EA5" w:rsidTr="00A45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Default="00A45EA5" w:rsidP="00A45EA5">
            <w:pPr>
              <w:jc w:val="center"/>
            </w:pPr>
            <w:r>
              <w:t>Item 1</w:t>
            </w:r>
          </w:p>
        </w:tc>
        <w:tc>
          <w:tcPr>
            <w:tcW w:w="1426" w:type="dxa"/>
          </w:tcPr>
          <w:p w:rsidR="00A45EA5" w:rsidRDefault="00A45EA5" w:rsidP="00A45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2</w:t>
            </w:r>
          </w:p>
        </w:tc>
        <w:tc>
          <w:tcPr>
            <w:tcW w:w="1426" w:type="dxa"/>
          </w:tcPr>
          <w:p w:rsidR="00A45EA5" w:rsidRDefault="00A45EA5" w:rsidP="00A45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3</w:t>
            </w:r>
          </w:p>
        </w:tc>
      </w:tr>
      <w:tr w:rsidR="00A45EA5" w:rsidTr="00A4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Pr="00A45EA5" w:rsidRDefault="00A45EA5" w:rsidP="00A45EA5">
            <w:pPr>
              <w:jc w:val="center"/>
              <w:rPr>
                <w:b w:val="0"/>
              </w:rPr>
            </w:pPr>
            <w:bookmarkStart w:id="0" w:name="_GoBack" w:colFirst="1" w:colLast="2"/>
            <w:r w:rsidRPr="00A45EA5">
              <w:rPr>
                <w:b w:val="0"/>
              </w:rPr>
              <w:t>22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EA5">
              <w:t>52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EA5">
              <w:t>16</w:t>
            </w:r>
          </w:p>
        </w:tc>
      </w:tr>
      <w:tr w:rsidR="00A45EA5" w:rsidTr="00A45EA5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Pr="00A45EA5" w:rsidRDefault="00A45EA5" w:rsidP="00A45EA5">
            <w:pPr>
              <w:jc w:val="center"/>
              <w:rPr>
                <w:b w:val="0"/>
              </w:rPr>
            </w:pPr>
            <w:r w:rsidRPr="00A45EA5">
              <w:rPr>
                <w:b w:val="0"/>
              </w:rPr>
              <w:t>42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A5">
              <w:t>33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A5">
              <w:t>24</w:t>
            </w:r>
          </w:p>
        </w:tc>
      </w:tr>
      <w:tr w:rsidR="00A45EA5" w:rsidTr="00A4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Pr="00A45EA5" w:rsidRDefault="00A45EA5" w:rsidP="00A45EA5">
            <w:pPr>
              <w:jc w:val="center"/>
              <w:rPr>
                <w:b w:val="0"/>
              </w:rPr>
            </w:pPr>
            <w:r w:rsidRPr="00A45EA5">
              <w:rPr>
                <w:b w:val="0"/>
              </w:rPr>
              <w:t>44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EA5">
              <w:t>8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EA5">
              <w:t>19</w:t>
            </w:r>
          </w:p>
        </w:tc>
      </w:tr>
      <w:tr w:rsidR="00A45EA5" w:rsidTr="00A45EA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Pr="00A45EA5" w:rsidRDefault="00A45EA5" w:rsidP="00A45EA5">
            <w:pPr>
              <w:jc w:val="center"/>
              <w:rPr>
                <w:b w:val="0"/>
              </w:rPr>
            </w:pPr>
            <w:r w:rsidRPr="00A45EA5">
              <w:rPr>
                <w:b w:val="0"/>
              </w:rPr>
              <w:t>52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A5">
              <w:t>47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A5">
              <w:t>18</w:t>
            </w:r>
          </w:p>
        </w:tc>
      </w:tr>
      <w:tr w:rsidR="00A45EA5" w:rsidTr="00A4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Pr="00A45EA5" w:rsidRDefault="00A45EA5" w:rsidP="00A45EA5">
            <w:pPr>
              <w:jc w:val="center"/>
              <w:rPr>
                <w:b w:val="0"/>
              </w:rPr>
            </w:pPr>
            <w:r w:rsidRPr="00A45EA5">
              <w:rPr>
                <w:b w:val="0"/>
              </w:rPr>
              <w:t>45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EA5">
              <w:t>43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EA5">
              <w:t>34</w:t>
            </w:r>
          </w:p>
        </w:tc>
      </w:tr>
      <w:tr w:rsidR="00A45EA5" w:rsidTr="00A45EA5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45EA5" w:rsidRPr="00A45EA5" w:rsidRDefault="00A45EA5" w:rsidP="00A45EA5">
            <w:pPr>
              <w:jc w:val="center"/>
              <w:rPr>
                <w:b w:val="0"/>
              </w:rPr>
            </w:pPr>
            <w:r w:rsidRPr="00A45EA5">
              <w:rPr>
                <w:b w:val="0"/>
              </w:rPr>
              <w:t>37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A5">
              <w:t>32</w:t>
            </w:r>
          </w:p>
        </w:tc>
        <w:tc>
          <w:tcPr>
            <w:tcW w:w="1426" w:type="dxa"/>
          </w:tcPr>
          <w:p w:rsidR="00A45EA5" w:rsidRPr="00A45EA5" w:rsidRDefault="00A45EA5" w:rsidP="00A4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A5">
              <w:t>39</w:t>
            </w:r>
          </w:p>
        </w:tc>
      </w:tr>
      <w:bookmarkEnd w:id="0"/>
    </w:tbl>
    <w:p w:rsidR="00A45EA5" w:rsidRDefault="00A45EA5" w:rsidP="00A45EA5"/>
    <w:p w:rsidR="00A45EA5" w:rsidRDefault="00A45EA5" w:rsidP="00A45EA5">
      <w:r>
        <w:t xml:space="preserve">The table shows the sales figures of the menu items in the 18 restaurants. </w:t>
      </w:r>
      <w:proofErr w:type="gramStart"/>
      <w:r>
        <w:t xml:space="preserve">At 0.05 level of significance </w:t>
      </w:r>
      <w:r w:rsidR="008910E0">
        <w:t>test whether the mean sales volumes for these menu items are equal.</w:t>
      </w:r>
      <w:proofErr w:type="gramEnd"/>
    </w:p>
    <w:p w:rsidR="00A45EA5" w:rsidRDefault="00A45EA5" w:rsidP="00A45EA5"/>
    <w:sectPr w:rsidR="00A4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20B6"/>
    <w:multiLevelType w:val="hybridMultilevel"/>
    <w:tmpl w:val="4664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A5"/>
    <w:rsid w:val="000638C1"/>
    <w:rsid w:val="008910E0"/>
    <w:rsid w:val="00A45EA5"/>
    <w:rsid w:val="00A5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A5"/>
    <w:pPr>
      <w:ind w:left="720"/>
      <w:contextualSpacing/>
    </w:pPr>
  </w:style>
  <w:style w:type="table" w:styleId="TableGrid">
    <w:name w:val="Table Grid"/>
    <w:basedOn w:val="TableNormal"/>
    <w:uiPriority w:val="59"/>
    <w:rsid w:val="00A4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A45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A45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A5"/>
    <w:pPr>
      <w:ind w:left="720"/>
      <w:contextualSpacing/>
    </w:pPr>
  </w:style>
  <w:style w:type="table" w:styleId="TableGrid">
    <w:name w:val="Table Grid"/>
    <w:basedOn w:val="TableNormal"/>
    <w:uiPriority w:val="59"/>
    <w:rsid w:val="00A4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A45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A45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2023-03-03T06:36:00Z</dcterms:created>
  <dcterms:modified xsi:type="dcterms:W3CDTF">2023-03-03T06:36:00Z</dcterms:modified>
</cp:coreProperties>
</file>