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采用以下架构风格：</w:t>
      </w:r>
    </w:p>
    <w:p>
      <w:pPr>
        <w:rPr>
          <w:rFonts w:hint="eastAsia"/>
          <w:lang w:val="en-US" w:eastAsia="zh-CN"/>
        </w:rPr>
      </w:pPr>
      <w:r>
        <w:rPr>
          <w:rFonts w:hint="eastAsia"/>
          <w:lang w:val="en-US" w:eastAsia="zh-CN"/>
        </w:rPr>
        <w:t>数据仓库风格：</w:t>
      </w:r>
    </w:p>
    <w:p>
      <w:pPr>
        <w:rPr>
          <w:rFonts w:hint="eastAsia"/>
          <w:lang w:val="en-US" w:eastAsia="zh-CN"/>
        </w:rPr>
      </w:pPr>
      <w:r>
        <w:rPr>
          <w:rFonts w:hint="eastAsia"/>
          <w:lang w:val="en-US" w:eastAsia="zh-CN"/>
        </w:rPr>
        <w:t>由于新能源集团财务报表数字化项目的复杂性，我们采用了数据仓库风格作为底层架构风格。数据仓库是一个面向主题的、集成的、时变的和非易失的数据集合，可以支持管理决策的制定。在这个项目中，我们通过数据仓库来存储和处理来自不同数据源（如SAP、银行、第三方SAAS平台等）的数据，经过清洗、转换和加载（ETL）等处理后生成报告和图表。数据仓库的另一个优点是可以提供多维数据分析，满足用户对数据分析和报表生成的需求。</w:t>
      </w:r>
    </w:p>
    <w:p>
      <w:pPr>
        <w:rPr>
          <w:rFonts w:hint="eastAsia"/>
          <w:lang w:val="en-US" w:eastAsia="zh-CN"/>
        </w:rPr>
      </w:pPr>
      <w:r>
        <w:rPr>
          <w:rFonts w:hint="eastAsia"/>
          <w:lang w:val="en-US" w:eastAsia="zh-CN"/>
        </w:rPr>
        <w:t>独立构件风格：</w:t>
      </w:r>
    </w:p>
    <w:p>
      <w:pPr>
        <w:rPr>
          <w:rFonts w:hint="eastAsia"/>
          <w:lang w:val="en-US" w:eastAsia="zh-CN"/>
        </w:rPr>
      </w:pPr>
      <w:r>
        <w:rPr>
          <w:rFonts w:hint="eastAsia"/>
          <w:lang w:val="en-US" w:eastAsia="zh-CN"/>
        </w:rPr>
        <w:t>在数据抽取、数据分析、数据填报和报表生成等模块中，我们采用了独立构件风格。独立构件风格能够降低系统间的耦合度，简化软件架构，提高系统的可修改性和可维护性。这些模块都是独立设计和开发的，它们之间通过接口进行通信，减少了直接的依赖关系。这种架构风格使得每个模块都可以独立地进行修改和扩展，而不会影响到其他模块。</w:t>
      </w:r>
    </w:p>
    <w:p>
      <w:pPr>
        <w:rPr>
          <w:rFonts w:hint="eastAsia"/>
          <w:lang w:val="en-US" w:eastAsia="zh-CN"/>
        </w:rPr>
      </w:pPr>
      <w:r>
        <w:rPr>
          <w:rFonts w:hint="eastAsia"/>
          <w:lang w:val="en-US" w:eastAsia="zh-CN"/>
        </w:rPr>
        <w:t>B/S架构风格：</w:t>
      </w:r>
    </w:p>
    <w:p>
      <w:pPr>
        <w:rPr>
          <w:rFonts w:hint="eastAsia"/>
          <w:lang w:val="en-US" w:eastAsia="zh-CN"/>
        </w:rPr>
      </w:pPr>
      <w:r>
        <w:rPr>
          <w:rFonts w:hint="eastAsia"/>
          <w:lang w:val="en-US" w:eastAsia="zh-CN"/>
        </w:rPr>
        <w:t>在应用系统层，我们采用了B/S（浏览器/服务器）的架构风格。这种架构风格统一了各构件的入口，解决了构件分布复杂、维护困难的问题。用户只需要通过浏览器访问系统，不需要安装额外的客户端软件。这种架构风格也方便了系统的升级和维护，因为只需要在服务器上进行更新即可。目前该系统已经上线，获得了用户的一致认可，并且系统仍在不断的迭代中。</w:t>
      </w: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在新能源集团财务报表数字化项目中，我们采用了数据仓库风格和独立构件风格作为主要的软件架构风格。这种架构风格有助于降低系统的复杂性和提高可维护性。同时采用了B/S架构风格作为应用系统层的架构风格，方便了系统的升级和维护。该系统的成功上线并得到用户的认可证明了这种架构风格的优越性和实用性。在未来的项目中，我们还将继续采用这些架构风格来构建更加优秀的数字化系统。</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在架构风格的选择上，我们主要考虑了数据仓库风格。因为该项目的数据来源复杂，包括SAP、银行、第三方SAAS平台等，这些数据需要通过清洗、转换和加载等ETL处理后才能生成报告和图表。采用数据仓库风格可以将这些数据处理过程进行抽象化和模块化，使得数据处理过程更加清晰和易于维护。</w:t>
      </w:r>
    </w:p>
    <w:p>
      <w:pPr>
        <w:rPr>
          <w:rFonts w:hint="eastAsia"/>
          <w:lang w:val="en-US" w:eastAsia="zh-CN"/>
        </w:rPr>
      </w:pPr>
      <w:r>
        <w:rPr>
          <w:rFonts w:hint="eastAsia"/>
          <w:lang w:val="en-US" w:eastAsia="zh-CN"/>
        </w:rPr>
        <w:t>在系统的应用层，我们采用了B/S的架构风格。这种架构风格将系统的各个构件统一入口，解决了构件分布复杂、维护困难的问题。同时，采用B/S的架构风格也方便用户在任何地方进行操作和维护，从而提高了系统的灵活性和可维护性。</w:t>
      </w:r>
    </w:p>
    <w:p>
      <w:pPr>
        <w:rPr>
          <w:rFonts w:hint="eastAsia"/>
          <w:lang w:val="en-US" w:eastAsia="zh-CN"/>
        </w:rPr>
      </w:pPr>
      <w:r>
        <w:rPr>
          <w:rFonts w:hint="eastAsia"/>
          <w:lang w:val="en-US" w:eastAsia="zh-CN"/>
        </w:rPr>
        <w:t>在底层的技术架构上，我们采用了独立构件风格。这种风格将系统划分为独立的功能模块，如数据抽取模块、数据分析模块、数据填报模块、报表生成模块等。每个模块都有自己的独立性和可重用性，降低了系统间的耦合度，简化了软件架构。这种架构风格使得每个模块都可以独立开发和修改，提高了系统的可修改性和可维护性。</w:t>
      </w:r>
    </w:p>
    <w:p>
      <w:pPr>
        <w:rPr>
          <w:rFonts w:hint="default"/>
          <w:lang w:val="en-US" w:eastAsia="zh-CN"/>
        </w:rPr>
      </w:pPr>
      <w:r>
        <w:rPr>
          <w:rFonts w:hint="eastAsia"/>
          <w:lang w:val="en-US" w:eastAsia="zh-CN"/>
        </w:rPr>
        <w:t>目前，这个项目已经上线并获得了用户的一致认可。系统仍在不断地迭代和完善中。我相信，通过不断地优化和改进，这个系统将会成为一个高效、稳定、可维护的数字化财务报告生成系统，为新能源集团的发展做出更大的贡献。</w:t>
      </w:r>
    </w:p>
    <w:p/>
    <w:p/>
    <w:p>
      <w:r>
        <w:rPr>
          <w:rFonts w:hint="eastAsia"/>
          <w:lang w:val="en-US" w:eastAsia="zh-CN"/>
        </w:rPr>
        <w:t>该系统的上线也提高了公司的生产效率，</w:t>
      </w:r>
      <w:bookmarkStart w:id="0" w:name="_GoBack"/>
      <w:bookmarkEnd w:id="0"/>
      <w:r>
        <w:rPr>
          <w:rFonts w:hint="eastAsia"/>
          <w:lang w:val="en-US" w:eastAsia="zh-CN"/>
        </w:rPr>
        <w:t>为公司的数字化进程奠定了坚实的基础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9F792A"/>
    <w:rsid w:val="D7F7200B"/>
    <w:rsid w:val="EF9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2023-10-31T07:55:00Z</dcterms:created>
  <dc:creator>LinJG</dc:creator>
  <cp:lastModifiedBy>LinJG</cp:lastModifiedBy>
  <dcterms:modified xsi:type="dcterms:W3CDTF">2023-10-31T07:57:28Z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98C336F45CC7A1A1734240659C14508A_41</vt:lpwstr>
  </property>
</Properties>
</file>