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08CD" w14:textId="3BCF6957" w:rsidR="00D000A6" w:rsidRPr="00C767D7" w:rsidRDefault="00C767D7" w:rsidP="00C767D7">
      <w:pPr>
        <w:pStyle w:val="Heading1"/>
        <w:jc w:val="center"/>
        <w:rPr>
          <w:color w:val="auto"/>
          <w:lang w:eastAsia="zh-CN"/>
        </w:rPr>
      </w:pPr>
      <w:r w:rsidRPr="00C767D7">
        <w:rPr>
          <w:color w:val="auto"/>
          <w:lang w:eastAsia="zh-CN"/>
        </w:rPr>
        <w:t>Feedback</w:t>
      </w:r>
      <w:r w:rsidR="00D000A6" w:rsidRPr="00C767D7">
        <w:rPr>
          <w:rFonts w:hint="eastAsia"/>
          <w:color w:val="auto"/>
          <w:lang w:eastAsia="zh-CN"/>
        </w:rPr>
        <w:t xml:space="preserve"> from Mr Chu and Dr Yeung 20260518</w:t>
      </w:r>
    </w:p>
    <w:p w14:paraId="1CFCCA2D" w14:textId="75DEC551" w:rsidR="00754B73" w:rsidRDefault="0040318D" w:rsidP="00D512EB">
      <w:pPr>
        <w:jc w:val="both"/>
        <w:rPr>
          <w:lang w:eastAsia="zh-CN"/>
        </w:rPr>
      </w:pPr>
      <w:r>
        <w:rPr>
          <w:rFonts w:hint="eastAsia"/>
          <w:lang w:eastAsia="zh-CN"/>
        </w:rPr>
        <w:t>T</w:t>
      </w:r>
      <w:r w:rsidR="00754B73">
        <w:t>he current app</w:t>
      </w:r>
      <w:r>
        <w:rPr>
          <w:rFonts w:hint="eastAsia"/>
          <w:lang w:eastAsia="zh-CN"/>
        </w:rPr>
        <w:t xml:space="preserve"> (</w:t>
      </w:r>
      <w:r>
        <w:rPr>
          <w:rStyle w:val="VerbatimChar"/>
        </w:rPr>
        <w:t>index.html</w:t>
      </w:r>
      <w:r>
        <w:rPr>
          <w:rFonts w:hint="eastAsia"/>
          <w:lang w:eastAsia="zh-CN"/>
        </w:rPr>
        <w:t>)</w:t>
      </w:r>
      <w:r w:rsidR="00754B73">
        <w:t xml:space="preserve"> is a single-file React application using Babel-standalone, with a backend hardcoded to a Google Apps Script URL. </w:t>
      </w:r>
      <w:r>
        <w:rPr>
          <w:rFonts w:hint="eastAsia"/>
          <w:lang w:eastAsia="zh-CN"/>
        </w:rPr>
        <w:t>This version update will m</w:t>
      </w:r>
      <w:r w:rsidR="00754B73">
        <w:t>ov</w:t>
      </w:r>
      <w:r>
        <w:rPr>
          <w:rFonts w:hint="eastAsia"/>
          <w:lang w:eastAsia="zh-CN"/>
        </w:rPr>
        <w:t>e</w:t>
      </w:r>
      <w:r w:rsidR="00754B73">
        <w:t xml:space="preserve"> away from Google Sheets to a native Cloudflare backend (using Cloudflare Workers and D1/KV)</w:t>
      </w:r>
      <w:r w:rsidR="00D512EB">
        <w:rPr>
          <w:rFonts w:hint="eastAsia"/>
          <w:lang w:eastAsia="zh-CN"/>
        </w:rPr>
        <w:t>.</w:t>
      </w:r>
    </w:p>
    <w:p w14:paraId="1823FC3A" w14:textId="44911AAD" w:rsidR="00AC6D94" w:rsidRDefault="005F4954" w:rsidP="00D512EB">
      <w:pPr>
        <w:jc w:val="both"/>
        <w:rPr>
          <w:lang w:eastAsia="zh-CN"/>
        </w:rPr>
      </w:pPr>
      <w:r>
        <w:rPr>
          <w:rFonts w:hint="eastAsia"/>
          <w:lang w:eastAsia="zh-CN"/>
        </w:rPr>
        <w:t>To do list has 7 items below, you should sequencially do them one by one.</w:t>
      </w:r>
    </w:p>
    <w:p w14:paraId="26E10A04" w14:textId="11D8420E" w:rsidR="00AC6D94" w:rsidRDefault="00AC6D94">
      <w:pPr>
        <w:pStyle w:val="Heading3"/>
      </w:pPr>
      <w:r>
        <w:rPr>
          <w:rFonts w:hint="eastAsia"/>
          <w:b/>
          <w:bCs/>
          <w:lang w:eastAsia="zh-CN"/>
        </w:rPr>
        <w:t>1</w:t>
      </w:r>
      <w:r>
        <w:rPr>
          <w:b/>
          <w:bCs/>
        </w:rPr>
        <w:t>. Design System Extraction &amp; AI Agent Prompting (</w:t>
      </w:r>
      <w:r>
        <w:rPr>
          <w:rStyle w:val="VerbatimChar"/>
          <w:b/>
          <w:bCs/>
        </w:rPr>
        <w:t>AGENTS.md</w:t>
      </w:r>
      <w:r>
        <w:rPr>
          <w:b/>
          <w:bCs/>
        </w:rPr>
        <w:t>)</w:t>
      </w:r>
    </w:p>
    <w:p w14:paraId="0C27EA4A" w14:textId="77777777" w:rsidR="00AC6D94" w:rsidRDefault="00AC6D94">
      <w:r>
        <w:rPr>
          <w:b/>
          <w:bCs/>
        </w:rPr>
        <w:t>Client Request:</w:t>
      </w:r>
      <w:r>
        <w:t xml:space="preserve"> Extract the theme, style, font, etc., from the three provided templates (</w:t>
      </w:r>
      <w:r>
        <w:rPr>
          <w:rStyle w:val="VerbatimChar"/>
        </w:rPr>
        <w:t>Template_landing_page_index.html</w:t>
      </w:r>
      <w:r>
        <w:t xml:space="preserve">, </w:t>
      </w:r>
      <w:r>
        <w:rPr>
          <w:rStyle w:val="VerbatimChar"/>
        </w:rPr>
        <w:t>Template_landing_page_index_zh_hk.html</w:t>
      </w:r>
      <w:r>
        <w:t xml:space="preserve">, </w:t>
      </w:r>
      <w:r>
        <w:rPr>
          <w:rStyle w:val="VerbatimChar"/>
        </w:rPr>
        <w:t>Template_report.html</w:t>
      </w:r>
      <w:r>
        <w:t xml:space="preserve">) and format them into a universal </w:t>
      </w:r>
      <w:r>
        <w:rPr>
          <w:rStyle w:val="VerbatimChar"/>
        </w:rPr>
        <w:t>AGENTS.md</w:t>
      </w:r>
      <w:r>
        <w:t xml:space="preserve"> file so that agents used for vibe coding can follow it exactly.</w:t>
      </w:r>
    </w:p>
    <w:p w14:paraId="224A15E5" w14:textId="7253C9BC" w:rsidR="00AC6D94" w:rsidRDefault="00AC6D94">
      <w:r>
        <w:rPr>
          <w:b/>
          <w:bCs/>
        </w:rPr>
        <w:t>Technical Specification:</w:t>
      </w:r>
      <w:r>
        <w:t xml:space="preserve"> Standardize the UI/UX design language into a machine-readable context file for AI-assisted development.</w:t>
      </w:r>
    </w:p>
    <w:p w14:paraId="0F36BD46" w14:textId="1AA34F32" w:rsidR="00AC6D94" w:rsidRDefault="00AC6D94" w:rsidP="00AC6D94">
      <w:pPr>
        <w:widowControl/>
        <w:numPr>
          <w:ilvl w:val="0"/>
          <w:numId w:val="14"/>
        </w:numPr>
        <w:spacing w:after="200" w:line="240" w:lineRule="auto"/>
      </w:pPr>
      <w:r>
        <w:rPr>
          <w:b/>
          <w:bCs/>
        </w:rPr>
        <w:t>Asset Analysis:</w:t>
      </w:r>
      <w:r>
        <w:t xml:space="preserve"> Parse the three provided HTML templates to extract core design tokens. Identify the specific Tailwind utility classes used for colour palettes (e.g., primary/secondary brand colours), typography (font families, weights, sizing), spacing scales, border radii, and drop shadows.</w:t>
      </w:r>
    </w:p>
    <w:p w14:paraId="4207DA0E" w14:textId="77777777" w:rsidR="00AC6D94" w:rsidRDefault="00AC6D94" w:rsidP="00AC6D94">
      <w:pPr>
        <w:widowControl/>
        <w:numPr>
          <w:ilvl w:val="0"/>
          <w:numId w:val="14"/>
        </w:numPr>
        <w:spacing w:after="200" w:line="240" w:lineRule="auto"/>
      </w:pPr>
      <w:r>
        <w:rPr>
          <w:b/>
          <w:bCs/>
        </w:rPr>
        <w:t>Documentation (</w:t>
      </w:r>
      <w:r>
        <w:rPr>
          <w:rStyle w:val="VerbatimChar"/>
          <w:b/>
          <w:bCs/>
        </w:rPr>
        <w:t>AGENTS.md</w:t>
      </w:r>
      <w:r>
        <w:rPr>
          <w:b/>
          <w:bCs/>
        </w:rPr>
        <w:t>):</w:t>
      </w:r>
      <w:r>
        <w:t xml:space="preserve"> Create a dedicated markdown file in the root of the repository structured specifically for LLM context ingestion. Document strict design rules, such as button states (hover/active), container padding, and responsive breakpoints.</w:t>
      </w:r>
    </w:p>
    <w:p w14:paraId="42452AB2" w14:textId="77777777" w:rsidR="00AC6D94" w:rsidRDefault="00AC6D94" w:rsidP="00AC6D94">
      <w:pPr>
        <w:widowControl/>
        <w:numPr>
          <w:ilvl w:val="0"/>
          <w:numId w:val="14"/>
        </w:numPr>
        <w:spacing w:after="200" w:line="240" w:lineRule="auto"/>
      </w:pPr>
      <w:r>
        <w:rPr>
          <w:b/>
          <w:bCs/>
        </w:rPr>
        <w:t>Component Standardization:</w:t>
      </w:r>
      <w:r>
        <w:t xml:space="preserve"> Include code snippets of base components (like the locale-switcher, cards, and input fields) within the </w:t>
      </w:r>
      <w:r>
        <w:rPr>
          <w:rStyle w:val="VerbatimChar"/>
        </w:rPr>
        <w:t>AGENTS.md</w:t>
      </w:r>
      <w:r>
        <w:t xml:space="preserve"> file. This guarantees that when using AI agents for "vibe coding" (e.g., via Cursor, Copilot, or Claude), the agent has a rigid source of truth to maintain pixel-perfect visual consistency across the new Cloudflare React/SPA architecture.</w:t>
      </w:r>
    </w:p>
    <w:p w14:paraId="105345F2" w14:textId="77777777" w:rsidR="00D512EB" w:rsidRDefault="00D512EB">
      <w:pPr>
        <w:rPr>
          <w:lang w:eastAsia="zh-CN"/>
        </w:rPr>
      </w:pPr>
    </w:p>
    <w:p w14:paraId="76A9DF59" w14:textId="5F893F83" w:rsidR="00754B73" w:rsidRDefault="00AC6D94">
      <w:pPr>
        <w:pStyle w:val="Heading3"/>
      </w:pPr>
      <w:r>
        <w:rPr>
          <w:rFonts w:hint="eastAsia"/>
          <w:b/>
          <w:bCs/>
          <w:lang w:eastAsia="zh-CN"/>
        </w:rPr>
        <w:t>2</w:t>
      </w:r>
      <w:r w:rsidR="00754B73">
        <w:rPr>
          <w:b/>
          <w:bCs/>
        </w:rPr>
        <w:t>. Authentication &amp; Access Control (E-Vouchers)</w:t>
      </w:r>
    </w:p>
    <w:p w14:paraId="28BEE51B" w14:textId="77777777" w:rsidR="006317AD" w:rsidRDefault="00754B73">
      <w:r>
        <w:rPr>
          <w:b/>
          <w:bCs/>
        </w:rPr>
        <w:t>Client Request:</w:t>
      </w:r>
      <w:r>
        <w:t xml:space="preserve"> User should be able to login through a specific E-voucher (a particular key we sell to the user to do the test). </w:t>
      </w:r>
    </w:p>
    <w:p w14:paraId="6DEA44A0" w14:textId="7E44996D" w:rsidR="00754B73" w:rsidRDefault="00754B73">
      <w:r>
        <w:rPr>
          <w:b/>
          <w:bCs/>
        </w:rPr>
        <w:t>Technical Specification:</w:t>
      </w:r>
      <w:r>
        <w:t xml:space="preserve"> Implement token-based, single-use authentication via Cloudflare backend.</w:t>
      </w:r>
    </w:p>
    <w:p w14:paraId="4F57B286" w14:textId="77777777" w:rsidR="00754B73" w:rsidRDefault="00754B73" w:rsidP="00754B73">
      <w:pPr>
        <w:widowControl/>
        <w:numPr>
          <w:ilvl w:val="0"/>
          <w:numId w:val="8"/>
        </w:numPr>
        <w:spacing w:after="200" w:line="240" w:lineRule="auto"/>
      </w:pPr>
      <w:r>
        <w:rPr>
          <w:b/>
          <w:bCs/>
        </w:rPr>
        <w:lastRenderedPageBreak/>
        <w:t>Database Migration:</w:t>
      </w:r>
      <w:r>
        <w:t xml:space="preserve"> Replace the Google Sheets backend with Cloudflare D1 (SQL database) or Cloudflare KV (Key-Value store) to manage the E-vouchers securely.</w:t>
      </w:r>
    </w:p>
    <w:p w14:paraId="72689704" w14:textId="77777777" w:rsidR="00754B73" w:rsidRDefault="00754B73" w:rsidP="00754B73">
      <w:pPr>
        <w:widowControl/>
        <w:numPr>
          <w:ilvl w:val="0"/>
          <w:numId w:val="8"/>
        </w:numPr>
        <w:spacing w:after="200" w:line="240" w:lineRule="auto"/>
      </w:pPr>
      <w:r>
        <w:rPr>
          <w:b/>
          <w:bCs/>
        </w:rPr>
        <w:t>Backend (Cloudflare Workers):</w:t>
      </w:r>
      <w:r>
        <w:t xml:space="preserve"> Create a secure API endpoint (</w:t>
      </w:r>
      <w:r>
        <w:rPr>
          <w:rStyle w:val="VerbatimChar"/>
        </w:rPr>
        <w:t>/api/verify-voucher</w:t>
      </w:r>
      <w:r>
        <w:t xml:space="preserve">). When a user submits a voucher, the Worker queries the D1/KV database to verify if the token exists and is marked as </w:t>
      </w:r>
      <w:r>
        <w:rPr>
          <w:rStyle w:val="VerbatimChar"/>
        </w:rPr>
        <w:t>unused</w:t>
      </w:r>
      <w:r>
        <w:t xml:space="preserve">. If valid, it returns a session token and updates the database record to </w:t>
      </w:r>
      <w:r>
        <w:rPr>
          <w:rStyle w:val="VerbatimChar"/>
        </w:rPr>
        <w:t>used</w:t>
      </w:r>
      <w:r>
        <w:t>.</w:t>
      </w:r>
    </w:p>
    <w:p w14:paraId="31767A93" w14:textId="77777777" w:rsidR="00754B73" w:rsidRDefault="00754B73" w:rsidP="00754B73">
      <w:pPr>
        <w:widowControl/>
        <w:numPr>
          <w:ilvl w:val="0"/>
          <w:numId w:val="8"/>
        </w:numPr>
        <w:spacing w:after="200" w:line="240" w:lineRule="auto"/>
      </w:pPr>
      <w:r>
        <w:rPr>
          <w:b/>
          <w:bCs/>
        </w:rPr>
        <w:t>Frontend:</w:t>
      </w:r>
      <w:r>
        <w:t xml:space="preserve"> Replace the static </w:t>
      </w:r>
      <w:r>
        <w:rPr>
          <w:rStyle w:val="VerbatimChar"/>
        </w:rPr>
        <w:t>PASSCODE</w:t>
      </w:r>
      <w:r>
        <w:t xml:space="preserve"> logic in the current React code with an asynchronous API call to the Cloudflare Worker. Implement secure session storage (e.g., </w:t>
      </w:r>
      <w:r>
        <w:rPr>
          <w:rStyle w:val="VerbatimChar"/>
        </w:rPr>
        <w:t>sessionStorage</w:t>
      </w:r>
      <w:r>
        <w:t xml:space="preserve"> or HTTP-only cookies) to grant access to the assessment route.</w:t>
      </w:r>
    </w:p>
    <w:p w14:paraId="294938A3" w14:textId="22F52B28" w:rsidR="00754B73" w:rsidRDefault="00AC6D94">
      <w:pPr>
        <w:pStyle w:val="Heading3"/>
      </w:pPr>
      <w:r>
        <w:rPr>
          <w:rFonts w:hint="eastAsia"/>
          <w:b/>
          <w:bCs/>
          <w:lang w:eastAsia="zh-CN"/>
        </w:rPr>
        <w:t>3</w:t>
      </w:r>
      <w:r w:rsidR="00754B73">
        <w:rPr>
          <w:b/>
          <w:bCs/>
        </w:rPr>
        <w:t>. Landing Page &amp; Internationalization (i18n)</w:t>
      </w:r>
    </w:p>
    <w:p w14:paraId="31710A09" w14:textId="77777777" w:rsidR="00C86BC9" w:rsidRDefault="00754B73">
      <w:r>
        <w:rPr>
          <w:b/>
          <w:bCs/>
        </w:rPr>
        <w:t>Client Request:</w:t>
      </w:r>
      <w:r>
        <w:t xml:space="preserve"> Add a landing page (</w:t>
      </w:r>
      <w:r w:rsidR="00B40759">
        <w:rPr>
          <w:rFonts w:hint="eastAsia"/>
          <w:lang w:eastAsia="zh-CN"/>
        </w:rPr>
        <w:t>Client</w:t>
      </w:r>
      <w:r>
        <w:t xml:space="preserve"> has given his landing page HTML to us) with a language switch to convert between English and Traditional Chinese for the landing page. </w:t>
      </w:r>
    </w:p>
    <w:p w14:paraId="790E99E1" w14:textId="4394759E" w:rsidR="00754B73" w:rsidRDefault="00754B73">
      <w:r>
        <w:rPr>
          <w:b/>
          <w:bCs/>
        </w:rPr>
        <w:t>Technical Specification:</w:t>
      </w:r>
      <w:r>
        <w:t xml:space="preserve"> Integrate static assets and implement frontend localization state.</w:t>
      </w:r>
    </w:p>
    <w:p w14:paraId="403256AE" w14:textId="63707BC8" w:rsidR="00754B73" w:rsidRDefault="00754B73" w:rsidP="00754B73">
      <w:pPr>
        <w:widowControl/>
        <w:numPr>
          <w:ilvl w:val="0"/>
          <w:numId w:val="9"/>
        </w:numPr>
        <w:spacing w:after="200" w:line="240" w:lineRule="auto"/>
      </w:pPr>
      <w:r>
        <w:rPr>
          <w:b/>
          <w:bCs/>
        </w:rPr>
        <w:t>Implementation:</w:t>
      </w:r>
      <w:r>
        <w:t xml:space="preserve"> Ingest </w:t>
      </w:r>
      <w:r w:rsidR="00B40759">
        <w:rPr>
          <w:rFonts w:hint="eastAsia"/>
          <w:lang w:eastAsia="zh-CN"/>
        </w:rPr>
        <w:t>Client</w:t>
      </w:r>
      <w:r>
        <w:t xml:space="preserve">'s HTML/Tailwind assets into the project repository as the new root/index component, preceding the </w:t>
      </w:r>
      <w:r>
        <w:rPr>
          <w:rStyle w:val="VerbatimChar"/>
        </w:rPr>
        <w:t>PasscodeScreen</w:t>
      </w:r>
      <w:r>
        <w:t>.</w:t>
      </w:r>
    </w:p>
    <w:p w14:paraId="66343A7C" w14:textId="6E3010E3" w:rsidR="00754B73" w:rsidRDefault="00754B73" w:rsidP="00754B73">
      <w:pPr>
        <w:widowControl/>
        <w:numPr>
          <w:ilvl w:val="0"/>
          <w:numId w:val="9"/>
        </w:numPr>
        <w:spacing w:after="200" w:line="240" w:lineRule="auto"/>
      </w:pPr>
      <w:r>
        <w:rPr>
          <w:b/>
          <w:bCs/>
        </w:rPr>
        <w:t>State Management:</w:t>
      </w:r>
      <w:r>
        <w:t xml:space="preserve"> Implement an i18n dictionary (a JSON object storing </w:t>
      </w:r>
      <w:r>
        <w:rPr>
          <w:rStyle w:val="VerbatimChar"/>
        </w:rPr>
        <w:t>en</w:t>
      </w:r>
      <w:r>
        <w:t xml:space="preserve"> and </w:t>
      </w:r>
      <w:r>
        <w:rPr>
          <w:rStyle w:val="VerbatimChar"/>
        </w:rPr>
        <w:t>zh-</w:t>
      </w:r>
      <w:r w:rsidR="002F555D">
        <w:rPr>
          <w:rStyle w:val="VerbatimChar"/>
          <w:rFonts w:hint="eastAsia"/>
          <w:lang w:eastAsia="zh-CN"/>
        </w:rPr>
        <w:t>HK</w:t>
      </w:r>
      <w:r>
        <w:t xml:space="preserve"> key-value pairs).</w:t>
      </w:r>
    </w:p>
    <w:p w14:paraId="7CB488C0" w14:textId="77777777" w:rsidR="00754B73" w:rsidRDefault="00754B73" w:rsidP="00754B73">
      <w:pPr>
        <w:widowControl/>
        <w:numPr>
          <w:ilvl w:val="0"/>
          <w:numId w:val="9"/>
        </w:numPr>
        <w:spacing w:after="200" w:line="240" w:lineRule="auto"/>
      </w:pPr>
      <w:r>
        <w:rPr>
          <w:b/>
          <w:bCs/>
        </w:rPr>
        <w:t>UI Component:</w:t>
      </w:r>
      <w:r>
        <w:t xml:space="preserve"> Add a locale-switcher toggle in the global navigation bar. Bind the UI text elements on the landing page to the selected locale state (</w:t>
      </w:r>
      <w:r>
        <w:rPr>
          <w:rStyle w:val="VerbatimChar"/>
        </w:rPr>
        <w:t>activeLanguage</w:t>
      </w:r>
      <w:r>
        <w:t>) so it updates dynamically without requiring a page reload.</w:t>
      </w:r>
    </w:p>
    <w:p w14:paraId="34EF288F" w14:textId="419B1337" w:rsidR="00754B73" w:rsidRDefault="00AC6D94">
      <w:pPr>
        <w:pStyle w:val="Heading3"/>
      </w:pPr>
      <w:r>
        <w:rPr>
          <w:rFonts w:hint="eastAsia"/>
          <w:b/>
          <w:bCs/>
          <w:lang w:eastAsia="zh-CN"/>
        </w:rPr>
        <w:t>4</w:t>
      </w:r>
      <w:r w:rsidR="00754B73">
        <w:rPr>
          <w:b/>
          <w:bCs/>
        </w:rPr>
        <w:t>. Assessment UI Refactor &amp; Algorithm</w:t>
      </w:r>
    </w:p>
    <w:p w14:paraId="27C833F8" w14:textId="77777777" w:rsidR="002F555D" w:rsidRDefault="00754B73">
      <w:r>
        <w:rPr>
          <w:b/>
          <w:bCs/>
        </w:rPr>
        <w:t>Client Request:</w:t>
      </w:r>
      <w:r>
        <w:t xml:space="preserve"> For the total 72 questions, show one question at a time to the user, with an overall progress bar and navigation on the top; and the questions should be shuffled for every test. </w:t>
      </w:r>
    </w:p>
    <w:p w14:paraId="55F3C4B3" w14:textId="7E29E1CB" w:rsidR="00754B73" w:rsidRDefault="00754B73">
      <w:r>
        <w:rPr>
          <w:b/>
          <w:bCs/>
        </w:rPr>
        <w:t>Technical Specification:</w:t>
      </w:r>
      <w:r>
        <w:t xml:space="preserve"> Refactor the current list-based UI into a Single Page Application wizard layout with client-side randomization.</w:t>
      </w:r>
    </w:p>
    <w:p w14:paraId="03CDDD33" w14:textId="77777777" w:rsidR="00754B73" w:rsidRDefault="00754B73" w:rsidP="00754B73">
      <w:pPr>
        <w:widowControl/>
        <w:numPr>
          <w:ilvl w:val="0"/>
          <w:numId w:val="10"/>
        </w:numPr>
        <w:spacing w:after="200" w:line="240" w:lineRule="auto"/>
      </w:pPr>
      <w:r>
        <w:rPr>
          <w:b/>
          <w:bCs/>
        </w:rPr>
        <w:t>Data Handling:</w:t>
      </w:r>
      <w:r>
        <w:t xml:space="preserve"> On test initialization, apply a Fisher-Yates shuffle algorithm to randomize the array of 72 question objects before rendering them to the DOM.</w:t>
      </w:r>
    </w:p>
    <w:p w14:paraId="0BAB9CA9" w14:textId="77777777" w:rsidR="00754B73" w:rsidRDefault="00754B73" w:rsidP="00754B73">
      <w:pPr>
        <w:widowControl/>
        <w:numPr>
          <w:ilvl w:val="0"/>
          <w:numId w:val="10"/>
        </w:numPr>
        <w:spacing w:after="200" w:line="240" w:lineRule="auto"/>
      </w:pPr>
      <w:r>
        <w:rPr>
          <w:b/>
          <w:bCs/>
        </w:rPr>
        <w:lastRenderedPageBreak/>
        <w:t>UI/UX:</w:t>
      </w:r>
      <w:r>
        <w:t xml:space="preserve"> Deprecate the current continuous scroll layout (</w:t>
      </w:r>
      <w:r>
        <w:rPr>
          <w:rStyle w:val="VerbatimChar"/>
        </w:rPr>
        <w:t>Part A</w:t>
      </w:r>
      <w:r>
        <w:t xml:space="preserve"> and </w:t>
      </w:r>
      <w:r>
        <w:rPr>
          <w:rStyle w:val="VerbatimChar"/>
        </w:rPr>
        <w:t>Part B</w:t>
      </w:r>
      <w:r>
        <w:t xml:space="preserve"> rendering maps). Build a step-wizard component maintaining a </w:t>
      </w:r>
      <w:r>
        <w:rPr>
          <w:rStyle w:val="VerbatimChar"/>
        </w:rPr>
        <w:t>current_question_index</w:t>
      </w:r>
      <w:r>
        <w:t xml:space="preserve"> state.</w:t>
      </w:r>
    </w:p>
    <w:p w14:paraId="51A5BC89" w14:textId="77777777" w:rsidR="00754B73" w:rsidRDefault="00754B73" w:rsidP="00754B73">
      <w:pPr>
        <w:widowControl/>
        <w:numPr>
          <w:ilvl w:val="0"/>
          <w:numId w:val="10"/>
        </w:numPr>
        <w:spacing w:after="200" w:line="240" w:lineRule="auto"/>
      </w:pPr>
      <w:r>
        <w:rPr>
          <w:b/>
          <w:bCs/>
        </w:rPr>
        <w:t>Progress Indicator:</w:t>
      </w:r>
      <w:r>
        <w:t xml:space="preserve"> Update the existing header progress bar to calculate progress dynamically based on the active index: </w:t>
      </w:r>
      <w:r>
        <w:rPr>
          <w:rStyle w:val="VerbatimChar"/>
        </w:rPr>
        <w:t>(current_question_index / 72) * 100</w:t>
      </w:r>
      <w:r>
        <w:t>. Add "Next" and "Previous" pagination controls.</w:t>
      </w:r>
    </w:p>
    <w:p w14:paraId="5E3EB600" w14:textId="3F75F68F" w:rsidR="00754B73" w:rsidRDefault="00AC6D94">
      <w:pPr>
        <w:pStyle w:val="Heading3"/>
      </w:pPr>
      <w:r>
        <w:rPr>
          <w:rFonts w:hint="eastAsia"/>
          <w:b/>
          <w:bCs/>
          <w:lang w:eastAsia="zh-CN"/>
        </w:rPr>
        <w:t>5</w:t>
      </w:r>
      <w:r w:rsidR="00754B73">
        <w:rPr>
          <w:b/>
          <w:bCs/>
        </w:rPr>
        <w:t>. Scoring Matrix &amp; Dynamic Reporting</w:t>
      </w:r>
    </w:p>
    <w:p w14:paraId="26D8FCDC" w14:textId="77777777" w:rsidR="00754B73" w:rsidRDefault="00754B73">
      <w:r>
        <w:rPr>
          <w:b/>
          <w:bCs/>
        </w:rPr>
        <w:t>Client Request:</w:t>
      </w:r>
      <w:r>
        <w:t xml:space="preserve"> The test resulted performance report should have 12 dimensions with 5 levels each, corresponding to 5 MCQs among all 72 questions; with a language switch to convert between English and Traditional Chinese for the performance report. </w:t>
      </w:r>
      <w:r>
        <w:rPr>
          <w:b/>
          <w:bCs/>
        </w:rPr>
        <w:t>Technical Specification:</w:t>
      </w:r>
      <w:r>
        <w:t xml:space="preserve"> Refactor the grading algorithm and apply the i18n dictionary to the results dashboard.</w:t>
      </w:r>
    </w:p>
    <w:p w14:paraId="6D695C1C" w14:textId="77777777" w:rsidR="00754B73" w:rsidRDefault="00754B73" w:rsidP="00754B73">
      <w:pPr>
        <w:widowControl/>
        <w:numPr>
          <w:ilvl w:val="0"/>
          <w:numId w:val="11"/>
        </w:numPr>
        <w:spacing w:after="200" w:line="240" w:lineRule="auto"/>
      </w:pPr>
      <w:r>
        <w:rPr>
          <w:b/>
          <w:bCs/>
        </w:rPr>
        <w:t>Mathematical Clarification Needed (Flag to Client):</w:t>
      </w:r>
      <w:r>
        <w:t xml:space="preserve"> The requirement states 12 dimensions mapped to 5 questions each. However,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 xml:space="preserve"> questions. The test contains 72 questions. You must clarify with the client how the remaining 12 questions are weighted (e.g., are they unscored filler questions, or do they belong to a separate metric?).</w:t>
      </w:r>
    </w:p>
    <w:p w14:paraId="7DFF965A" w14:textId="77777777" w:rsidR="00754B73" w:rsidRDefault="00754B73" w:rsidP="00754B73">
      <w:pPr>
        <w:widowControl/>
        <w:numPr>
          <w:ilvl w:val="0"/>
          <w:numId w:val="11"/>
        </w:numPr>
        <w:spacing w:after="200" w:line="240" w:lineRule="auto"/>
      </w:pPr>
      <w:r>
        <w:rPr>
          <w:b/>
          <w:bCs/>
        </w:rPr>
        <w:t>Grading Logic:</w:t>
      </w:r>
      <w:r>
        <w:t xml:space="preserve"> Update the </w:t>
      </w:r>
      <w:r>
        <w:rPr>
          <w:rStyle w:val="VerbatimChar"/>
        </w:rPr>
        <w:t>GRAMMAR_AREAS</w:t>
      </w:r>
      <w:r>
        <w:t xml:space="preserve"> and </w:t>
      </w:r>
      <w:r>
        <w:rPr>
          <w:rStyle w:val="VerbatimChar"/>
        </w:rPr>
        <w:t>computeReport</w:t>
      </w:r>
      <w:r>
        <w:t xml:space="preserve"> functions. Map the specific question IDs to the new 12 dimensions. Calculate the raw score per dimension (0 to 5) and map it to the requested 5-tier level system.</w:t>
      </w:r>
    </w:p>
    <w:p w14:paraId="51380862" w14:textId="11B8E1EC" w:rsidR="00754B73" w:rsidRDefault="00754B73" w:rsidP="00754B73">
      <w:pPr>
        <w:widowControl/>
        <w:numPr>
          <w:ilvl w:val="0"/>
          <w:numId w:val="11"/>
        </w:numPr>
        <w:spacing w:after="200" w:line="240" w:lineRule="auto"/>
      </w:pPr>
      <w:r>
        <w:rPr>
          <w:b/>
          <w:bCs/>
        </w:rPr>
        <w:t>UI/i18n:</w:t>
      </w:r>
      <w:r>
        <w:t xml:space="preserve"> Update the Radar Chart and feedback narratives to support the 12 new dimensions. Apply the same localization logic used in Requirement #2 to ensure the entire </w:t>
      </w:r>
      <w:r>
        <w:rPr>
          <w:rStyle w:val="VerbatimChar"/>
        </w:rPr>
        <w:t>ResultsScreen</w:t>
      </w:r>
      <w:r>
        <w:t xml:space="preserve"> (including charts, headers, and narratives) switches seamlessly between </w:t>
      </w:r>
      <w:r>
        <w:rPr>
          <w:rStyle w:val="VerbatimChar"/>
        </w:rPr>
        <w:t>en</w:t>
      </w:r>
      <w:r>
        <w:t xml:space="preserve"> and </w:t>
      </w:r>
      <w:r>
        <w:rPr>
          <w:rStyle w:val="VerbatimChar"/>
        </w:rPr>
        <w:t>zh-</w:t>
      </w:r>
      <w:r w:rsidR="002F555D">
        <w:rPr>
          <w:rStyle w:val="VerbatimChar"/>
          <w:rFonts w:hint="eastAsia"/>
          <w:lang w:eastAsia="zh-CN"/>
        </w:rPr>
        <w:t>HK</w:t>
      </w:r>
      <w:r>
        <w:t>.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4922"/>
      </w:tblGrid>
      <w:tr w:rsidR="003F4912" w:rsidRPr="003F4912" w14:paraId="722FA98C" w14:textId="77777777" w:rsidTr="00D10B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B1B5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rPr>
                <w:b/>
                <w:bCs/>
              </w:rPr>
              <w:t>Dimension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3283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rPr>
                <w:b/>
                <w:bCs/>
              </w:rPr>
              <w:t>Question Numbers</w:t>
            </w:r>
          </w:p>
        </w:tc>
      </w:tr>
      <w:tr w:rsidR="003F4912" w:rsidRPr="003F4912" w14:paraId="016B81C7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5786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1. Nouns and Articles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664D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1, 13, 25, 37, 49</w:t>
            </w:r>
          </w:p>
        </w:tc>
      </w:tr>
      <w:tr w:rsidR="003F4912" w:rsidRPr="003F4912" w14:paraId="1B1FBB5B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4EB1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2. Pronouns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93E7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2, 14, 26, 38, 50</w:t>
            </w:r>
          </w:p>
        </w:tc>
      </w:tr>
      <w:tr w:rsidR="003F4912" w:rsidRPr="003F4912" w14:paraId="211959BC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5742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3. Verbs and Tenses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475C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3, 15, 27, 39, 51</w:t>
            </w:r>
          </w:p>
        </w:tc>
      </w:tr>
      <w:tr w:rsidR="003F4912" w:rsidRPr="003F4912" w14:paraId="575BE35A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3572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4. Subject-Verb Agreement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4071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4, 16, 28, 40, 52</w:t>
            </w:r>
          </w:p>
        </w:tc>
      </w:tr>
      <w:tr w:rsidR="003F4912" w:rsidRPr="003F4912" w14:paraId="017E9279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DC54A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5. Adjectives and Adverbs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6A0AB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5, 17, 29, 41, 53</w:t>
            </w:r>
          </w:p>
        </w:tc>
      </w:tr>
      <w:tr w:rsidR="003F4912" w:rsidRPr="003F4912" w14:paraId="69E124BD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5D0F8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lastRenderedPageBreak/>
              <w:t>6. Prepositions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AFF6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6, 18, 30, 42, 54</w:t>
            </w:r>
          </w:p>
        </w:tc>
      </w:tr>
      <w:tr w:rsidR="003F4912" w:rsidRPr="003F4912" w14:paraId="1E2F7154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B6596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7. Conjunctions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2028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7, 19, 31, 43, 55</w:t>
            </w:r>
          </w:p>
        </w:tc>
      </w:tr>
      <w:tr w:rsidR="003F4912" w:rsidRPr="003F4912" w14:paraId="776C5A64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7258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8. Sentence Structure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50BE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8, 20, 32, 44, 56</w:t>
            </w:r>
          </w:p>
        </w:tc>
      </w:tr>
      <w:tr w:rsidR="003F4912" w:rsidRPr="003F4912" w14:paraId="3C024AE0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B893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9. Vocabulary (Synonyms/Antonyms)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97D4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9, 21, 33, 45, 57</w:t>
            </w:r>
          </w:p>
        </w:tc>
      </w:tr>
      <w:tr w:rsidR="003F4912" w:rsidRPr="003F4912" w14:paraId="110545BF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4951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10. Vocabulary (Contextual)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C8F60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10, 22, 34, 46, 58</w:t>
            </w:r>
          </w:p>
        </w:tc>
      </w:tr>
      <w:tr w:rsidR="003F4912" w:rsidRPr="003F4912" w14:paraId="6A073DC9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6B22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11. Reading Comprehension (Main Idea)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BA69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11, 23, 35, 47, 59</w:t>
            </w:r>
          </w:p>
        </w:tc>
      </w:tr>
      <w:tr w:rsidR="003F4912" w:rsidRPr="003F4912" w14:paraId="04010E88" w14:textId="77777777" w:rsidTr="00D10B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3A96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12. Reading Comprehension (Inference)</w:t>
            </w:r>
          </w:p>
        </w:tc>
        <w:tc>
          <w:tcPr>
            <w:tcW w:w="48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5BEA" w14:textId="77777777" w:rsidR="003F4912" w:rsidRPr="003F4912" w:rsidRDefault="003F4912" w:rsidP="00D10B51">
            <w:pPr>
              <w:widowControl/>
              <w:spacing w:after="200" w:line="240" w:lineRule="auto"/>
            </w:pPr>
            <w:r w:rsidRPr="003F4912">
              <w:t>12, 24, 36, 48, 60</w:t>
            </w:r>
          </w:p>
        </w:tc>
      </w:tr>
    </w:tbl>
    <w:p w14:paraId="6FA89908" w14:textId="77777777" w:rsidR="003F4912" w:rsidRDefault="003F4912" w:rsidP="003F4912">
      <w:pPr>
        <w:widowControl/>
        <w:spacing w:after="200" w:line="240" w:lineRule="auto"/>
      </w:pPr>
    </w:p>
    <w:p w14:paraId="6DA68405" w14:textId="7E572B3A" w:rsidR="00754B73" w:rsidRDefault="00AC6D94">
      <w:pPr>
        <w:pStyle w:val="Heading3"/>
      </w:pPr>
      <w:r>
        <w:rPr>
          <w:rFonts w:hint="eastAsia"/>
          <w:b/>
          <w:bCs/>
          <w:lang w:eastAsia="zh-CN"/>
        </w:rPr>
        <w:t>6</w:t>
      </w:r>
      <w:r w:rsidR="00754B73">
        <w:rPr>
          <w:b/>
          <w:bCs/>
        </w:rPr>
        <w:t>. PDF Export Generation</w:t>
      </w:r>
    </w:p>
    <w:p w14:paraId="2823ADA7" w14:textId="77777777" w:rsidR="00754B73" w:rsidRDefault="00754B73">
      <w:r>
        <w:rPr>
          <w:b/>
          <w:bCs/>
        </w:rPr>
        <w:t>Client Request:</w:t>
      </w:r>
      <w:r>
        <w:t xml:space="preserve"> The report should be able to be downloaded as a PDF. </w:t>
      </w:r>
      <w:r>
        <w:rPr>
          <w:b/>
          <w:bCs/>
        </w:rPr>
        <w:t>Technical Specification:</w:t>
      </w:r>
      <w:r>
        <w:t xml:space="preserve"> Implement robust client-side DOM-to-PDF rendering.</w:t>
      </w:r>
    </w:p>
    <w:p w14:paraId="7BC9A0A1" w14:textId="77777777" w:rsidR="00754B73" w:rsidRDefault="00754B73" w:rsidP="00754B73">
      <w:pPr>
        <w:widowControl/>
        <w:numPr>
          <w:ilvl w:val="0"/>
          <w:numId w:val="12"/>
        </w:numPr>
        <w:spacing w:after="200" w:line="240" w:lineRule="auto"/>
      </w:pPr>
      <w:r>
        <w:rPr>
          <w:b/>
          <w:bCs/>
        </w:rPr>
        <w:t>Implementation:</w:t>
      </w:r>
      <w:r>
        <w:t xml:space="preserve"> The current method relies on </w:t>
      </w:r>
      <w:r>
        <w:rPr>
          <w:rStyle w:val="VerbatimChar"/>
        </w:rPr>
        <w:t>window.print()</w:t>
      </w:r>
      <w:r>
        <w:t xml:space="preserve"> and CSS </w:t>
      </w:r>
      <w:r>
        <w:rPr>
          <w:rStyle w:val="VerbatimChar"/>
        </w:rPr>
        <w:t>@media print</w:t>
      </w:r>
      <w:r>
        <w:t xml:space="preserve"> queries. Upgrade this by integrating a library like </w:t>
      </w:r>
      <w:r>
        <w:rPr>
          <w:rStyle w:val="VerbatimChar"/>
        </w:rPr>
        <w:t>html2pdf.js</w:t>
      </w:r>
      <w:r>
        <w:t xml:space="preserve"> or a combination of </w:t>
      </w:r>
      <w:r>
        <w:rPr>
          <w:rStyle w:val="VerbatimChar"/>
        </w:rPr>
        <w:t>jsPDF</w:t>
      </w:r>
      <w:r>
        <w:t xml:space="preserve"> and </w:t>
      </w:r>
      <w:r>
        <w:rPr>
          <w:rStyle w:val="VerbatimChar"/>
        </w:rPr>
        <w:t>html2canvas</w:t>
      </w:r>
      <w:r>
        <w:t>.</w:t>
      </w:r>
    </w:p>
    <w:p w14:paraId="01242CD7" w14:textId="77777777" w:rsidR="00754B73" w:rsidRDefault="00754B73" w:rsidP="00754B73">
      <w:pPr>
        <w:widowControl/>
        <w:numPr>
          <w:ilvl w:val="0"/>
          <w:numId w:val="12"/>
        </w:numPr>
        <w:spacing w:after="200" w:line="240" w:lineRule="auto"/>
      </w:pPr>
      <w:r>
        <w:rPr>
          <w:b/>
          <w:bCs/>
        </w:rPr>
        <w:t>Functionality:</w:t>
      </w:r>
      <w:r>
        <w:t xml:space="preserve"> Bind the "Print / Save as PDF" button to a function that targets the </w:t>
      </w:r>
      <w:r>
        <w:rPr>
          <w:rStyle w:val="VerbatimChar"/>
        </w:rPr>
        <w:t>ResultsScreen</w:t>
      </w:r>
      <w:r>
        <w:t xml:space="preserve"> container div, captures the rendered DOM as an image canvas (preserving the Radar Chart and localized text), and triggers a direct PDF file download for the user.</w:t>
      </w:r>
    </w:p>
    <w:p w14:paraId="63D8DA64" w14:textId="4D9F1178" w:rsidR="00754B73" w:rsidRDefault="00AC6D94">
      <w:pPr>
        <w:pStyle w:val="Heading3"/>
      </w:pPr>
      <w:r>
        <w:rPr>
          <w:rFonts w:hint="eastAsia"/>
          <w:b/>
          <w:bCs/>
          <w:lang w:eastAsia="zh-CN"/>
        </w:rPr>
        <w:t>7</w:t>
      </w:r>
      <w:r w:rsidR="00754B73">
        <w:rPr>
          <w:b/>
          <w:bCs/>
        </w:rPr>
        <w:t>. Full Infrastructure Migration to Cloudflare</w:t>
      </w:r>
    </w:p>
    <w:p w14:paraId="113F2791" w14:textId="77777777" w:rsidR="00754B73" w:rsidRDefault="00754B73">
      <w:r>
        <w:rPr>
          <w:b/>
          <w:bCs/>
        </w:rPr>
        <w:t>Client Request:</w:t>
      </w:r>
      <w:r>
        <w:t xml:space="preserve"> Move the current GitHub hosted HTML to Cloudflare free plan account for testing (and move the backend from Google Sheets). </w:t>
      </w:r>
      <w:r>
        <w:rPr>
          <w:b/>
          <w:bCs/>
        </w:rPr>
        <w:t>Technical Specification:</w:t>
      </w:r>
      <w:r>
        <w:t xml:space="preserve"> Migrate the CI/CD pipeline, frontend hosting, and database to the Cloudflare ecosystem.</w:t>
      </w:r>
    </w:p>
    <w:p w14:paraId="3EDDA092" w14:textId="77777777" w:rsidR="00754B73" w:rsidRDefault="00754B73" w:rsidP="00754B73">
      <w:pPr>
        <w:widowControl/>
        <w:numPr>
          <w:ilvl w:val="0"/>
          <w:numId w:val="13"/>
        </w:numPr>
        <w:spacing w:after="200" w:line="240" w:lineRule="auto"/>
      </w:pPr>
      <w:r>
        <w:rPr>
          <w:b/>
          <w:bCs/>
        </w:rPr>
        <w:t>Frontend (Cloudflare Pages):</w:t>
      </w:r>
      <w:r>
        <w:t xml:space="preserve"> Connect your GitHub repository to a Cloudflare Pages project. This replaces GitHub Pages, offering superior edge caching and routing.</w:t>
      </w:r>
    </w:p>
    <w:p w14:paraId="5765D209" w14:textId="77777777" w:rsidR="00754B73" w:rsidRDefault="00754B73" w:rsidP="00754B73">
      <w:pPr>
        <w:widowControl/>
        <w:numPr>
          <w:ilvl w:val="0"/>
          <w:numId w:val="13"/>
        </w:numPr>
        <w:spacing w:after="200" w:line="240" w:lineRule="auto"/>
      </w:pPr>
      <w:r>
        <w:rPr>
          <w:b/>
          <w:bCs/>
        </w:rPr>
        <w:lastRenderedPageBreak/>
        <w:t>Backend (Cloudflare Workers &amp; D1/KV):</w:t>
      </w:r>
      <w:r>
        <w:t xml:space="preserve"> Completely remove the </w:t>
      </w:r>
      <w:r>
        <w:rPr>
          <w:rStyle w:val="VerbatimChar"/>
        </w:rPr>
        <w:t>submitToGAS</w:t>
      </w:r>
      <w:r>
        <w:t xml:space="preserve"> function and the hidden iframe logic. Write a Cloudflare Worker (</w:t>
      </w:r>
      <w:r>
        <w:rPr>
          <w:rStyle w:val="VerbatimChar"/>
        </w:rPr>
        <w:t>index.js</w:t>
      </w:r>
      <w:r>
        <w:t xml:space="preserve"> or </w:t>
      </w:r>
      <w:r>
        <w:rPr>
          <w:rStyle w:val="VerbatimChar"/>
        </w:rPr>
        <w:t>index.ts</w:t>
      </w:r>
      <w:r>
        <w:t>) to handle the POST requests for form submissions and voucher validations. Store the submitted test data (attempts, cohort stats) in Cloudflare D1.</w:t>
      </w:r>
    </w:p>
    <w:p w14:paraId="78378AAB" w14:textId="07778C72" w:rsidR="00754B73" w:rsidRDefault="00754B73" w:rsidP="00754B73">
      <w:pPr>
        <w:widowControl/>
        <w:numPr>
          <w:ilvl w:val="0"/>
          <w:numId w:val="13"/>
        </w:numPr>
        <w:spacing w:after="200" w:line="240" w:lineRule="auto"/>
      </w:pPr>
      <w:r>
        <w:rPr>
          <w:b/>
          <w:bCs/>
        </w:rPr>
        <w:t>API Integration:</w:t>
      </w:r>
      <w:r>
        <w:t xml:space="preserve"> Update the </w:t>
      </w:r>
      <w:r>
        <w:rPr>
          <w:rStyle w:val="VerbatimChar"/>
        </w:rPr>
        <w:t>GAS_WEB_APP_URL</w:t>
      </w:r>
      <w:r>
        <w:t xml:space="preserve"> in the React frontend to point to your new Cloudflare Worker route (e.g., </w:t>
      </w:r>
      <w:hyperlink r:id="rId7" w:history="1">
        <w:r w:rsidR="0005213F" w:rsidRPr="00D92421">
          <w:rPr>
            <w:rStyle w:val="Hyperlink"/>
            <w:rFonts w:ascii="Consolas" w:hAnsi="Consolas"/>
            <w:sz w:val="22"/>
            <w:szCs w:val="22"/>
          </w:rPr>
          <w:t>https://api.yourdomain.workers.dev/submit</w:t>
        </w:r>
      </w:hyperlink>
      <w:r>
        <w:t>).</w:t>
      </w:r>
    </w:p>
    <w:p w14:paraId="557257E5" w14:textId="77777777" w:rsidR="0005213F" w:rsidRDefault="0005213F" w:rsidP="0005213F">
      <w:pPr>
        <w:widowControl/>
        <w:spacing w:after="200" w:line="240" w:lineRule="auto"/>
      </w:pPr>
    </w:p>
    <w:p w14:paraId="729C1F80" w14:textId="77777777" w:rsidR="0005213F" w:rsidRDefault="0005213F" w:rsidP="0005213F">
      <w:pPr>
        <w:widowControl/>
        <w:spacing w:after="200" w:line="240" w:lineRule="auto"/>
      </w:pPr>
    </w:p>
    <w:p w14:paraId="1A136B39" w14:textId="30504FA5" w:rsidR="003F4912" w:rsidRPr="003F4912" w:rsidRDefault="003F4912" w:rsidP="003F4912">
      <w:pPr>
        <w:widowControl/>
        <w:spacing w:after="200" w:line="240" w:lineRule="auto"/>
      </w:pPr>
    </w:p>
    <w:p w14:paraId="46969D84" w14:textId="36A911BA" w:rsidR="00B72123" w:rsidRDefault="00B72123" w:rsidP="00B72123">
      <w:pPr>
        <w:pStyle w:val="Heading3"/>
      </w:pPr>
      <w:r>
        <w:rPr>
          <w:b/>
          <w:bCs/>
          <w:lang w:eastAsia="zh-CN"/>
        </w:rPr>
        <w:t>8</w:t>
      </w:r>
      <w:r>
        <w:rPr>
          <w:b/>
          <w:bCs/>
        </w:rPr>
        <w:t xml:space="preserve">. </w:t>
      </w:r>
      <w:r>
        <w:rPr>
          <w:b/>
          <w:bCs/>
        </w:rPr>
        <w:t>Frontend Copy prohibit</w:t>
      </w:r>
    </w:p>
    <w:p w14:paraId="19F93C9C" w14:textId="13869C19" w:rsidR="0005213F" w:rsidRDefault="00B72123" w:rsidP="00B72123">
      <w:pPr>
        <w:widowControl/>
        <w:spacing w:after="200" w:line="240" w:lineRule="auto"/>
      </w:pPr>
      <w:r>
        <w:rPr>
          <w:b/>
          <w:bCs/>
        </w:rPr>
        <w:t>User should be not allowed to select then copy the question</w:t>
      </w:r>
      <w:r w:rsidR="009E45A7">
        <w:rPr>
          <w:b/>
          <w:bCs/>
        </w:rPr>
        <w:t xml:space="preserve"> on the testing webpage.</w:t>
      </w:r>
    </w:p>
    <w:sectPr w:rsidR="0005213F" w:rsidSect="00D46F06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F0D3" w14:textId="77777777" w:rsidR="003D41F6" w:rsidRDefault="003D41F6" w:rsidP="00D000A6">
      <w:pPr>
        <w:spacing w:after="0" w:line="240" w:lineRule="auto"/>
      </w:pPr>
      <w:r>
        <w:separator/>
      </w:r>
    </w:p>
  </w:endnote>
  <w:endnote w:type="continuationSeparator" w:id="0">
    <w:p w14:paraId="170CC8F4" w14:textId="77777777" w:rsidR="003D41F6" w:rsidRDefault="003D41F6" w:rsidP="00D0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B4823" w14:textId="77777777" w:rsidR="003D41F6" w:rsidRDefault="003D41F6" w:rsidP="00D000A6">
      <w:pPr>
        <w:spacing w:after="0" w:line="240" w:lineRule="auto"/>
      </w:pPr>
      <w:r>
        <w:separator/>
      </w:r>
    </w:p>
  </w:footnote>
  <w:footnote w:type="continuationSeparator" w:id="0">
    <w:p w14:paraId="3CBDED7D" w14:textId="77777777" w:rsidR="003D41F6" w:rsidRDefault="003D41F6" w:rsidP="00D00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B58"/>
    <w:multiLevelType w:val="multilevel"/>
    <w:tmpl w:val="A7D63B9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9AA600A"/>
    <w:multiLevelType w:val="multilevel"/>
    <w:tmpl w:val="7758E26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1B512B8B"/>
    <w:multiLevelType w:val="multilevel"/>
    <w:tmpl w:val="4BC643B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" w15:restartNumberingAfterBreak="0">
    <w:nsid w:val="1ECD5EBB"/>
    <w:multiLevelType w:val="multilevel"/>
    <w:tmpl w:val="D282456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240C1F7A"/>
    <w:multiLevelType w:val="multilevel"/>
    <w:tmpl w:val="7566368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26776D47"/>
    <w:multiLevelType w:val="multilevel"/>
    <w:tmpl w:val="3D0C5A1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" w15:restartNumberingAfterBreak="0">
    <w:nsid w:val="27547884"/>
    <w:multiLevelType w:val="multilevel"/>
    <w:tmpl w:val="8520845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" w15:restartNumberingAfterBreak="0">
    <w:nsid w:val="327B59D8"/>
    <w:multiLevelType w:val="multilevel"/>
    <w:tmpl w:val="E65E32B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" w15:restartNumberingAfterBreak="0">
    <w:nsid w:val="33BA2520"/>
    <w:multiLevelType w:val="multilevel"/>
    <w:tmpl w:val="F308FE2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" w15:restartNumberingAfterBreak="0">
    <w:nsid w:val="3BFF6A2A"/>
    <w:multiLevelType w:val="multilevel"/>
    <w:tmpl w:val="4C386D3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" w15:restartNumberingAfterBreak="0">
    <w:nsid w:val="5890652E"/>
    <w:multiLevelType w:val="multilevel"/>
    <w:tmpl w:val="6C568908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Theme="minorHAnsi" w:hAnsiTheme="minorHAnsi"/>
        <w:sz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04AFC"/>
    <w:multiLevelType w:val="multilevel"/>
    <w:tmpl w:val="EBAA7AF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726E3608"/>
    <w:multiLevelType w:val="multilevel"/>
    <w:tmpl w:val="136C8CC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" w15:restartNumberingAfterBreak="0">
    <w:nsid w:val="78604E29"/>
    <w:multiLevelType w:val="multilevel"/>
    <w:tmpl w:val="A61E545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num w:numId="1" w16cid:durableId="1959725337">
    <w:abstractNumId w:val="10"/>
  </w:num>
  <w:num w:numId="2" w16cid:durableId="564603526">
    <w:abstractNumId w:val="1"/>
  </w:num>
  <w:num w:numId="3" w16cid:durableId="1184519957">
    <w:abstractNumId w:val="11"/>
  </w:num>
  <w:num w:numId="4" w16cid:durableId="1823428552">
    <w:abstractNumId w:val="2"/>
  </w:num>
  <w:num w:numId="5" w16cid:durableId="1442147831">
    <w:abstractNumId w:val="3"/>
  </w:num>
  <w:num w:numId="6" w16cid:durableId="200289222">
    <w:abstractNumId w:val="5"/>
  </w:num>
  <w:num w:numId="7" w16cid:durableId="558060008">
    <w:abstractNumId w:val="8"/>
  </w:num>
  <w:num w:numId="8" w16cid:durableId="2009598858">
    <w:abstractNumId w:val="6"/>
  </w:num>
  <w:num w:numId="9" w16cid:durableId="174077284">
    <w:abstractNumId w:val="7"/>
  </w:num>
  <w:num w:numId="10" w16cid:durableId="2079471760">
    <w:abstractNumId w:val="13"/>
  </w:num>
  <w:num w:numId="11" w16cid:durableId="604339831">
    <w:abstractNumId w:val="0"/>
  </w:num>
  <w:num w:numId="12" w16cid:durableId="675421728">
    <w:abstractNumId w:val="12"/>
  </w:num>
  <w:num w:numId="13" w16cid:durableId="1242134302">
    <w:abstractNumId w:val="4"/>
  </w:num>
  <w:num w:numId="14" w16cid:durableId="1527987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8F"/>
    <w:rsid w:val="0005213F"/>
    <w:rsid w:val="00073955"/>
    <w:rsid w:val="000C1C42"/>
    <w:rsid w:val="00160D4C"/>
    <w:rsid w:val="0019453F"/>
    <w:rsid w:val="001A30E5"/>
    <w:rsid w:val="001C769A"/>
    <w:rsid w:val="001D0762"/>
    <w:rsid w:val="00211174"/>
    <w:rsid w:val="002324E3"/>
    <w:rsid w:val="002F555D"/>
    <w:rsid w:val="003465DE"/>
    <w:rsid w:val="003D41F6"/>
    <w:rsid w:val="003F4912"/>
    <w:rsid w:val="0040318D"/>
    <w:rsid w:val="00592867"/>
    <w:rsid w:val="005F4954"/>
    <w:rsid w:val="00600FDD"/>
    <w:rsid w:val="006317AD"/>
    <w:rsid w:val="006E4174"/>
    <w:rsid w:val="00754B73"/>
    <w:rsid w:val="00775934"/>
    <w:rsid w:val="007C4D14"/>
    <w:rsid w:val="00822C5A"/>
    <w:rsid w:val="00890BC0"/>
    <w:rsid w:val="00890EA1"/>
    <w:rsid w:val="009748DC"/>
    <w:rsid w:val="009A055C"/>
    <w:rsid w:val="009B14C8"/>
    <w:rsid w:val="009E45A7"/>
    <w:rsid w:val="00AC6D94"/>
    <w:rsid w:val="00B40759"/>
    <w:rsid w:val="00B72123"/>
    <w:rsid w:val="00C767D7"/>
    <w:rsid w:val="00C86BC9"/>
    <w:rsid w:val="00C96539"/>
    <w:rsid w:val="00CA1108"/>
    <w:rsid w:val="00D000A6"/>
    <w:rsid w:val="00D46F06"/>
    <w:rsid w:val="00D512EB"/>
    <w:rsid w:val="00D52AEC"/>
    <w:rsid w:val="00DB0B0F"/>
    <w:rsid w:val="00E1088F"/>
    <w:rsid w:val="00E91CD4"/>
    <w:rsid w:val="00F1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67D607"/>
  <w14:defaultImageDpi w14:val="32767"/>
  <w15:chartTrackingRefBased/>
  <w15:docId w15:val="{9369EF4A-9E7A-442C-806D-0B9A2CBA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123"/>
    <w:pPr>
      <w:widowControl w:val="0"/>
    </w:pPr>
    <w:rPr>
      <w:lang w:eastAsia="zh-H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B0B0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108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H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HK"/>
    </w:rPr>
  </w:style>
  <w:style w:type="character" w:customStyle="1" w:styleId="Heading3Char">
    <w:name w:val="Heading 3 Char"/>
    <w:basedOn w:val="DefaultParagraphFont"/>
    <w:link w:val="Heading3"/>
    <w:uiPriority w:val="9"/>
    <w:rsid w:val="00E1088F"/>
    <w:rPr>
      <w:rFonts w:eastAsiaTheme="majorEastAsia" w:cstheme="majorBidi"/>
      <w:color w:val="0F4761" w:themeColor="accent1" w:themeShade="BF"/>
      <w:sz w:val="28"/>
      <w:szCs w:val="28"/>
      <w:lang w:eastAsia="zh-H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8F"/>
    <w:rPr>
      <w:rFonts w:eastAsiaTheme="majorEastAsia" w:cstheme="majorBidi"/>
      <w:i/>
      <w:iCs/>
      <w:color w:val="0F4761" w:themeColor="accent1" w:themeShade="BF"/>
      <w:lang w:eastAsia="zh-H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8F"/>
    <w:rPr>
      <w:rFonts w:eastAsiaTheme="majorEastAsia" w:cstheme="majorBidi"/>
      <w:color w:val="0F4761" w:themeColor="accent1" w:themeShade="BF"/>
      <w:lang w:eastAsia="zh-H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8F"/>
    <w:rPr>
      <w:rFonts w:eastAsiaTheme="majorEastAsia" w:cstheme="majorBidi"/>
      <w:i/>
      <w:iCs/>
      <w:color w:val="595959" w:themeColor="text1" w:themeTint="A6"/>
      <w:lang w:eastAsia="zh-H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8F"/>
    <w:rPr>
      <w:rFonts w:eastAsiaTheme="majorEastAsia" w:cstheme="majorBidi"/>
      <w:color w:val="595959" w:themeColor="text1" w:themeTint="A6"/>
      <w:lang w:eastAsia="zh-H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8F"/>
    <w:rPr>
      <w:rFonts w:eastAsiaTheme="majorEastAsia" w:cstheme="majorBidi"/>
      <w:i/>
      <w:iCs/>
      <w:color w:val="272727" w:themeColor="text1" w:themeTint="D8"/>
      <w:lang w:eastAsia="zh-H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8F"/>
    <w:rPr>
      <w:rFonts w:eastAsiaTheme="majorEastAsia" w:cstheme="majorBidi"/>
      <w:color w:val="272727" w:themeColor="text1" w:themeTint="D8"/>
      <w:lang w:eastAsia="zh-HK"/>
    </w:rPr>
  </w:style>
  <w:style w:type="paragraph" w:styleId="Title">
    <w:name w:val="Title"/>
    <w:basedOn w:val="Normal"/>
    <w:next w:val="Normal"/>
    <w:link w:val="TitleChar"/>
    <w:uiPriority w:val="10"/>
    <w:qFormat/>
    <w:rsid w:val="00E1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8F"/>
    <w:rPr>
      <w:rFonts w:asciiTheme="majorHAnsi" w:eastAsiaTheme="majorEastAsia" w:hAnsiTheme="majorHAnsi" w:cstheme="majorBidi"/>
      <w:spacing w:val="-10"/>
      <w:kern w:val="28"/>
      <w:sz w:val="56"/>
      <w:szCs w:val="56"/>
      <w:lang w:eastAsia="zh-HK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8F"/>
    <w:rPr>
      <w:rFonts w:eastAsiaTheme="majorEastAsia" w:cstheme="majorBidi"/>
      <w:color w:val="595959" w:themeColor="text1" w:themeTint="A6"/>
      <w:spacing w:val="15"/>
      <w:sz w:val="28"/>
      <w:szCs w:val="28"/>
      <w:lang w:eastAsia="zh-HK"/>
    </w:rPr>
  </w:style>
  <w:style w:type="paragraph" w:styleId="Quote">
    <w:name w:val="Quote"/>
    <w:basedOn w:val="Normal"/>
    <w:next w:val="Normal"/>
    <w:link w:val="QuoteChar"/>
    <w:uiPriority w:val="29"/>
    <w:qFormat/>
    <w:rsid w:val="00E1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8F"/>
    <w:rPr>
      <w:i/>
      <w:iCs/>
      <w:color w:val="404040" w:themeColor="text1" w:themeTint="BF"/>
      <w:lang w:eastAsia="zh-HK"/>
    </w:rPr>
  </w:style>
  <w:style w:type="paragraph" w:styleId="ListParagraph">
    <w:name w:val="List Paragraph"/>
    <w:basedOn w:val="Normal"/>
    <w:uiPriority w:val="34"/>
    <w:qFormat/>
    <w:rsid w:val="00E1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8F"/>
    <w:rPr>
      <w:i/>
      <w:iCs/>
      <w:color w:val="0F4761" w:themeColor="accent1" w:themeShade="BF"/>
      <w:lang w:eastAsia="zh-HK"/>
    </w:rPr>
  </w:style>
  <w:style w:type="character" w:styleId="IntenseReference">
    <w:name w:val="Intense Reference"/>
    <w:basedOn w:val="DefaultParagraphFont"/>
    <w:uiPriority w:val="32"/>
    <w:qFormat/>
    <w:rsid w:val="00E10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0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0A6"/>
    <w:rPr>
      <w:lang w:eastAsia="zh-HK"/>
    </w:rPr>
  </w:style>
  <w:style w:type="paragraph" w:styleId="Footer">
    <w:name w:val="footer"/>
    <w:basedOn w:val="Normal"/>
    <w:link w:val="FooterChar"/>
    <w:uiPriority w:val="99"/>
    <w:unhideWhenUsed/>
    <w:rsid w:val="00D000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0A6"/>
    <w:rPr>
      <w:lang w:eastAsia="zh-HK"/>
    </w:rPr>
  </w:style>
  <w:style w:type="character" w:customStyle="1" w:styleId="VerbatimChar">
    <w:name w:val="Verbatim Char"/>
    <w:basedOn w:val="DefaultParagraphFont"/>
    <w:qFormat/>
    <w:rsid w:val="00D000A6"/>
    <w:rPr>
      <w:rFonts w:ascii="Consolas" w:hAnsi="Consolas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52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yourdomain.workers.dev/subm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zhtao</dc:creator>
  <cp:keywords/>
  <dc:description/>
  <cp:lastModifiedBy>Tao, Zhenyang A</cp:lastModifiedBy>
  <cp:revision>10</cp:revision>
  <dcterms:created xsi:type="dcterms:W3CDTF">2026-05-29T04:03:00Z</dcterms:created>
  <dcterms:modified xsi:type="dcterms:W3CDTF">2026-06-04T10:28:00Z</dcterms:modified>
</cp:coreProperties>
</file>