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FCFE" w14:textId="77777777" w:rsidR="00E125AA" w:rsidRDefault="00E125AA" w:rsidP="009348CD">
      <w:pPr>
        <w:pStyle w:val="a3"/>
        <w:rPr>
          <w:rStyle w:val="a4"/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Политика в отношении обработки персональных данных</w:t>
      </w:r>
    </w:p>
    <w:p w14:paraId="3CB2693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1. Общие положения</w:t>
      </w:r>
    </w:p>
    <w:p w14:paraId="237B9E74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ООО «Ямал-Экология» (далее – Оператор).</w:t>
      </w:r>
    </w:p>
    <w:p w14:paraId="587A8D7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70914F4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r w:rsidR="00E125AA">
        <w:rPr>
          <w:rFonts w:ascii="Arial" w:hAnsi="Arial" w:cs="Arial"/>
          <w:color w:val="666666"/>
          <w:sz w:val="23"/>
          <w:szCs w:val="23"/>
        </w:rPr>
        <w:t xml:space="preserve">arma72.com. </w:t>
      </w:r>
      <w:r>
        <w:rPr>
          <w:rFonts w:ascii="Arial" w:hAnsi="Arial" w:cs="Arial"/>
          <w:color w:val="666666"/>
          <w:sz w:val="23"/>
          <w:szCs w:val="23"/>
        </w:rPr>
        <w:t xml:space="preserve">Оператор не контролирует и не несет ответственности за сайты третьих лиц, на которые Пользователь может перейти по ссылкам, доступным на Сайте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119BB3E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2. Основные понятия, используемые в Политике</w:t>
      </w:r>
    </w:p>
    <w:p w14:paraId="1D51A606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605AE66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1A450BE7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65E66FA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5455AE6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7611B994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Оператор осуществляет обработку данных пользователя до момента подачи им заявления на отзыв согласия на обработку персональных данных.</w:t>
      </w:r>
    </w:p>
    <w:p w14:paraId="5D9AF8DE" w14:textId="6807EFC9" w:rsidR="00044B02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2.7. Оператор – Администрация сайта, ООО «Ямал-Экология» (ИНН: 7206048337, ОГРН:</w:t>
      </w:r>
      <w:r w:rsidR="00F569F3">
        <w:rPr>
          <w:rFonts w:ascii="Arial" w:hAnsi="Arial" w:cs="Arial"/>
          <w:color w:val="666666"/>
          <w:sz w:val="23"/>
          <w:szCs w:val="23"/>
        </w:rPr>
        <w:t xml:space="preserve"> 1137232042672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666666"/>
          <w:sz w:val="23"/>
          <w:szCs w:val="23"/>
        </w:rPr>
        <w:t>Адрес: 6250</w:t>
      </w:r>
      <w:r w:rsidR="00206CCB">
        <w:rPr>
          <w:rFonts w:ascii="Arial" w:hAnsi="Arial" w:cs="Arial"/>
          <w:color w:val="666666"/>
          <w:sz w:val="23"/>
          <w:szCs w:val="23"/>
        </w:rPr>
        <w:t>33</w:t>
      </w:r>
      <w:r>
        <w:rPr>
          <w:rFonts w:ascii="Arial" w:hAnsi="Arial" w:cs="Arial"/>
          <w:color w:val="666666"/>
          <w:sz w:val="23"/>
          <w:szCs w:val="23"/>
        </w:rPr>
        <w:t>, г.</w:t>
      </w:r>
      <w:r w:rsidR="00F569F3"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Тюмень, ул</w:t>
      </w:r>
      <w:r w:rsidR="00206CCB">
        <w:rPr>
          <w:rFonts w:ascii="Arial" w:hAnsi="Arial" w:cs="Arial"/>
          <w:color w:val="666666"/>
          <w:sz w:val="23"/>
          <w:szCs w:val="23"/>
        </w:rPr>
        <w:t>. Михаила Сперанского</w:t>
      </w:r>
      <w:r>
        <w:rPr>
          <w:rFonts w:ascii="Arial" w:hAnsi="Arial" w:cs="Arial"/>
          <w:color w:val="666666"/>
          <w:sz w:val="23"/>
          <w:szCs w:val="23"/>
        </w:rPr>
        <w:t>,</w:t>
      </w:r>
      <w:r w:rsidR="00F569F3"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д.</w:t>
      </w:r>
      <w:r w:rsidR="00F569F3">
        <w:rPr>
          <w:rFonts w:ascii="Arial" w:hAnsi="Arial" w:cs="Arial"/>
          <w:color w:val="666666"/>
          <w:sz w:val="23"/>
          <w:szCs w:val="23"/>
        </w:rPr>
        <w:t>1</w:t>
      </w:r>
      <w:r w:rsidR="00206CCB">
        <w:rPr>
          <w:rFonts w:ascii="Arial" w:hAnsi="Arial" w:cs="Arial"/>
          <w:color w:val="666666"/>
          <w:sz w:val="23"/>
          <w:szCs w:val="23"/>
        </w:rPr>
        <w:t>7</w:t>
      </w:r>
      <w:r>
        <w:rPr>
          <w:rFonts w:ascii="Arial" w:hAnsi="Arial" w:cs="Arial"/>
          <w:color w:val="666666"/>
          <w:sz w:val="23"/>
          <w:szCs w:val="23"/>
        </w:rPr>
        <w:t>,</w:t>
      </w:r>
      <w:r w:rsidR="004D3C01">
        <w:rPr>
          <w:rFonts w:ascii="Arial" w:hAnsi="Arial" w:cs="Arial"/>
          <w:color w:val="666666"/>
          <w:sz w:val="23"/>
          <w:szCs w:val="23"/>
        </w:rPr>
        <w:t xml:space="preserve"> </w:t>
      </w:r>
      <w:r w:rsidR="00206CCB">
        <w:rPr>
          <w:rFonts w:ascii="Arial" w:hAnsi="Arial" w:cs="Arial"/>
          <w:color w:val="666666"/>
          <w:sz w:val="23"/>
          <w:szCs w:val="23"/>
        </w:rPr>
        <w:t>помещение 4</w:t>
      </w:r>
      <w:r>
        <w:rPr>
          <w:rFonts w:ascii="Arial" w:hAnsi="Arial" w:cs="Arial"/>
          <w:color w:val="666666"/>
          <w:sz w:val="23"/>
          <w:szCs w:val="23"/>
        </w:rPr>
        <w:t xml:space="preserve">. </w:t>
      </w:r>
    </w:p>
    <w:p w14:paraId="7ED36519" w14:textId="6712F702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0EDA6A5E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2.9. Пользователь – любой посетитель веб-сайта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6C2F5C68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6FF8EDD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2.11. Распространение персональных данных – любые действия, направленные на раскрытие персональных данных неопределенному кругу лиц 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3BC8B528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1DDAA2F7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3. Оператор может обрабатывать следующие персональные данные Пользователя</w:t>
      </w:r>
    </w:p>
    <w:p w14:paraId="67AA92A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3.1.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Сайта и его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 w14:paraId="15C80D7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3.2.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 (а именно программ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Yandex.Metrika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“Яндекс”),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LiveInternet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Лаборатория поисковых и статистических решений), в том числе IP-адрес, данные файлов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реферер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(адрес предыдущей страницы) и иная подобная информация.</w:t>
      </w:r>
    </w:p>
    <w:p w14:paraId="36B98C6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4. Категории собираемых персональных данных и цели их обработки</w:t>
      </w:r>
    </w:p>
    <w:p w14:paraId="074C6D7E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4.1. Сайт собирает и хранит только ту персональную информацию, которая необходима для предоставления информации об услугах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1A1129F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4.2. Персональную информацию Пользователя Сайт обрабатывает в следующих целях:</w:t>
      </w:r>
    </w:p>
    <w:p w14:paraId="1F84464C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4.2.1. 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14:paraId="3089895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2767474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4.2.2. Идентификации Пользователя, зарегистрированного на Сайте, для формирования и исполнения персонализированных предложений и соглашений.</w:t>
      </w:r>
    </w:p>
    <w:p w14:paraId="4026DCE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2DF5E097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4.2.3. Предоставления Пользователю доступа к персонализированным ресурсам Сайта.</w:t>
      </w:r>
    </w:p>
    <w:p w14:paraId="4CB5C3B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</w:t>
      </w:r>
      <w:r>
        <w:rPr>
          <w:rFonts w:ascii="Arial" w:hAnsi="Arial" w:cs="Arial"/>
          <w:color w:val="666666"/>
          <w:sz w:val="23"/>
          <w:szCs w:val="23"/>
        </w:rPr>
        <w:lastRenderedPageBreak/>
        <w:t xml:space="preserve">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в соответствии с настоящим пунктом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7421380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4.2.4. Определения места нахождения Пользователя для обеспечения безопасности, предотвращения мошенничества.</w:t>
      </w:r>
    </w:p>
    <w:p w14:paraId="396FB03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IP-адрес пользователя.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в соответствии с настоящим пунктом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составляет не более 3 лет с момента последнего посещения Пользователем Сайта.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0CC762F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4.2.5. Предоставления Пользователю эффективной клиентской и технической поддержки.</w:t>
      </w:r>
    </w:p>
    <w:p w14:paraId="582CF17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в соответствии с настоящим пунктом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составляет не более 7 лет с момента получения последней заявки либо иного обращения от Пользователя. При получении Оператором заявления субъекта </w:t>
      </w:r>
      <w:r>
        <w:rPr>
          <w:rFonts w:ascii="Arial" w:hAnsi="Arial" w:cs="Arial"/>
          <w:color w:val="666666"/>
          <w:sz w:val="23"/>
          <w:szCs w:val="23"/>
        </w:rPr>
        <w:lastRenderedPageBreak/>
        <w:t>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4F38BB4C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4.2.6. Направления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r:id="rId4" w:history="1">
        <w:r w:rsidRPr="005A31F1">
          <w:rPr>
            <w:rStyle w:val="a5"/>
            <w:rFonts w:ascii="Arial" w:hAnsi="Arial" w:cs="Arial"/>
            <w:sz w:val="23"/>
            <w:szCs w:val="23"/>
          </w:rPr>
          <w:t>concept-fabrica@yandex.ru</w:t>
        </w:r>
      </w:hyperlink>
      <w:r>
        <w:rPr>
          <w:rFonts w:ascii="Arial" w:hAnsi="Arial" w:cs="Arial"/>
          <w:color w:val="666666"/>
          <w:sz w:val="23"/>
          <w:szCs w:val="23"/>
        </w:rPr>
        <w:t xml:space="preserve"> с пометкой «Отказ от уведомлений о новых продуктах и услугах и специальных предложениях».</w:t>
      </w:r>
    </w:p>
    <w:p w14:paraId="4E76349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27CD5B5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4.3. Обезличенные данные Пользователей, собираемые с помощью сервисов интернет-статистики (а именно с помощью программ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Yandex.Metrika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“Яндекс”),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LiveInternet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Лаборатория поисковых и статистических решений), служат для сбора информации о действиях Пользователей на сайте, улучшения качества сайта и его содержания.</w:t>
      </w:r>
    </w:p>
    <w:p w14:paraId="0C36704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обезличенных данных: IP-адрес, данные файлов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реферер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(адрес предыдущей страницы). Указанные данные обрабатываются машинным способом. Срок обработки и хранения обезличенных данных, собираемых в соответствии с настоящим пунктом, составляет не более 3 лет с момента последнего посещения Пользователем Сайта.</w:t>
      </w:r>
    </w:p>
    <w:p w14:paraId="1F7D17F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5. Правовые основания обработки персональных данных</w:t>
      </w:r>
    </w:p>
    <w:p w14:paraId="1D0C90C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</w:t>
      </w:r>
      <w:r>
        <w:rPr>
          <w:rFonts w:ascii="Arial" w:hAnsi="Arial" w:cs="Arial"/>
          <w:color w:val="666666"/>
          <w:sz w:val="23"/>
          <w:szCs w:val="23"/>
        </w:rPr>
        <w:lastRenderedPageBreak/>
        <w:t>формы, расположенные на сайте bazaprodukt.ru.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61C0C46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>» и использование технологии JavaScript).</w:t>
      </w:r>
    </w:p>
    <w:p w14:paraId="7D0FA04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5.3. Правовыми основаниями обработки персональных данных Оператором являются: Конституция Российской Федерации (Ст. 23, 24), Федеральный закон от 27.07.2006. №152-ФЗ «О персональных данных», Приказ Роскомнадзора от 05.09.2013 №996, настоящая Политика в отношении обработки персональных данных, Согласие на передачу и обработку персональных данных, предоставляемое пользователем при заполнении формы заявки.</w:t>
      </w:r>
    </w:p>
    <w:p w14:paraId="5B85F07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6. Порядок сбора, хранения, передачи и других видов обработки персональных данных</w:t>
      </w:r>
    </w:p>
    <w:p w14:paraId="3C6698C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6.1. Персональная информация Пользователей хранится на территории Российской Федерации с соблюдением всех требований, установленных действующим российским законодательством.</w:t>
      </w:r>
    </w:p>
    <w:p w14:paraId="4700408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 (например, публикация отзывов). В таких случаях Пользователь соглашается с тем, что определенная часть его персональной информации становится общедоступной.</w:t>
      </w:r>
    </w:p>
    <w:p w14:paraId="6FB7FE90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 Сайт вправе передать персональную информацию Пользователя третьим лицам в следующих случаях:</w:t>
      </w:r>
    </w:p>
    <w:p w14:paraId="00ADC8C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6.3.1. Пользователь выразил согласие на такие действия и был проинформирован, какому конкретному третьему лицу и какой объем персональных данных будет передан.</w:t>
      </w:r>
    </w:p>
    <w:p w14:paraId="25FB8A6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14:paraId="3DFA4A2C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6.3.3.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45FC3F68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6.4. Обработка персональных данных Пользователя осуществляется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152-ФЗ "О персональных данных". Срок обработки и хранения персональных данных, собираемых Оператором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на сайте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в срок, не превышающий десяти рабочих дней с даты получения соответствующего требования, за исключением случаев, предусмотренных пунктами 2 - 11 части 1 статьи 6 </w:t>
      </w:r>
      <w:r>
        <w:rPr>
          <w:rFonts w:ascii="Arial" w:hAnsi="Arial" w:cs="Arial"/>
          <w:color w:val="666666"/>
          <w:sz w:val="23"/>
          <w:szCs w:val="23"/>
        </w:rPr>
        <w:lastRenderedPageBreak/>
        <w:t>Федерального закона “О персональных данных”.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79194A9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6.5.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5A4FDD4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6.6.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44E88C7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6.7.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28626AE2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7. Ответственность</w:t>
      </w:r>
    </w:p>
    <w:p w14:paraId="62AB20E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14:paraId="5A1A8F6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 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 w14:paraId="47FCD09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7.2.1. Стала публичным достоянием до ее утраты или разглашения.</w:t>
      </w:r>
    </w:p>
    <w:p w14:paraId="48DC019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7.2.2. Была получена от третьей стороны до момента ее получения Администрацией Сайта.</w:t>
      </w:r>
    </w:p>
    <w:p w14:paraId="3B35963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7.2.3. Была разглашена с согласия Пользователя.</w:t>
      </w:r>
    </w:p>
    <w:p w14:paraId="11D04A5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8. Заключительные положения:</w:t>
      </w:r>
    </w:p>
    <w:p w14:paraId="7EC1CD30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8.1. Администрация Сайта вправе вносить изменения в настоящую Политику конфиденциальности без согласия Пользователя.</w:t>
      </w:r>
    </w:p>
    <w:p w14:paraId="6BE9B0D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8.2.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7F32BCA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8.3. Все предложения или вопросы по настоящей Политике конфиденциальности следует сообщать на электронный адрес </w:t>
      </w:r>
      <w:r w:rsidRPr="007A35A0">
        <w:rPr>
          <w:rFonts w:ascii="Arial" w:hAnsi="Arial" w:cs="Arial"/>
          <w:color w:val="666666"/>
          <w:sz w:val="23"/>
          <w:szCs w:val="23"/>
        </w:rPr>
        <w:t>concept-fabrica@yandex.ru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4287655C" w14:textId="7D4B84BC" w:rsidR="00F1064C" w:rsidRDefault="009348CD" w:rsidP="00044B02">
      <w:pPr>
        <w:pStyle w:val="a3"/>
      </w:pPr>
      <w:r>
        <w:rPr>
          <w:rFonts w:ascii="Arial" w:hAnsi="Arial" w:cs="Arial"/>
          <w:color w:val="666666"/>
          <w:sz w:val="23"/>
          <w:szCs w:val="23"/>
        </w:rPr>
        <w:t xml:space="preserve">8.4. Действующая Политика конфиденциальности размещена на странице по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адресу:</w:t>
      </w:r>
      <w:r w:rsidR="00F961C9">
        <w:rPr>
          <w:rFonts w:ascii="Arial" w:hAnsi="Arial" w:cs="Arial"/>
          <w:color w:val="666666"/>
          <w:sz w:val="23"/>
          <w:szCs w:val="23"/>
        </w:rPr>
        <w:t xml:space="preserve"> </w:t>
      </w:r>
      <w:r w:rsidR="00044B02">
        <w:rPr>
          <w:rFonts w:ascii="Arial" w:hAnsi="Arial" w:cs="Arial"/>
          <w:color w:val="666666"/>
          <w:sz w:val="23"/>
          <w:szCs w:val="23"/>
        </w:rPr>
        <w:t xml:space="preserve">  </w:t>
      </w:r>
      <w:proofErr w:type="gramEnd"/>
      <w:r w:rsidR="00044B02">
        <w:rPr>
          <w:rFonts w:ascii="Arial" w:hAnsi="Arial" w:cs="Arial"/>
          <w:color w:val="666666"/>
          <w:sz w:val="23"/>
          <w:szCs w:val="23"/>
        </w:rPr>
        <w:t xml:space="preserve"> </w:t>
      </w:r>
      <w:hyperlink r:id="rId5" w:history="1">
        <w:r w:rsidR="00044B02" w:rsidRPr="00950FB8">
          <w:rPr>
            <w:rStyle w:val="a5"/>
            <w:rFonts w:ascii="Arial" w:hAnsi="Arial" w:cs="Arial"/>
            <w:sz w:val="23"/>
            <w:szCs w:val="23"/>
          </w:rPr>
          <w:t>https://arma72.com/obrabotka_personalnih_dannih</w:t>
        </w:r>
      </w:hyperlink>
      <w:r w:rsidR="00044B02">
        <w:rPr>
          <w:rFonts w:ascii="Arial" w:hAnsi="Arial" w:cs="Arial"/>
          <w:color w:val="666666"/>
          <w:sz w:val="23"/>
          <w:szCs w:val="23"/>
        </w:rPr>
        <w:t>.</w:t>
      </w:r>
    </w:p>
    <w:sectPr w:rsidR="00F1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2CD"/>
    <w:rsid w:val="00044B02"/>
    <w:rsid w:val="00206CCB"/>
    <w:rsid w:val="004D3C01"/>
    <w:rsid w:val="00585E30"/>
    <w:rsid w:val="009348CD"/>
    <w:rsid w:val="00BA5126"/>
    <w:rsid w:val="00C84BFF"/>
    <w:rsid w:val="00E125AA"/>
    <w:rsid w:val="00E442CD"/>
    <w:rsid w:val="00F1064C"/>
    <w:rsid w:val="00F224E6"/>
    <w:rsid w:val="00F569F3"/>
    <w:rsid w:val="00F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7411"/>
  <w15:docId w15:val="{4A7CE079-A72A-479F-BF95-26B2003B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48CD"/>
    <w:rPr>
      <w:b/>
      <w:bCs/>
    </w:rPr>
  </w:style>
  <w:style w:type="character" w:styleId="a5">
    <w:name w:val="Hyperlink"/>
    <w:basedOn w:val="a0"/>
    <w:uiPriority w:val="99"/>
    <w:unhideWhenUsed/>
    <w:rsid w:val="009348C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04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ma72.com/obrabotka_personalnih_dannih" TargetMode="External"/><Relationship Id="rId4" Type="http://schemas.openxmlformats.org/officeDocument/2006/relationships/hyperlink" Target="mailto:concept-fabric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Marina Lekomtseva</cp:lastModifiedBy>
  <cp:revision>9</cp:revision>
  <dcterms:created xsi:type="dcterms:W3CDTF">2023-07-29T06:43:00Z</dcterms:created>
  <dcterms:modified xsi:type="dcterms:W3CDTF">2025-03-17T11:29:00Z</dcterms:modified>
</cp:coreProperties>
</file>