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58" w:rsidRPr="00233F58" w:rsidRDefault="00233F58" w:rsidP="00233F58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33F5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541135" cy="4965700"/>
            <wp:effectExtent l="0" t="0" r="0" b="6350"/>
            <wp:wrapThrough wrapText="bothSides">
              <wp:wrapPolygon edited="0">
                <wp:start x="0" y="0"/>
                <wp:lineTo x="0" y="21545"/>
                <wp:lineTo x="21514" y="21545"/>
                <wp:lineTo x="21514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kitchen cabinet\universal kitchen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kitchen cabinet\universal kitchen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F58" w:rsidRPr="00233F58" w:rsidRDefault="00233F58" w:rsidP="00233F5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33F58">
        <w:rPr>
          <w:rFonts w:ascii="Arial" w:eastAsia="Times New Roman" w:hAnsi="Arial" w:cs="Arial"/>
          <w:color w:val="333333"/>
          <w:sz w:val="36"/>
          <w:szCs w:val="36"/>
        </w:rPr>
        <w:t>Universal kitchen cabinet</w:t>
      </w:r>
    </w:p>
    <w:p w:rsidR="00233F58" w:rsidRPr="00233F58" w:rsidRDefault="00233F58" w:rsidP="00233F58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3F58">
        <w:rPr>
          <w:rFonts w:ascii="Arial" w:eastAsia="Times New Roman" w:hAnsi="Arial" w:cs="Arial"/>
          <w:color w:val="333333"/>
          <w:sz w:val="24"/>
          <w:szCs w:val="24"/>
        </w:rPr>
        <w:t>$189.89</w:t>
      </w:r>
    </w:p>
    <w:p w:rsidR="00233F58" w:rsidRDefault="00233F58" w:rsidP="00233F58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3F5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33F58" w:rsidRPr="00233F58" w:rsidRDefault="00233F58" w:rsidP="00233F5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233F58" w:rsidRPr="00F81912" w:rsidRDefault="00233F58" w:rsidP="00233F58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33F58">
        <w:rPr>
          <w:rFonts w:ascii="Arial" w:eastAsia="Times New Roman" w:hAnsi="Arial" w:cs="Arial"/>
          <w:color w:val="333333"/>
          <w:sz w:val="24"/>
          <w:szCs w:val="24"/>
        </w:rPr>
        <w:t xml:space="preserve">Modern white tall Kitchen Cabinets. </w:t>
      </w:r>
      <w:r>
        <w:rPr>
          <w:rFonts w:ascii="Arial" w:eastAsia="Times New Roman" w:hAnsi="Arial" w:cs="Arial"/>
          <w:color w:val="333333"/>
          <w:sz w:val="24"/>
          <w:szCs w:val="24"/>
        </w:rPr>
        <w:t>Soft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close hinges, drawer boxes and lifting mechanisms. Full assembly instructions are included in the box, certified for the highest quality.</w:t>
      </w:r>
    </w:p>
    <w:p w:rsidR="00233F58" w:rsidRPr="00233F58" w:rsidRDefault="00233F58" w:rsidP="00233F58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24394E" w:rsidRDefault="0024394E">
      <w:bookmarkStart w:id="0" w:name="_GoBack"/>
      <w:bookmarkEnd w:id="0"/>
    </w:p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58"/>
    <w:rsid w:val="00233F58"/>
    <w:rsid w:val="002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8C84"/>
  <w15:chartTrackingRefBased/>
  <w15:docId w15:val="{2999EF3E-2503-41E5-AF00-80A976C7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33F58"/>
  </w:style>
  <w:style w:type="paragraph" w:customStyle="1" w:styleId="aa-product-avilability">
    <w:name w:val="aa-product-avilability"/>
    <w:basedOn w:val="Normal"/>
    <w:rsid w:val="0023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3F58"/>
  </w:style>
  <w:style w:type="paragraph" w:styleId="NormalWeb">
    <w:name w:val="Normal (Web)"/>
    <w:basedOn w:val="Normal"/>
    <w:uiPriority w:val="99"/>
    <w:semiHidden/>
    <w:unhideWhenUsed/>
    <w:rsid w:val="0023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2017-07-28T09:14:00Z</dcterms:created>
  <dcterms:modified xsi:type="dcterms:W3CDTF">2017-07-28T09:16:00Z</dcterms:modified>
</cp:coreProperties>
</file>