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6F" w:rsidRPr="00C0566F" w:rsidRDefault="00C0566F" w:rsidP="00C0566F">
      <w:pPr>
        <w:shd w:val="clear" w:color="auto" w:fill="F8F8F8"/>
        <w:spacing w:after="0" w:line="343" w:lineRule="atLeast"/>
        <w:jc w:val="center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0566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0</wp:posOffset>
            </wp:positionV>
            <wp:extent cx="4543425" cy="4853305"/>
            <wp:effectExtent l="19050" t="19050" r="28575" b="23495"/>
            <wp:wrapThrough wrapText="bothSides">
              <wp:wrapPolygon edited="0">
                <wp:start x="-91" y="-85"/>
                <wp:lineTo x="-91" y="21620"/>
                <wp:lineTo x="21645" y="21620"/>
                <wp:lineTo x="21645" y="-85"/>
                <wp:lineTo x="-91" y="-85"/>
              </wp:wrapPolygon>
            </wp:wrapThrough>
            <wp:docPr id="1" name="Picture 1" descr="C:\Users\cOmpu pLus\Desktop\DailyShop Free Website Template - Free-CSS.com\MarkUps-dailyShop\dailyShop\images furniture\furniture 2\universal\universal aluminium-Modern-and-Contemporary-Chair-in-Original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universal\universal aluminium-Modern-and-Contemporary-Chair-in-Original-Desig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853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66F" w:rsidRPr="00C0566F" w:rsidRDefault="00C0566F" w:rsidP="00C0566F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0566F">
        <w:rPr>
          <w:rFonts w:ascii="Arial" w:eastAsia="Times New Roman" w:hAnsi="Arial" w:cs="Arial"/>
          <w:color w:val="333333"/>
          <w:sz w:val="24"/>
          <w:szCs w:val="24"/>
        </w:rPr>
        <w:t>  </w:t>
      </w:r>
    </w:p>
    <w:p w:rsidR="00C0566F" w:rsidRPr="00C0566F" w:rsidRDefault="00C0566F" w:rsidP="00C0566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0566F">
        <w:rPr>
          <w:rFonts w:ascii="Arial" w:eastAsia="Times New Roman" w:hAnsi="Arial" w:cs="Arial"/>
          <w:color w:val="333333"/>
          <w:sz w:val="36"/>
          <w:szCs w:val="36"/>
        </w:rPr>
        <w:t>Modern Chair</w:t>
      </w:r>
    </w:p>
    <w:p w:rsidR="00C0566F" w:rsidRPr="00C0566F" w:rsidRDefault="00C0566F" w:rsidP="00C0566F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566F">
        <w:rPr>
          <w:rFonts w:ascii="Arial" w:eastAsia="Times New Roman" w:hAnsi="Arial" w:cs="Arial"/>
          <w:color w:val="333333"/>
          <w:sz w:val="24"/>
          <w:szCs w:val="24"/>
        </w:rPr>
        <w:t>$62.22</w:t>
      </w:r>
    </w:p>
    <w:p w:rsidR="00C0566F" w:rsidRPr="00C0566F" w:rsidRDefault="00C0566F" w:rsidP="00C0566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566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C0566F" w:rsidRPr="00AA31C6" w:rsidRDefault="00C0566F" w:rsidP="00C0566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bookmarkStart w:id="0" w:name="_GoBack"/>
      <w:r w:rsidRPr="00D6571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bookmarkEnd w:id="0"/>
    <w:p w:rsidR="00C0566F" w:rsidRPr="00C0566F" w:rsidRDefault="00C0566F" w:rsidP="00C0566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566F">
        <w:rPr>
          <w:rFonts w:ascii="Arial" w:eastAsia="Times New Roman" w:hAnsi="Arial" w:cs="Arial"/>
          <w:color w:val="333333"/>
          <w:sz w:val="24"/>
          <w:szCs w:val="24"/>
        </w:rPr>
        <w:t>This Helsingr Chair with its fun and colorful design will brighten up any room. Upholstered in a patched polyester, this versatile lounge chair can be used as part of a living room seating arrangement or as an accent piece in a bedroom.</w:t>
      </w:r>
    </w:p>
    <w:p w:rsidR="003C14B3" w:rsidRDefault="003C14B3"/>
    <w:sectPr w:rsidR="003C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6F"/>
    <w:rsid w:val="003C14B3"/>
    <w:rsid w:val="0098065E"/>
    <w:rsid w:val="00C0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A2AA1-D685-4017-AF7E-2E9CF9C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5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C056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56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C0566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C0566F"/>
  </w:style>
  <w:style w:type="character" w:customStyle="1" w:styleId="aa-product-view-price">
    <w:name w:val="aa-product-view-price"/>
    <w:basedOn w:val="DefaultParagraphFont"/>
    <w:rsid w:val="00C0566F"/>
  </w:style>
  <w:style w:type="paragraph" w:customStyle="1" w:styleId="aa-product-avilability">
    <w:name w:val="aa-product-avilability"/>
    <w:basedOn w:val="Normal"/>
    <w:rsid w:val="00C05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5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8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2017-07-28T10:19:00Z</dcterms:created>
  <dcterms:modified xsi:type="dcterms:W3CDTF">2017-07-28T10:59:00Z</dcterms:modified>
</cp:coreProperties>
</file>