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B4" w:rsidRPr="00205DB4" w:rsidRDefault="00205DB4" w:rsidP="00205DB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05DB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648325" cy="5534025"/>
            <wp:effectExtent l="0" t="0" r="9525" b="9525"/>
            <wp:wrapThrough wrapText="bothSides">
              <wp:wrapPolygon edited="0">
                <wp:start x="0" y="0"/>
                <wp:lineTo x="0" y="21563"/>
                <wp:lineTo x="21564" y="21563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Edra\s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Edra\sw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DB4" w:rsidRPr="00205DB4" w:rsidRDefault="00205DB4" w:rsidP="00205DB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5DB4">
        <w:rPr>
          <w:rFonts w:ascii="Arial" w:eastAsia="Times New Roman" w:hAnsi="Arial" w:cs="Arial"/>
          <w:color w:val="333333"/>
          <w:sz w:val="36"/>
          <w:szCs w:val="36"/>
        </w:rPr>
        <w:t>Swing</w:t>
      </w:r>
    </w:p>
    <w:p w:rsidR="00205DB4" w:rsidRPr="00205DB4" w:rsidRDefault="00205DB4" w:rsidP="0020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5DB4">
        <w:rPr>
          <w:rFonts w:ascii="Arial" w:eastAsia="Times New Roman" w:hAnsi="Arial" w:cs="Arial"/>
          <w:color w:val="333333"/>
          <w:sz w:val="24"/>
          <w:szCs w:val="24"/>
        </w:rPr>
        <w:t>$98.03</w:t>
      </w:r>
    </w:p>
    <w:p w:rsidR="00205DB4" w:rsidRPr="00205DB4" w:rsidRDefault="00205DB4" w:rsidP="00205DB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5DB4">
        <w:rPr>
          <w:rFonts w:ascii="Arial" w:eastAsia="Times New Roman" w:hAnsi="Arial" w:cs="Arial"/>
          <w:color w:val="333333"/>
          <w:sz w:val="24"/>
          <w:szCs w:val="24"/>
        </w:rPr>
        <w:t>Av</w:t>
      </w:r>
      <w:r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205DB4">
        <w:rPr>
          <w:rFonts w:ascii="Arial" w:eastAsia="Times New Roman" w:hAnsi="Arial" w:cs="Arial"/>
          <w:color w:val="333333"/>
          <w:sz w:val="24"/>
          <w:szCs w:val="24"/>
        </w:rPr>
        <w:t>ilability: In stock</w:t>
      </w:r>
    </w:p>
    <w:p w:rsidR="00205DB4" w:rsidRPr="00205DB4" w:rsidRDefault="00205DB4" w:rsidP="00205DB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5DB4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  <w:bookmarkStart w:id="0" w:name="_GoBack"/>
      <w:bookmarkEnd w:id="0"/>
    </w:p>
    <w:p w:rsidR="00205DB4" w:rsidRPr="00205DB4" w:rsidRDefault="00205DB4" w:rsidP="00205DB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5DB4">
        <w:rPr>
          <w:rFonts w:ascii="Arial" w:eastAsia="Times New Roman" w:hAnsi="Arial" w:cs="Arial"/>
          <w:color w:val="333333"/>
          <w:sz w:val="24"/>
          <w:szCs w:val="24"/>
        </w:rPr>
        <w:t>Classic look and Wood frame fits in any style of garden, and backyard. Sturdy base ensure stability, high quality material make it better safety with a smooth rocking motion. The varnish give UV and sunlight protection as well as weather resistant.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B4"/>
    <w:rsid w:val="00205DB4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22C7"/>
  <w15:chartTrackingRefBased/>
  <w15:docId w15:val="{FB1A4DE1-5A5D-4EA2-8A0B-4E41BA3C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D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05DB4"/>
  </w:style>
  <w:style w:type="paragraph" w:customStyle="1" w:styleId="aa-product-avilability">
    <w:name w:val="aa-product-avilability"/>
    <w:basedOn w:val="Normal"/>
    <w:rsid w:val="0020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2019-07-28T15:20:00Z</dcterms:created>
  <dcterms:modified xsi:type="dcterms:W3CDTF">2019-07-28T15:22:00Z</dcterms:modified>
</cp:coreProperties>
</file>