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rebuchet MS" w:hAnsi="Trebuchet MS" w:eastAsia="Trebuchet MS" w:cs="Trebuchet MS"/>
          <w:sz w:val="26"/>
          <w:szCs w:val="26"/>
          <w:shd w:val="clear" w:fill="A2C4C9"/>
        </w:rPr>
      </w:pPr>
      <w:r>
        <w:rPr>
          <w:rFonts w:ascii="Trebuchet MS" w:hAnsi="Trebuchet MS" w:eastAsia="Trebuchet MS" w:cs="Trebuchet MS"/>
          <w:b/>
          <w:bCs/>
          <w:sz w:val="40"/>
          <w:szCs w:val="40"/>
          <w:shd w:val="clear" w:fill="A2C4C9"/>
          <w:rtl w:val="0"/>
        </w:rPr>
        <w:t>Critical Thinking and Analysis</w:t>
      </w:r>
    </w:p>
    <w:p w14:paraId="0000000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4twyzzy54zdz" w:colFirst="0" w:colLast="0"/>
      <w:bookmarkEnd w:id="0"/>
      <w:r>
        <w:rPr>
          <w:b/>
          <w:bCs/>
          <w:color w:val="000000"/>
          <w:sz w:val="26"/>
          <w:szCs w:val="26"/>
          <w:rtl w:val="0"/>
        </w:rPr>
        <w:t>Application: Smart Toll Collection System with Dynamic Pricing</w:t>
      </w:r>
    </w:p>
    <w:p w14:paraId="0000000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km25w4owo68q" w:colFirst="0" w:colLast="0"/>
      <w:bookmarkEnd w:id="1"/>
      <w:r>
        <w:rPr>
          <w:b/>
          <w:bCs/>
          <w:color w:val="000000"/>
          <w:sz w:val="26"/>
          <w:szCs w:val="26"/>
          <w:rtl w:val="0"/>
        </w:rPr>
        <w:t>Background</w:t>
      </w:r>
    </w:p>
    <w:p w14:paraId="00000004">
      <w:pPr>
        <w:spacing w:before="240" w:after="240"/>
      </w:pPr>
      <w:r>
        <w:rPr>
          <w:rtl w:val="0"/>
        </w:rPr>
        <w:t xml:space="preserve">A </w:t>
      </w:r>
      <w:r>
        <w:rPr>
          <w:b/>
          <w:bCs/>
          <w:rtl w:val="0"/>
        </w:rPr>
        <w:t>Smart Toll Collection System</w:t>
      </w:r>
      <w:r>
        <w:rPr>
          <w:rtl w:val="0"/>
        </w:rPr>
        <w:t xml:space="preserve"> is implemented on a national highway to automatically calculate toll charges using </w:t>
      </w:r>
      <w:r>
        <w:rPr>
          <w:b/>
          <w:bCs/>
          <w:rtl w:val="0"/>
        </w:rPr>
        <w:t>RFID tags</w:t>
      </w:r>
      <w:r>
        <w:rPr>
          <w:rtl w:val="0"/>
        </w:rPr>
        <w:t xml:space="preserve"> and </w:t>
      </w:r>
      <w:r>
        <w:rPr>
          <w:b/>
          <w:bCs/>
          <w:rtl w:val="0"/>
        </w:rPr>
        <w:t>number plate recognition</w:t>
      </w:r>
      <w:r>
        <w:rPr>
          <w:rtl w:val="0"/>
        </w:rPr>
        <w:t>.</w:t>
      </w:r>
    </w:p>
    <w:p w14:paraId="0000000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rnjfkipuyxv" w:colFirst="0" w:colLast="0"/>
      <w:bookmarkEnd w:id="2"/>
      <w:r>
        <w:rPr>
          <w:b/>
          <w:bCs/>
          <w:color w:val="000000"/>
          <w:sz w:val="26"/>
          <w:szCs w:val="26"/>
          <w:rtl w:val="0"/>
        </w:rPr>
        <w:t>System Features</w:t>
      </w:r>
    </w:p>
    <w:p w14:paraId="00000006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bCs/>
          <w:rtl w:val="0"/>
        </w:rPr>
        <w:t>Vehicle Types &amp; Base Rates (per crossing)</w:t>
      </w:r>
    </w:p>
    <w:p w14:paraId="00000007">
      <w:pPr>
        <w:numPr>
          <w:ilvl w:val="0"/>
          <w:numId w:val="2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Motorcycle: $2</w:t>
      </w:r>
    </w:p>
    <w:p w14:paraId="00000008">
      <w:pPr>
        <w:numPr>
          <w:ilvl w:val="0"/>
          <w:numId w:val="2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Private Car: $5</w:t>
      </w:r>
    </w:p>
    <w:p w14:paraId="00000009">
      <w:pPr>
        <w:numPr>
          <w:ilvl w:val="0"/>
          <w:numId w:val="2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Bus: $10</w:t>
      </w:r>
    </w:p>
    <w:p w14:paraId="0000000A">
      <w:pPr>
        <w:numPr>
          <w:ilvl w:val="0"/>
          <w:numId w:val="2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Truck: $15</w:t>
      </w:r>
      <w:r>
        <w:rPr>
          <w:rtl w:val="0"/>
        </w:rPr>
        <w:br w:type="textWrapping"/>
      </w:r>
    </w:p>
    <w:p w14:paraId="0000000B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Time-Based Pricing</w:t>
      </w:r>
    </w:p>
    <w:p w14:paraId="0000000C">
      <w:pPr>
        <w:numPr>
          <w:ilvl w:val="0"/>
          <w:numId w:val="1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Peak Hours (7 AM – 10 AM, 5 PM – 9 PM): +20% charge</w:t>
      </w:r>
    </w:p>
    <w:p w14:paraId="0000000D">
      <w:pPr>
        <w:numPr>
          <w:ilvl w:val="0"/>
          <w:numId w:val="1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Off-Peak Hours: Normal rate</w:t>
      </w:r>
    </w:p>
    <w:p w14:paraId="0000000E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Frequent Traveler Discount</w:t>
      </w:r>
    </w:p>
    <w:p w14:paraId="0000000F">
      <w:pPr>
        <w:numPr>
          <w:ilvl w:val="0"/>
          <w:numId w:val="1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 xml:space="preserve">If a vehicle crosses </w:t>
      </w:r>
      <w:r>
        <w:rPr>
          <w:b/>
          <w:bCs/>
          <w:rtl w:val="0"/>
        </w:rPr>
        <w:t>more than 20 times in a month</w:t>
      </w:r>
      <w:r>
        <w:rPr>
          <w:rtl w:val="0"/>
        </w:rPr>
        <w:t xml:space="preserve">, a </w:t>
      </w:r>
      <w:r>
        <w:rPr>
          <w:b/>
          <w:bCs/>
          <w:rtl w:val="0"/>
        </w:rPr>
        <w:t>10% discount</w:t>
      </w:r>
      <w:r>
        <w:rPr>
          <w:rtl w:val="0"/>
        </w:rPr>
        <w:t xml:space="preserve"> applies to future trips.</w:t>
      </w:r>
    </w:p>
    <w:p w14:paraId="00000010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Electric Vehicle (EV) Benefit</w:t>
      </w:r>
    </w:p>
    <w:p w14:paraId="00000011">
      <w:pPr>
        <w:numPr>
          <w:ilvl w:val="0"/>
          <w:numId w:val="1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 xml:space="preserve">EVs receive a </w:t>
      </w:r>
      <w:r>
        <w:rPr>
          <w:b/>
          <w:bCs/>
          <w:rtl w:val="0"/>
        </w:rPr>
        <w:t>50% discount</w:t>
      </w:r>
      <w:r>
        <w:rPr>
          <w:rtl w:val="0"/>
        </w:rPr>
        <w:t xml:space="preserve"> on base toll.</w:t>
      </w:r>
    </w:p>
    <w:p w14:paraId="00000012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Penalty Rules</w:t>
      </w:r>
    </w:p>
    <w:p w14:paraId="00000013">
      <w:pPr>
        <w:numPr>
          <w:ilvl w:val="0"/>
          <w:numId w:val="1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Invalid or unreadable RFID: $25 fine</w:t>
      </w:r>
    </w:p>
    <w:p w14:paraId="00000014">
      <w:pPr>
        <w:numPr>
          <w:ilvl w:val="0"/>
          <w:numId w:val="1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Insufficient balance: Vehicle is denied entry</w:t>
      </w:r>
    </w:p>
    <w:p w14:paraId="00000015">
      <w:pPr>
        <w:numPr>
          <w:ilvl w:val="0"/>
          <w:numId w:val="1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Tailgating (two vehicles pass on one toll): $100 fine</w:t>
      </w:r>
      <w:r>
        <w:rPr>
          <w:rtl w:val="0"/>
        </w:rPr>
        <w:br w:type="textWrapping"/>
      </w:r>
    </w:p>
    <w:p w14:paraId="0000001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Daily Maximum Charge</w:t>
      </w:r>
    </w:p>
    <w:p w14:paraId="00000017">
      <w:pPr>
        <w:numPr>
          <w:ilvl w:val="0"/>
          <w:numId w:val="1"/>
        </w:numPr>
        <w:spacing w:before="0" w:beforeAutospacing="0" w:after="0" w:afterAutospacing="0"/>
        <w:ind w:left="1530" w:hanging="360"/>
        <w:rPr>
          <w:u w:val="none"/>
        </w:rPr>
      </w:pPr>
      <w:r>
        <w:rPr>
          <w:rtl w:val="0"/>
        </w:rPr>
        <w:t xml:space="preserve">A single vehicle cannot be charged more than </w:t>
      </w:r>
      <w:r>
        <w:rPr>
          <w:b/>
          <w:bCs/>
          <w:rtl w:val="0"/>
        </w:rPr>
        <w:t>$60 per day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1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System Failure Handling</w:t>
      </w:r>
    </w:p>
    <w:p w14:paraId="00000019">
      <w:pPr>
        <w:numPr>
          <w:ilvl w:val="0"/>
          <w:numId w:val="1"/>
        </w:numPr>
        <w:spacing w:before="0" w:beforeAutospacing="0" w:after="240"/>
        <w:ind w:left="1440" w:hanging="360"/>
        <w:rPr>
          <w:u w:val="none"/>
        </w:rPr>
      </w:pPr>
      <w:r>
        <w:rPr>
          <w:rtl w:val="0"/>
        </w:rPr>
        <w:t>If the system is offline, the gate opens automatically and the transaction is logged for later billing.</w:t>
      </w:r>
      <w:r>
        <w:rPr>
          <w:rtl w:val="0"/>
        </w:rPr>
        <w:br w:type="textWrapping"/>
      </w:r>
    </w:p>
    <w:p w14:paraId="0000001A"/>
    <w:p w14:paraId="0000001B"/>
    <w:p w14:paraId="0000001C"/>
    <w:p w14:paraId="0000001D"/>
    <w:p w14:paraId="0000012A">
      <w:bookmarkStart w:id="3" w:name="_GoBack"/>
      <w:bookmarkEnd w:id="3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1" w:fontKey="{6446B3B6-A815-410B-673D-7669947F45C1}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703020202090204"/>
    <w:charset w:val="00"/>
    <w:family w:val="auto"/>
    <w:pitch w:val="default"/>
    <w:sig w:usb0="00000287" w:usb1="00000000" w:usb2="00000000" w:usb3="00000000" w:csb0="2000009F" w:csb1="00000000"/>
    <w:embedRegular r:id="rId2" w:fontKey="{C47939A3-1412-9A52-673D-7669FFC4B204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E6190"/>
    <w:multiLevelType w:val="multilevel"/>
    <w:tmpl w:val="BBBE619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DBBE24BD"/>
    <w:multiLevelType w:val="multilevel"/>
    <w:tmpl w:val="DBBE24BD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FD7EA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2026-01-25T21:57:15Z</dcterms:created>
  <dc:creator>Data</dc:creator>
  <cp:lastModifiedBy>Mohammad Sumon</cp:lastModifiedBy>
  <dcterms:modified xsi:type="dcterms:W3CDTF">2026-01-25T21:57:27Z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27384CBC88528DA7673D766966A7C055_42</vt:lpwstr>
  </property>
</Properties>
</file>