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jc w:val="left"/>
        <w:rPr/>
      </w:pPr>
      <w:r>
        <w:rPr>
          <w:b/>
        </w:rPr>
        <w:t xml:space="preserve">Ostra </w:t>
      </w:r>
      <w:r>
        <w:rPr>
          <w:b/>
        </w:rPr>
        <w:t xml:space="preserve">商品选购 </w:t>
      </w:r>
      <w:r>
        <w:rPr>
          <w:b/>
        </w:rPr>
        <w:t xml:space="preserve">Web </w:t>
      </w:r>
      <w:r>
        <w:rPr>
          <w:b/>
        </w:rPr>
        <w:t xml:space="preserve">应用 </w:t>
      </w:r>
      <w:r>
        <w:rPr>
          <w:b/>
        </w:rPr>
        <w:t xml:space="preserve">· </w:t>
      </w:r>
      <w:r>
        <w:rPr>
          <w:b/>
        </w:rPr>
        <w:t>交付文档</w:t>
      </w:r>
    </w:p>
    <w:tbl>
      <w:tblPr>
        <w:tblW w:w="72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6241"/>
      </w:tblGrid>
      <w:tr>
        <w:trPr>
          <w:tblHeader w:val="true"/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项目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内容</w:t>
            </w:r>
          </w:p>
        </w:tc>
      </w:tr>
      <w:tr>
        <w:trPr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项目名称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Ostra — Considered objects for everyday rituals</w:t>
            </w:r>
          </w:p>
        </w:tc>
      </w:tr>
      <w:tr>
        <w:trPr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产物形态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面向海外消费者的商品选购 </w:t>
            </w:r>
            <w:r>
              <w:rPr/>
              <w:t xml:space="preserve">Web </w:t>
            </w:r>
            <w:r>
              <w:rPr/>
              <w:t>应用（</w:t>
            </w:r>
            <w:r>
              <w:rPr/>
              <w:t xml:space="preserve">React </w:t>
            </w:r>
            <w:r>
              <w:rPr/>
              <w:t>单页应用）</w:t>
            </w:r>
          </w:p>
        </w:tc>
      </w:tr>
      <w:tr>
        <w:trPr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交付版本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v1.0.0</w:t>
            </w:r>
            <w:r>
              <w:rPr/>
              <w:t>（</w:t>
            </w:r>
            <w:r>
              <w:rPr/>
              <w:t xml:space="preserve">commit </w:t>
            </w:r>
            <w:r>
              <w:rPr>
                <w:rStyle w:val="SourceText"/>
              </w:rPr>
              <w:t>446755f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交付日期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2026-10-19</w:t>
            </w:r>
          </w:p>
        </w:tc>
      </w:tr>
      <w:tr>
        <w:trPr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在线地址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https://ostra-store.app.workbuddy.host/</w:t>
            </w:r>
          </w:p>
        </w:tc>
      </w:tr>
      <w:tr>
        <w:trPr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代码仓库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https://github.com/sumuzhi/ostra-store</w:t>
            </w:r>
          </w:p>
        </w:tc>
      </w:tr>
      <w:tr>
        <w:trPr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文档范围</w:t>
            </w:r>
          </w:p>
        </w:tc>
        <w:tc>
          <w:tcPr>
            <w:tcW w:w="62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功能范围、技术方案、设计系统、部署运维、验收记录、已知限制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项目概览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定位</w:t>
      </w:r>
    </w:p>
    <w:p>
      <w:pPr>
        <w:pStyle w:val="BodyText"/>
        <w:bidi w:val="0"/>
        <w:jc w:val="left"/>
        <w:rPr/>
      </w:pPr>
      <w:r>
        <w:rPr/>
        <w:t xml:space="preserve">Ostra </w:t>
      </w:r>
      <w:r>
        <w:rPr/>
        <w:t>是一个</w:t>
      </w:r>
      <w:r>
        <w:rPr>
          <w:rStyle w:val="Strong"/>
        </w:rPr>
        <w:t>小批量家居器物品牌</w:t>
      </w:r>
      <w:r>
        <w:rPr/>
        <w:t>的直营店。交付物的目标不是</w:t>
      </w:r>
      <w:r>
        <w:rPr/>
        <w:t>"</w:t>
      </w:r>
      <w:r>
        <w:rPr/>
        <w:t>把商品列出来</w:t>
      </w:r>
      <w:r>
        <w:rPr/>
        <w:t>"</w:t>
      </w:r>
      <w:r>
        <w:rPr/>
        <w:t xml:space="preserve">，而是复现海外 </w:t>
      </w:r>
      <w:r>
        <w:rPr/>
        <w:t xml:space="preserve">DTC </w:t>
      </w:r>
      <w:r>
        <w:rPr/>
        <w:t>品牌线上店的选购节奏：先被氛围说服，再被细节说服，最后才看到价格。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目标用户与选购路径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1"/>
        <w:gridCol w:w="3211"/>
        <w:gridCol w:w="5677"/>
      </w:tblGrid>
      <w:tr>
        <w:trPr>
          <w:tblHeader w:val="true"/>
          <w:cantSplit/>
        </w:trPr>
        <w:tc>
          <w:tcPr>
            <w:tcW w:w="245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用户类型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行为特征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对应设计</w:t>
            </w:r>
          </w:p>
        </w:tc>
      </w:tr>
      <w:tr>
        <w:trPr>
          <w:cantSplit/>
        </w:trPr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闲逛型（</w:t>
            </w:r>
            <w:r>
              <w:rPr/>
              <w:t>Inspiration</w:t>
            </w:r>
            <w:r>
              <w:rPr/>
              <w:t>）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没有明确目标，靠图片与氛围触发兴趣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首页以大幅生活方式图开场，商品以</w:t>
            </w:r>
            <w:r>
              <w:rPr/>
              <w:t>"</w:t>
            </w:r>
            <w:r>
              <w:rPr/>
              <w:t>编辑精选</w:t>
            </w:r>
            <w:r>
              <w:rPr/>
              <w:t>"</w:t>
            </w:r>
            <w:r>
              <w:rPr/>
              <w:t>而非</w:t>
            </w:r>
            <w:r>
              <w:rPr/>
              <w:t>"</w:t>
            </w:r>
            <w:r>
              <w:rPr/>
              <w:t>促销货架</w:t>
            </w:r>
            <w:r>
              <w:rPr/>
              <w:t>"</w:t>
            </w:r>
            <w:r>
              <w:rPr/>
              <w:t>呈现</w:t>
            </w:r>
          </w:p>
        </w:tc>
      </w:tr>
      <w:tr>
        <w:trPr>
          <w:cantSplit/>
        </w:trPr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目标型（</w:t>
            </w:r>
            <w:r>
              <w:rPr/>
              <w:t>Intent</w:t>
            </w:r>
            <w:r>
              <w:rPr/>
              <w:t>）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已知要买什么，需要快速定位与比较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搜索浮层（⌘</w:t>
            </w:r>
            <w:r>
              <w:rPr/>
              <w:t xml:space="preserve">K / </w:t>
            </w:r>
            <w:r>
              <w:rPr/>
              <w:t>点击图标）、分类筛选、价格与库存筛选、四种排序</w:t>
            </w:r>
          </w:p>
        </w:tc>
      </w:tr>
      <w:tr>
        <w:trPr>
          <w:cantSplit/>
        </w:trPr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犹豫型（</w:t>
            </w:r>
            <w:r>
              <w:rPr/>
              <w:t>Consideration</w:t>
            </w:r>
            <w:r>
              <w:rPr/>
              <w:t>）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关心材质、尺寸、运费、退换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详情页规格色卡、尺寸与产地、折叠式材质</w:t>
            </w:r>
            <w:r>
              <w:rPr/>
              <w:t>/</w:t>
            </w:r>
            <w:r>
              <w:rPr/>
              <w:t>物流说明、到货日期预估</w:t>
            </w:r>
          </w:p>
        </w:tc>
      </w:tr>
      <w:tr>
        <w:trPr>
          <w:cantSplit/>
        </w:trPr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决策型（</w:t>
            </w:r>
            <w:r>
              <w:rPr/>
              <w:t>Checkout</w:t>
            </w:r>
            <w:r>
              <w:rPr/>
              <w:t>）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已在购物车，关心总价与运费门槛</w:t>
            </w:r>
          </w:p>
        </w:tc>
        <w:tc>
          <w:tcPr>
            <w:tcW w:w="567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抽屉内免运费进度条、折扣码、三步结算、订单确认页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一句话价值</w:t>
      </w:r>
    </w:p>
    <w:p>
      <w:pPr>
        <w:pStyle w:val="BlockQuotation"/>
        <w:bidi w:val="0"/>
        <w:jc w:val="left"/>
        <w:rPr/>
      </w:pPr>
      <w:r>
        <w:rPr/>
        <w:t xml:space="preserve">让一个没有品牌认知的海外消费者，在 </w:t>
      </w:r>
      <w:r>
        <w:rPr/>
        <w:t xml:space="preserve">90 </w:t>
      </w:r>
      <w:r>
        <w:rPr/>
        <w:t>秒内完成</w:t>
      </w:r>
      <w:r>
        <w:rPr/>
        <w:t>"</w:t>
      </w:r>
      <w:r>
        <w:rPr/>
        <w:t>看氛围 → 找到商品 → 确认细节 → 下单</w:t>
      </w:r>
      <w:r>
        <w:rPr/>
        <w:t>"</w:t>
      </w:r>
      <w:r>
        <w:rPr/>
        <w:t>的完整链路，且手机与桌面体验一致。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交付清单</w:t>
      </w:r>
    </w:p>
    <w:tbl>
      <w:tblPr>
        <w:tblW w:w="1108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1576"/>
        <w:gridCol w:w="4470"/>
        <w:gridCol w:w="4764"/>
      </w:tblGrid>
      <w:tr>
        <w:trPr>
          <w:tblHeader w:val="true"/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#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交付物</w:t>
            </w:r>
          </w:p>
        </w:tc>
        <w:tc>
          <w:tcPr>
            <w:tcW w:w="447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位置</w:t>
            </w:r>
          </w:p>
        </w:tc>
        <w:tc>
          <w:tcPr>
            <w:tcW w:w="4764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说明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在线可访问站点</w:t>
            </w:r>
          </w:p>
        </w:tc>
        <w:tc>
          <w:tcPr>
            <w:tcW w:w="44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https://ostra-store.app.workbuddy.host/</w:t>
            </w:r>
          </w:p>
        </w:tc>
        <w:tc>
          <w:tcPr>
            <w:tcW w:w="47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已发布并验证，可直接发给客户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源代码仓库</w:t>
            </w:r>
          </w:p>
        </w:tc>
        <w:tc>
          <w:tcPr>
            <w:tcW w:w="44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https://github.com/sumuzhi/ostra-store</w:t>
            </w:r>
          </w:p>
        </w:tc>
        <w:tc>
          <w:tcPr>
            <w:tcW w:w="47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public</w:t>
            </w:r>
            <w:r>
              <w:rPr/>
              <w:t xml:space="preserve">，默认分支 </w:t>
            </w:r>
            <w:r>
              <w:rPr>
                <w:rStyle w:val="SourceText"/>
              </w:rPr>
              <w:t>main</w:t>
            </w:r>
            <w:r>
              <w:rPr/>
              <w:t>，</w:t>
            </w:r>
            <w:r>
              <w:rPr/>
              <w:t xml:space="preserve">44 </w:t>
            </w:r>
            <w:r>
              <w:rPr/>
              <w:t>个受版本控制文件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3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本地工程</w:t>
            </w:r>
          </w:p>
        </w:tc>
        <w:tc>
          <w:tcPr>
            <w:tcW w:w="44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/Users/sumuzhi/WorkBuddy/2026-10-19-14-44-12</w:t>
            </w:r>
          </w:p>
        </w:tc>
        <w:tc>
          <w:tcPr>
            <w:tcW w:w="47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可直接 </w:t>
            </w:r>
            <w:r>
              <w:rPr>
                <w:rStyle w:val="SourceText"/>
              </w:rPr>
              <w:t>npm install &amp;&amp; npm run dev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4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生产构建产物</w:t>
            </w:r>
          </w:p>
        </w:tc>
        <w:tc>
          <w:tcPr>
            <w:tcW w:w="44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dist/</w:t>
            </w:r>
            <w:r>
              <w:rPr/>
              <w:t>（</w:t>
            </w:r>
            <w:r>
              <w:rPr/>
              <w:t>2.9 MB</w:t>
            </w:r>
            <w:r>
              <w:rPr/>
              <w:t>）</w:t>
            </w:r>
          </w:p>
        </w:tc>
        <w:tc>
          <w:tcPr>
            <w:tcW w:w="47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含 </w:t>
            </w:r>
            <w:r>
              <w:rPr/>
              <w:t xml:space="preserve">13 </w:t>
            </w:r>
            <w:r>
              <w:rPr/>
              <w:t>条路由外壳，可直接托管于任意静态服务器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5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本文档</w:t>
            </w:r>
          </w:p>
        </w:tc>
        <w:tc>
          <w:tcPr>
            <w:tcW w:w="44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DELIVERY.md</w:t>
            </w:r>
          </w:p>
        </w:tc>
        <w:tc>
          <w:tcPr>
            <w:tcW w:w="47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交付验收与技术交接依据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功能范围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功能矩阵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1"/>
        <w:gridCol w:w="4763"/>
        <w:gridCol w:w="3803"/>
        <w:gridCol w:w="1992"/>
      </w:tblGrid>
      <w:tr>
        <w:trPr>
          <w:tblHeader w:val="true"/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模块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能力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实现要点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验收状态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首页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首屏 </w:t>
            </w:r>
            <w:r>
              <w:rPr/>
              <w:t xml:space="preserve">Hero + </w:t>
            </w:r>
            <w:r>
              <w:rPr/>
              <w:t xml:space="preserve">编辑精选卡 </w:t>
            </w:r>
            <w:r>
              <w:rPr/>
              <w:t xml:space="preserve">+ </w:t>
            </w:r>
            <w:r>
              <w:rPr/>
              <w:t xml:space="preserve">分类入口 </w:t>
            </w:r>
            <w:r>
              <w:rPr/>
              <w:t xml:space="preserve">+ </w:t>
            </w:r>
            <w:r>
              <w:rPr/>
              <w:t xml:space="preserve">品牌承诺 </w:t>
            </w:r>
            <w:r>
              <w:rPr/>
              <w:t xml:space="preserve">+ </w:t>
            </w:r>
            <w:r>
              <w:rPr/>
              <w:t>场景图文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非轮播，单张主视觉 </w:t>
            </w:r>
            <w:r>
              <w:rPr/>
              <w:t xml:space="preserve">+ </w:t>
            </w:r>
            <w:r>
              <w:rPr/>
              <w:t>悬浮商品卡，降低首屏噪音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商品列表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12 </w:t>
            </w:r>
            <w:r>
              <w:rPr/>
              <w:t>件商品网格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3 </w:t>
            </w:r>
            <w:r>
              <w:rPr/>
              <w:t>列（≥</w:t>
            </w:r>
            <w:r>
              <w:rPr/>
              <w:t>860px</w:t>
            </w:r>
            <w:r>
              <w:rPr/>
              <w:t>）</w:t>
            </w:r>
            <w:r>
              <w:rPr/>
              <w:t xml:space="preserve">/ 2 </w:t>
            </w:r>
            <w:r>
              <w:rPr/>
              <w:t>列（</w:t>
            </w:r>
            <w:r>
              <w:rPr/>
              <w:t>&lt;860px</w:t>
            </w:r>
            <w:r>
              <w:rPr/>
              <w:t>）；名称预留两行保证评分行对齐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分类筛选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Kitchen / Textiles / Lighting / Desk / Objects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侧栏多选，实时显示各分类命中数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12 → 3</w:t>
            </w:r>
            <w:r>
              <w:rPr/>
              <w:t>（</w:t>
            </w:r>
            <w:r>
              <w:rPr/>
              <w:t>Textiles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价格筛选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Under $50 / $50–$100 / Over $100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与分类、库存为</w:t>
            </w:r>
            <w:r>
              <w:rPr>
                <w:rStyle w:val="Strong"/>
              </w:rPr>
              <w:t>交集</w:t>
            </w:r>
            <w:r>
              <w:rPr/>
              <w:t>关系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库存筛选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In stock only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基于 </w:t>
            </w:r>
            <w:r>
              <w:rPr>
                <w:rStyle w:val="SourceText"/>
              </w:rPr>
              <w:t>stock &gt; 0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排序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Featured / </w:t>
            </w:r>
            <w:r>
              <w:rPr/>
              <w:t xml:space="preserve">价格升序 </w:t>
            </w:r>
            <w:r>
              <w:rPr/>
              <w:t xml:space="preserve">/ </w:t>
            </w:r>
            <w:r>
              <w:rPr/>
              <w:t xml:space="preserve">价格降序 </w:t>
            </w:r>
            <w:r>
              <w:rPr/>
              <w:t>/ Top rated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价格降序时按实际售价比较（含折扣价）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$42 → $165 → $210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搜索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浮层实时搜索，匹配名称、简介、分类、标签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输入即过滤，附</w:t>
            </w:r>
            <w:r>
              <w:rPr/>
              <w:t>"</w:t>
            </w:r>
            <w:r>
              <w:rPr/>
              <w:t>查看全部结果</w:t>
            </w:r>
            <w:r>
              <w:rPr/>
              <w:t>"</w:t>
            </w:r>
            <w:r>
              <w:rPr/>
              <w:t>，</w:t>
            </w:r>
            <w:r>
              <w:rPr/>
              <w:t xml:space="preserve">Esc </w:t>
            </w:r>
            <w:r>
              <w:rPr/>
              <w:t>关闭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"linen" </w:t>
            </w:r>
            <w:r>
              <w:rPr/>
              <w:t xml:space="preserve">命中 </w:t>
            </w:r>
            <w:r>
              <w:rPr/>
              <w:t xml:space="preserve">2 </w:t>
            </w:r>
            <w:r>
              <w:rPr/>
              <w:t>件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商品详情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图库 </w:t>
            </w:r>
            <w:r>
              <w:rPr/>
              <w:t xml:space="preserve">+ </w:t>
            </w:r>
            <w:r>
              <w:rPr/>
              <w:t>缩略图、徽章、评分、规格色卡、数量、收藏、加购、到货预估、四段折叠说明、评价区、搭配推荐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变体选择影响加购行（颜色</w:t>
            </w:r>
            <w:r>
              <w:rPr/>
              <w:t>/</w:t>
            </w:r>
            <w:r>
              <w:rPr/>
              <w:t>选项随行记录）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购物车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抽屉式，加购 </w:t>
            </w:r>
            <w:r>
              <w:rPr/>
              <w:t xml:space="preserve">/ </w:t>
            </w:r>
            <w:r>
              <w:rPr/>
              <w:t xml:space="preserve">改数量 </w:t>
            </w:r>
            <w:r>
              <w:rPr/>
              <w:t xml:space="preserve">/ </w:t>
            </w:r>
            <w:r>
              <w:rPr/>
              <w:t xml:space="preserve">删除 </w:t>
            </w:r>
            <w:r>
              <w:rPr/>
              <w:t xml:space="preserve">/ </w:t>
            </w:r>
            <w:r>
              <w:rPr/>
              <w:t xml:space="preserve">免运费进度 </w:t>
            </w:r>
            <w:r>
              <w:rPr/>
              <w:t xml:space="preserve">/ </w:t>
            </w:r>
            <w:r>
              <w:rPr/>
              <w:t>小计</w:t>
            </w:r>
            <w:r>
              <w:rPr/>
              <w:t>-</w:t>
            </w:r>
            <w:r>
              <w:rPr/>
              <w:t>折扣</w:t>
            </w:r>
            <w:r>
              <w:rPr/>
              <w:t>-</w:t>
            </w:r>
            <w:r>
              <w:rPr/>
              <w:t>运费</w:t>
            </w:r>
            <w:r>
              <w:rPr/>
              <w:t>-</w:t>
            </w:r>
            <w:r>
              <w:rPr/>
              <w:t>总计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固定右侧抽屉，</w:t>
            </w:r>
            <w:r>
              <w:rPr/>
              <w:t xml:space="preserve">Esc </w:t>
            </w:r>
            <w:r>
              <w:rPr/>
              <w:t>与遮罩可关闭，打开时锁定背景滚动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折扣码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WELCOME10</w:t>
            </w:r>
            <w:r>
              <w:rPr/>
              <w:t>（</w:t>
            </w:r>
            <w:r>
              <w:rPr/>
              <w:t xml:space="preserve">9 </w:t>
            </w:r>
            <w:r>
              <w:rPr/>
              <w:t>折）、</w:t>
            </w:r>
            <w:r>
              <w:rPr>
                <w:rStyle w:val="SourceText"/>
              </w:rPr>
              <w:t>FREESHIP</w:t>
            </w:r>
            <w:r>
              <w:rPr/>
              <w:t>（免运费）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折扣在运费前计算；无效码给出明确文案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$56 → $58.40</w:t>
            </w:r>
            <w:r>
              <w:rPr/>
              <w:t>（含运费）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结算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抽屉内三步：购物袋 → 收货信息 → 订单确认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6 </w:t>
            </w:r>
            <w:r>
              <w:rPr/>
              <w:t>项前端校验，错误聚焦首个字段，逐字段即时消除错误态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校验 </w:t>
            </w:r>
            <w:r>
              <w:rPr/>
              <w:t xml:space="preserve">6 </w:t>
            </w:r>
            <w:r>
              <w:rPr/>
              <w:t>项全触发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订单确认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订单号、邮箱、到货区间、件数、实付、商品清单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下单后清空购物车并落盘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订单号 </w:t>
            </w:r>
            <w:r>
              <w:rPr>
                <w:rStyle w:val="SourceText"/>
              </w:rPr>
              <w:t>OS-xxxxx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收藏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商品卡与详情页心形，跨页面同步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与购物车同源状态，持久化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状态持久化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刷新后购物车、收藏、折扣码不丢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localStorage</w:t>
            </w:r>
            <w:r>
              <w:rPr/>
              <w:t xml:space="preserve"> key </w:t>
            </w:r>
            <w:r>
              <w:rPr>
                <w:rStyle w:val="SourceText"/>
              </w:rPr>
              <w:t>ostra.store.v1</w:t>
            </w:r>
            <w:r>
              <w:rPr/>
              <w:t>，读取时做结构校验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刷新后 </w:t>
            </w:r>
            <w:r>
              <w:rPr/>
              <w:t xml:space="preserve">cart </w:t>
            </w:r>
            <w:r>
              <w:rPr/>
              <w:t>长度保持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响应式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8 </w:t>
            </w:r>
            <w:r>
              <w:rPr/>
              <w:t>档视口实测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断点 </w:t>
            </w:r>
            <w:r>
              <w:rPr/>
              <w:t>1100 / 860 / 640 / 380</w:t>
            </w:r>
            <w:r>
              <w:rPr/>
              <w:t>；≤</w:t>
            </w:r>
            <w:r>
              <w:rPr/>
              <w:t xml:space="preserve">1100 </w:t>
            </w:r>
            <w:r>
              <w:rPr/>
              <w:t>侧栏筛选收为「</w:t>
            </w:r>
            <w:r>
              <w:rPr/>
              <w:t>Filters</w:t>
            </w:r>
            <w:r>
              <w:rPr/>
              <w:t>」底部抽屉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全部 </w:t>
            </w:r>
            <w:r>
              <w:rPr/>
              <w:t xml:space="preserve">0 </w:t>
            </w:r>
            <w:r>
              <w:rPr/>
              <w:t>横向溢出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可访问性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语义化标题层级、</w:t>
            </w:r>
            <w:r>
              <w:rPr>
                <w:rStyle w:val="SourceText"/>
              </w:rPr>
              <w:t>aria-label</w:t>
            </w:r>
            <w:r>
              <w:rPr/>
              <w:t>、</w:t>
            </w:r>
            <w:r>
              <w:rPr>
                <w:rStyle w:val="SourceText"/>
              </w:rPr>
              <w:t>aria-pressed</w:t>
            </w:r>
            <w:r>
              <w:rPr/>
              <w:t xml:space="preserve">、进度条 </w:t>
            </w:r>
            <w:r>
              <w:rPr>
                <w:rStyle w:val="SourceText"/>
              </w:rPr>
              <w:t>role="progressbar"</w:t>
            </w:r>
            <w:r>
              <w:rPr/>
              <w:t>、跳转链接、焦点管理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抽屉打开时焦点移至关闭按钮，</w:t>
            </w:r>
            <w:r>
              <w:rPr/>
              <w:t xml:space="preserve">Esc </w:t>
            </w:r>
            <w:r>
              <w:rPr/>
              <w:t>关闭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  <w:tr>
        <w:trPr>
          <w:cantSplit/>
        </w:trPr>
        <w:tc>
          <w:tcPr>
            <w:tcW w:w="78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404</w:t>
            </w:r>
          </w:p>
        </w:tc>
        <w:tc>
          <w:tcPr>
            <w:tcW w:w="476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未知路径与未知 </w:t>
            </w:r>
            <w:r>
              <w:rPr/>
              <w:t>slug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保留品牌语气的空状态 </w:t>
            </w:r>
            <w:r>
              <w:rPr/>
              <w:t xml:space="preserve">+ </w:t>
            </w:r>
            <w:r>
              <w:rPr/>
              <w:t>返回入口</w:t>
            </w:r>
          </w:p>
        </w:tc>
        <w:tc>
          <w:tcPr>
            <w:tcW w:w="199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明确不在本期范围</w:t>
      </w:r>
    </w:p>
    <w:p>
      <w:pPr>
        <w:pStyle w:val="BodyText"/>
        <w:bidi w:val="0"/>
        <w:jc w:val="left"/>
        <w:rPr/>
      </w:pPr>
      <w:r>
        <w:rPr/>
        <w:t>按</w:t>
      </w:r>
      <w:r>
        <w:rPr/>
        <w:t>"</w:t>
      </w:r>
      <w:r>
        <w:rPr/>
        <w:t>先做深一条主链路</w:t>
      </w:r>
      <w:r>
        <w:rPr/>
        <w:t>"</w:t>
      </w:r>
      <w:r>
        <w:rPr/>
        <w:t>的原则主动裁剪，避免样样都有、样样都浅：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用户账号、登录、订单历史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真实支付（结算为演示态，页面明示</w:t>
      </w:r>
      <w:r>
        <w:rPr/>
        <w:t>"No payment is taken"</w:t>
      </w:r>
      <w:r>
        <w:rPr/>
        <w:t xml:space="preserve">）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库存扣减、并发下单、后端校验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多语言与多币种（文案与价格均为英文 </w:t>
      </w:r>
      <w:r>
        <w:rPr/>
        <w:t>/ USD</w:t>
      </w:r>
      <w:r>
        <w:rPr/>
        <w:t xml:space="preserve">）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商品评价的提交与审核（仅展示聚合评分）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技术方案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技术栈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5"/>
        <w:gridCol w:w="3749"/>
        <w:gridCol w:w="870"/>
        <w:gridCol w:w="6005"/>
      </w:tblGrid>
      <w:tr>
        <w:trPr>
          <w:tblHeader w:val="true"/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层次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选型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版本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选择理由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构建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Vite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^6.0.7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冷启动快，构建产物体积小，配置面窄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视图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React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^19.1.0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组件化与状态可预测，团队熟悉度最高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路由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react-router-dom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^7.1.1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支持嵌套路由、</w:t>
            </w:r>
            <w:r>
              <w:rPr>
                <w:rStyle w:val="SourceText"/>
              </w:rPr>
              <w:t>useSearchParams</w:t>
            </w:r>
            <w:r>
              <w:rPr/>
              <w:t xml:space="preserve"> </w:t>
            </w:r>
            <w:r>
              <w:rPr/>
              <w:t>让筛选条件可分享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样式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原生 </w:t>
            </w:r>
            <w:r>
              <w:rPr/>
              <w:t>CSS</w:t>
            </w:r>
            <w:r>
              <w:rPr/>
              <w:t>（</w:t>
            </w:r>
            <w:r>
              <w:rPr/>
              <w:t xml:space="preserve">4 </w:t>
            </w:r>
            <w:r>
              <w:rPr/>
              <w:t xml:space="preserve">个分层文件 </w:t>
            </w:r>
            <w:r>
              <w:rPr/>
              <w:t xml:space="preserve">+ CSS </w:t>
            </w:r>
            <w:r>
              <w:rPr/>
              <w:t>变量）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—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设计令牌集中管理，无运行时开销，避免为一个小型站点引入 </w:t>
            </w:r>
            <w:r>
              <w:rPr/>
              <w:t>CSS-in-JS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状态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Context + </w:t>
            </w:r>
            <w:r>
              <w:rPr>
                <w:rStyle w:val="SourceText"/>
              </w:rPr>
              <w:t>useReducer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内置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状态单一（购物车</w:t>
            </w:r>
            <w:r>
              <w:rPr/>
              <w:t>/</w:t>
            </w:r>
            <w:r>
              <w:rPr/>
              <w:t>收藏</w:t>
            </w:r>
            <w:r>
              <w:rPr/>
              <w:t>/</w:t>
            </w:r>
            <w:r>
              <w:rPr/>
              <w:t xml:space="preserve">折扣码），无需 </w:t>
            </w:r>
            <w:r>
              <w:rPr/>
              <w:t xml:space="preserve">Redux </w:t>
            </w:r>
            <w:r>
              <w:rPr/>
              <w:t>或额外依赖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持久化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localStorage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内置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无后端前提下最省事的会话延续方案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图标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手写 </w:t>
            </w:r>
            <w:r>
              <w:rPr/>
              <w:t xml:space="preserve">SVG </w:t>
            </w:r>
            <w:r>
              <w:rPr/>
              <w:t>组件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—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统一 </w:t>
            </w:r>
            <w:r>
              <w:rPr/>
              <w:t xml:space="preserve">1.4px </w:t>
            </w:r>
            <w:r>
              <w:rPr/>
              <w:t>描边与视觉重量，避免图标库风格不一致</w:t>
            </w:r>
          </w:p>
        </w:tc>
      </w:tr>
      <w:tr>
        <w:trPr>
          <w:cantSplit/>
        </w:trPr>
        <w:tc>
          <w:tcPr>
            <w:tcW w:w="7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图片</w:t>
            </w:r>
          </w:p>
        </w:tc>
        <w:tc>
          <w:tcPr>
            <w:tcW w:w="374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静态 </w:t>
            </w:r>
            <w:r>
              <w:rPr/>
              <w:t>JPEG</w:t>
            </w:r>
            <w:r>
              <w:rPr/>
              <w:t>（</w:t>
            </w:r>
            <w:r>
              <w:rPr/>
              <w:t xml:space="preserve">ImageGen </w:t>
            </w:r>
            <w:r>
              <w:rPr/>
              <w:t>生成，统一影调）</w:t>
            </w:r>
          </w:p>
        </w:tc>
        <w:tc>
          <w:tcPr>
            <w:tcW w:w="87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—</w:t>
            </w:r>
          </w:p>
        </w:tc>
        <w:tc>
          <w:tcPr>
            <w:tcW w:w="60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演示环境可控、离线可用、无第三方图床依赖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依赖总量：</w:t>
      </w:r>
      <w:r>
        <w:rPr>
          <w:rStyle w:val="Strong"/>
        </w:rPr>
        <w:t xml:space="preserve">3 </w:t>
      </w:r>
      <w:r>
        <w:rPr>
          <w:rStyle w:val="Strong"/>
        </w:rPr>
        <w:t xml:space="preserve">个运行时依赖 </w:t>
      </w:r>
      <w:r>
        <w:rPr>
          <w:rStyle w:val="Strong"/>
        </w:rPr>
        <w:t xml:space="preserve">+ 2 </w:t>
      </w:r>
      <w:r>
        <w:rPr>
          <w:rStyle w:val="Strong"/>
        </w:rPr>
        <w:t>个开发依赖。</w:t>
      </w:r>
      <w:r>
        <w:rPr/>
        <w:t xml:space="preserve"> 这是刻意的取舍——交付物要能被任何前端在半天内接手。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架构</w:t>
      </w:r>
    </w:p>
    <w:tbl>
      <w:tblPr>
        <w:tblW w:w="792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3156"/>
        <w:gridCol w:w="3810"/>
      </w:tblGrid>
      <w:tr>
        <w:trPr>
          <w:tblHeader w:val="true"/>
          <w:cantSplit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bidi w:val="0"/>
              <w:spacing w:before="0" w:after="140"/>
              <w:ind w:hanging="0" w:left="0" w:right="0"/>
              <w:jc w:val="left"/>
              <w:rPr/>
            </w:pPr>
            <w:r>
              <w:rPr/>
              <w:t>层次</w:t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组件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职责</w:t>
            </w:r>
          </w:p>
        </w:tc>
      </w:tr>
      <w:tr>
        <w:trPr>
          <w:cantSplit/>
        </w:trPr>
        <w:tc>
          <w:tcPr>
            <w:tcW w:w="96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应用外壳</w:t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App.jsx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路由、滚动复位、跳过导航链接</w:t>
            </w:r>
          </w:p>
        </w:tc>
      </w:tr>
      <w:tr>
        <w:trPr>
          <w:cantSplit/>
        </w:trPr>
        <w:tc>
          <w:tcPr>
            <w:tcW w:w="96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Header / Footer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导航、搜索入口、收藏与购物袋角标</w:t>
            </w:r>
          </w:p>
        </w:tc>
      </w:tr>
      <w:tr>
        <w:trPr>
          <w:cantSplit/>
        </w:trPr>
        <w:tc>
          <w:tcPr>
            <w:tcW w:w="96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CartDrawer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购物袋 </w:t>
            </w:r>
            <w:r>
              <w:rPr/>
              <w:t xml:space="preserve">+ </w:t>
            </w:r>
            <w:r>
              <w:rPr/>
              <w:t>三步结算，独立于页面存在</w:t>
            </w:r>
          </w:p>
        </w:tc>
      </w:tr>
      <w:tr>
        <w:trPr>
          <w:cantSplit/>
        </w:trPr>
        <w:tc>
          <w:tcPr>
            <w:tcW w:w="96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SearchOverlay / Toaster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实时搜索浮层 </w:t>
            </w:r>
            <w:r>
              <w:rPr/>
              <w:t xml:space="preserve">/ </w:t>
            </w:r>
            <w:r>
              <w:rPr/>
              <w:t>操作反馈</w:t>
            </w:r>
          </w:p>
        </w:tc>
      </w:tr>
      <w:tr>
        <w:trPr>
          <w:cantSplit/>
        </w:trPr>
        <w:tc>
          <w:tcPr>
            <w:tcW w:w="96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页面</w:t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Home / Shop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氛围首页 </w:t>
            </w:r>
            <w:r>
              <w:rPr/>
              <w:t xml:space="preserve">/ </w:t>
            </w:r>
            <w:r>
              <w:rPr/>
              <w:t>可筛选列表</w:t>
            </w:r>
          </w:p>
        </w:tc>
      </w:tr>
      <w:tr>
        <w:trPr>
          <w:cantSplit/>
        </w:trPr>
        <w:tc>
          <w:tcPr>
            <w:tcW w:w="96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Product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详情、规格选择、加购</w:t>
            </w:r>
          </w:p>
        </w:tc>
      </w:tr>
      <w:tr>
        <w:trPr>
          <w:cantSplit/>
        </w:trPr>
        <w:tc>
          <w:tcPr>
            <w:tcW w:w="96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NotFound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兜底空状态</w:t>
            </w:r>
          </w:p>
        </w:tc>
      </w:tr>
      <w:tr>
        <w:trPr>
          <w:cantSplit/>
        </w:trPr>
        <w:tc>
          <w:tcPr>
            <w:tcW w:w="96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状态</w:t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StoreContext</w:t>
            </w:r>
            <w:r>
              <w:rPr/>
              <w:t>（</w:t>
            </w:r>
            <w:r>
              <w:rPr/>
              <w:t>useReducer</w:t>
            </w:r>
            <w:r>
              <w:rPr/>
              <w:t>）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购物车、收藏、折扣码的唯一真相源</w:t>
            </w:r>
          </w:p>
        </w:tc>
      </w:tr>
      <w:tr>
        <w:trPr>
          <w:cantSplit/>
        </w:trPr>
        <w:tc>
          <w:tcPr>
            <w:tcW w:w="96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localStorage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会话延续，</w:t>
            </w:r>
            <w:r>
              <w:rPr/>
              <w:t xml:space="preserve">key </w:t>
            </w:r>
            <w:r>
              <w:rPr>
                <w:rStyle w:val="SourceText"/>
              </w:rPr>
              <w:t>ostra.store.v1</w:t>
            </w:r>
          </w:p>
        </w:tc>
      </w:tr>
      <w:tr>
        <w:trPr>
          <w:cantSplit/>
        </w:trPr>
        <w:tc>
          <w:tcPr>
            <w:tcW w:w="961" w:type="dxa"/>
            <w:vMerge w:val="restart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数据</w:t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products.js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12 </w:t>
            </w:r>
            <w:r>
              <w:rPr/>
              <w:t xml:space="preserve">件商品 </w:t>
            </w:r>
            <w:r>
              <w:rPr/>
              <w:t xml:space="preserve">· 5 </w:t>
            </w:r>
            <w:r>
              <w:rPr/>
              <w:t xml:space="preserve">个分类 </w:t>
            </w:r>
            <w:r>
              <w:rPr/>
              <w:t xml:space="preserve">· </w:t>
            </w:r>
            <w:r>
              <w:rPr/>
              <w:t>金额以分为单位</w:t>
            </w:r>
          </w:p>
        </w:tc>
      </w:tr>
      <w:tr>
        <w:trPr>
          <w:cantSplit/>
        </w:trPr>
        <w:tc>
          <w:tcPr>
            <w:tcW w:w="961" w:type="dxa"/>
            <w:vMerge w:val="continue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format.js</w:t>
            </w:r>
          </w:p>
        </w:tc>
        <w:tc>
          <w:tcPr>
            <w:tcW w:w="38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金额格式化、到货区间计算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路由表</w:t>
      </w:r>
    </w:p>
    <w:tbl>
      <w:tblPr>
        <w:tblW w:w="97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0"/>
        <w:gridCol w:w="1134"/>
        <w:gridCol w:w="7123"/>
      </w:tblGrid>
      <w:tr>
        <w:trPr>
          <w:tblHeader w:val="true"/>
          <w:cantSplit/>
        </w:trPr>
        <w:tc>
          <w:tcPr>
            <w:tcW w:w="151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路径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页面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说明</w:t>
            </w:r>
          </w:p>
        </w:tc>
      </w:tr>
      <w:tr>
        <w:trPr>
          <w:cantSplit/>
        </w:trPr>
        <w:tc>
          <w:tcPr>
            <w:tcW w:w="15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Home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首页</w:t>
            </w:r>
          </w:p>
        </w:tc>
      </w:tr>
      <w:tr>
        <w:trPr>
          <w:cantSplit/>
        </w:trPr>
        <w:tc>
          <w:tcPr>
            <w:tcW w:w="15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/shop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Shop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支持 </w:t>
            </w:r>
            <w:r>
              <w:rPr>
                <w:rStyle w:val="SourceText"/>
              </w:rPr>
              <w:t>?cat=</w:t>
            </w:r>
            <w:r>
              <w:rPr/>
              <w:t xml:space="preserve"> </w:t>
            </w:r>
            <w:r>
              <w:rPr>
                <w:rStyle w:val="SourceText"/>
              </w:rPr>
              <w:t>?price=</w:t>
            </w:r>
            <w:r>
              <w:rPr/>
              <w:t xml:space="preserve"> </w:t>
            </w:r>
            <w:r>
              <w:rPr>
                <w:rStyle w:val="SourceText"/>
              </w:rPr>
              <w:t>?sort=</w:t>
            </w:r>
            <w:r>
              <w:rPr/>
              <w:t xml:space="preserve"> </w:t>
            </w:r>
            <w:r>
              <w:rPr>
                <w:rStyle w:val="SourceText"/>
              </w:rPr>
              <w:t>?stock=</w:t>
            </w:r>
            <w:r>
              <w:rPr/>
              <w:t xml:space="preserve"> </w:t>
            </w:r>
            <w:r>
              <w:rPr>
                <w:rStyle w:val="SourceText"/>
              </w:rPr>
              <w:t>?q=</w:t>
            </w:r>
            <w:r>
              <w:rPr/>
              <w:t xml:space="preserve"> </w:t>
            </w:r>
            <w:r>
              <w:rPr/>
              <w:t>查询参数，</w:t>
            </w:r>
            <w:r>
              <w:rPr>
                <w:rStyle w:val="Strong"/>
              </w:rPr>
              <w:t>筛选后的视图可直接分享</w:t>
            </w:r>
          </w:p>
        </w:tc>
      </w:tr>
      <w:tr>
        <w:trPr>
          <w:cantSplit/>
        </w:trPr>
        <w:tc>
          <w:tcPr>
            <w:tcW w:w="15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/product/:slug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Product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12 </w:t>
            </w:r>
            <w:r>
              <w:rPr/>
              <w:t xml:space="preserve">个有效 </w:t>
            </w:r>
            <w:r>
              <w:rPr/>
              <w:t>slug</w:t>
            </w:r>
            <w:r>
              <w:rPr/>
              <w:t xml:space="preserve">；未知 </w:t>
            </w:r>
            <w:r>
              <w:rPr/>
              <w:t xml:space="preserve">slug </w:t>
            </w:r>
            <w:r>
              <w:rPr/>
              <w:t xml:space="preserve">落到 </w:t>
            </w:r>
            <w:r>
              <w:rPr/>
              <w:t>NotFound</w:t>
            </w:r>
          </w:p>
        </w:tc>
      </w:tr>
      <w:tr>
        <w:trPr>
          <w:cantSplit/>
        </w:trPr>
        <w:tc>
          <w:tcPr>
            <w:tcW w:w="15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*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NotFound</w:t>
            </w:r>
          </w:p>
        </w:tc>
        <w:tc>
          <w:tcPr>
            <w:tcW w:w="712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兜底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数据模型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src/data/products.js</w:t>
      </w:r>
    </w:p>
    <w:tbl>
      <w:tblPr>
        <w:tblW w:w="110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19"/>
        <w:gridCol w:w="1540"/>
        <w:gridCol w:w="6364"/>
      </w:tblGrid>
      <w:tr>
        <w:trPr>
          <w:tblHeader w:val="true"/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字段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类型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说明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id</w:t>
            </w:r>
            <w:r>
              <w:rPr/>
              <w:t xml:space="preserve"> / </w:t>
            </w:r>
            <w:r>
              <w:rPr>
                <w:rStyle w:val="SourceText"/>
              </w:rPr>
              <w:t>slug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string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内部主键 </w:t>
            </w:r>
            <w:r>
              <w:rPr/>
              <w:t xml:space="preserve">/ URL </w:t>
            </w:r>
            <w:r>
              <w:rPr/>
              <w:t>友好标识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name</w:t>
            </w:r>
            <w:r>
              <w:rPr/>
              <w:t xml:space="preserve"> / </w:t>
            </w:r>
            <w:r>
              <w:rPr>
                <w:rStyle w:val="SourceText"/>
              </w:rPr>
              <w:t>blurb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string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名称 </w:t>
            </w:r>
            <w:r>
              <w:rPr/>
              <w:t xml:space="preserve">/ </w:t>
            </w:r>
            <w:r>
              <w:rPr/>
              <w:t xml:space="preserve">一句话卖点（列表页 </w:t>
            </w:r>
            <w:r>
              <w:rPr/>
              <w:t xml:space="preserve">clamp </w:t>
            </w:r>
            <w:r>
              <w:rPr/>
              <w:t>一行）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category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enum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kitchen / textiles / lighting / desk / decor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price</w:t>
            </w:r>
            <w:r>
              <w:rPr/>
              <w:t xml:space="preserve"> / </w:t>
            </w:r>
            <w:r>
              <w:rPr>
                <w:rStyle w:val="SourceText"/>
              </w:rPr>
              <w:t>compareAt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number</w:t>
            </w:r>
            <w:r>
              <w:rPr/>
              <w:t>（</w:t>
            </w:r>
            <w:r>
              <w:rPr>
                <w:rStyle w:val="Strong"/>
              </w:rPr>
              <w:t>分</w:t>
            </w:r>
            <w:r>
              <w:rPr/>
              <w:t>）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金额一律整数分存储，杜绝浮点误差；</w:t>
            </w:r>
            <w:r>
              <w:rPr>
                <w:rStyle w:val="SourceText"/>
              </w:rPr>
              <w:t>compareAt</w:t>
            </w:r>
            <w:r>
              <w:rPr/>
              <w:t xml:space="preserve"> </w:t>
            </w:r>
            <w:r>
              <w:rPr/>
              <w:t>存在时展示划线价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colors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{name, hex}[]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规格色，详情页色卡与加购行共用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options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string[]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尺寸</w:t>
            </w:r>
            <w:r>
              <w:rPr/>
              <w:t>/</w:t>
            </w:r>
            <w:r>
              <w:rPr/>
              <w:t xml:space="preserve">规格选项（如 </w:t>
            </w:r>
            <w:r>
              <w:rPr/>
              <w:t>S/M/L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stock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number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≤</w:t>
            </w:r>
            <w:r>
              <w:rPr>
                <w:rStyle w:val="SourceText"/>
              </w:rPr>
              <w:t>5</w:t>
            </w:r>
            <w:r>
              <w:rPr/>
              <w:t xml:space="preserve"> </w:t>
            </w:r>
            <w:r>
              <w:rPr/>
              <w:t>时列表与详情页显示库存紧张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rating</w:t>
            </w:r>
            <w:r>
              <w:rPr/>
              <w:t xml:space="preserve"> / </w:t>
            </w:r>
            <w:r>
              <w:rPr>
                <w:rStyle w:val="SourceText"/>
              </w:rPr>
              <w:t>reviews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number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评分与评价数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badge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string?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Bestseller / New / Set of 4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materials</w:t>
            </w:r>
            <w:r>
              <w:rPr/>
              <w:t xml:space="preserve"> / </w:t>
            </w:r>
            <w:r>
              <w:rPr>
                <w:rStyle w:val="SourceText"/>
              </w:rPr>
              <w:t>dims</w:t>
            </w:r>
            <w:r>
              <w:rPr/>
              <w:t xml:space="preserve"> / </w:t>
            </w:r>
            <w:r>
              <w:rPr>
                <w:rStyle w:val="SourceText"/>
              </w:rPr>
              <w:t>origin</w:t>
            </w:r>
            <w:r>
              <w:rPr/>
              <w:t xml:space="preserve"> / </w:t>
            </w:r>
            <w:r>
              <w:rPr>
                <w:rStyle w:val="SourceText"/>
              </w:rPr>
              <w:t>care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string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详情页折叠面板内容</w:t>
            </w:r>
          </w:p>
        </w:tc>
      </w:tr>
      <w:tr>
        <w:trPr>
          <w:cantSplit/>
        </w:trPr>
        <w:tc>
          <w:tcPr>
            <w:tcW w:w="311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tags</w:t>
            </w:r>
            <w:r>
              <w:rPr/>
              <w:t xml:space="preserve"> / </w:t>
            </w:r>
            <w:r>
              <w:rPr>
                <w:rStyle w:val="SourceText"/>
              </w:rPr>
              <w:t>pairs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string[]</w:t>
            </w:r>
          </w:p>
        </w:tc>
        <w:tc>
          <w:tcPr>
            <w:tcW w:w="636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搜索标签 </w:t>
            </w:r>
            <w:r>
              <w:rPr/>
              <w:t xml:space="preserve">/ </w:t>
            </w:r>
            <w:r>
              <w:rPr/>
              <w:t xml:space="preserve">搭配推荐（指向其他商品 </w:t>
            </w:r>
            <w:r>
              <w:rPr/>
              <w:t>id</w:t>
            </w:r>
            <w:r>
              <w:rPr/>
              <w:t>）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商品构成</w:t>
      </w:r>
      <w:r>
        <w:rPr/>
        <w:t>：</w:t>
      </w:r>
      <w:r>
        <w:rPr/>
        <w:t xml:space="preserve">12 </w:t>
      </w:r>
      <w:r>
        <w:rPr/>
        <w:t xml:space="preserve">件，价格区间 </w:t>
      </w:r>
      <w:r>
        <w:rPr/>
        <w:t>$28 – $210</w:t>
      </w:r>
      <w:r>
        <w:rPr/>
        <w:t xml:space="preserve">，覆盖 </w:t>
      </w:r>
      <w:r>
        <w:rPr/>
        <w:t xml:space="preserve">5 </w:t>
      </w:r>
      <w:r>
        <w:rPr/>
        <w:t>个分类（</w:t>
      </w:r>
      <w:r>
        <w:rPr/>
        <w:t>Kitchen 3 / Textiles 3 / Lighting 2 / Desk 2 / Objects 2</w:t>
      </w:r>
      <w:r>
        <w:rPr/>
        <w:t xml:space="preserve">），其中 </w:t>
      </w:r>
      <w:r>
        <w:rPr/>
        <w:t xml:space="preserve">1 </w:t>
      </w:r>
      <w:r>
        <w:rPr/>
        <w:t>件带划线价、</w:t>
      </w:r>
      <w:r>
        <w:rPr/>
        <w:t xml:space="preserve">5 </w:t>
      </w:r>
      <w:r>
        <w:rPr/>
        <w:t>件带徽章、</w:t>
      </w:r>
      <w:r>
        <w:rPr/>
        <w:t xml:space="preserve">2 </w:t>
      </w:r>
      <w:r>
        <w:rPr/>
        <w:t>件低库存。</w:t>
      </w:r>
    </w:p>
    <w:p>
      <w:pPr>
        <w:pStyle w:val="Heading3"/>
        <w:bidi w:val="0"/>
        <w:jc w:val="left"/>
        <w:rPr/>
      </w:pPr>
      <w:r>
        <w:rPr/>
        <w:t xml:space="preserve">4.5 </w:t>
      </w:r>
      <w:r>
        <w:rPr/>
        <w:t>状态管理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src/store/StoreContext.jsx</w:t>
      </w:r>
      <w:r>
        <w:rPr/>
        <w:t xml:space="preserve">，单一 </w:t>
      </w:r>
      <w:r>
        <w:rPr>
          <w:rStyle w:val="SourceText"/>
        </w:rPr>
        <w:t>useReducer</w:t>
      </w:r>
      <w:r>
        <w:rPr/>
        <w:t>，</w:t>
      </w:r>
      <w:r>
        <w:rPr/>
        <w:t xml:space="preserve">action </w:t>
      </w:r>
      <w:r>
        <w:rPr/>
        <w:t>与副作用分离：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1"/>
        <w:gridCol w:w="2832"/>
        <w:gridCol w:w="6616"/>
      </w:tblGrid>
      <w:tr>
        <w:trPr>
          <w:tblHeader w:val="true"/>
          <w:cantSplit/>
        </w:trPr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Action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载荷</w:t>
            </w:r>
          </w:p>
        </w:tc>
        <w:tc>
          <w:tcPr>
            <w:tcW w:w="6616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效果</w:t>
            </w:r>
          </w:p>
        </w:tc>
      </w:tr>
      <w:tr>
        <w:trPr>
          <w:cantSplit/>
        </w:trPr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add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{product, color, option, qty}</w:t>
            </w:r>
          </w:p>
        </w:tc>
        <w:tc>
          <w:tcPr>
            <w:tcW w:w="66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同商品同规格合并数量，否则新增行；行 </w:t>
            </w:r>
            <w:r>
              <w:rPr/>
              <w:t xml:space="preserve">key </w:t>
            </w:r>
            <w:r>
              <w:rPr/>
              <w:t xml:space="preserve">由 </w:t>
            </w:r>
            <w:r>
              <w:rPr>
                <w:rStyle w:val="SourceText"/>
              </w:rPr>
              <w:t>id + color + option</w:t>
            </w:r>
            <w:r>
              <w:rPr/>
              <w:t xml:space="preserve"> </w:t>
            </w:r>
            <w:r>
              <w:rPr/>
              <w:t>生成</w:t>
            </w:r>
          </w:p>
        </w:tc>
      </w:tr>
      <w:tr>
        <w:trPr>
          <w:cantSplit/>
        </w:trPr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qty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{key, qty}</w:t>
            </w:r>
          </w:p>
        </w:tc>
        <w:tc>
          <w:tcPr>
            <w:tcW w:w="66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设为 </w:t>
            </w:r>
            <w:r>
              <w:rPr/>
              <w:t xml:space="preserve">0 </w:t>
            </w:r>
            <w:r>
              <w:rPr/>
              <w:t>时等同删除</w:t>
            </w:r>
          </w:p>
        </w:tc>
      </w:tr>
      <w:tr>
        <w:trPr>
          <w:cantSplit/>
        </w:trPr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remove</w:t>
            </w:r>
            <w:r>
              <w:rPr/>
              <w:t xml:space="preserve"> / </w:t>
            </w:r>
            <w:r>
              <w:rPr>
                <w:rStyle w:val="SourceText"/>
              </w:rPr>
              <w:t>clear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key</w:t>
            </w:r>
            <w:r>
              <w:rPr/>
              <w:t xml:space="preserve"> / —</w:t>
            </w:r>
          </w:p>
        </w:tc>
        <w:tc>
          <w:tcPr>
            <w:tcW w:w="66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删除单行 </w:t>
            </w:r>
            <w:r>
              <w:rPr/>
              <w:t xml:space="preserve">/ </w:t>
            </w:r>
            <w:r>
              <w:rPr/>
              <w:t>清空</w:t>
            </w:r>
          </w:p>
        </w:tc>
      </w:tr>
      <w:tr>
        <w:trPr>
          <w:cantSplit/>
        </w:trPr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wishlist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66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收藏切换</w:t>
            </w:r>
          </w:p>
        </w:tc>
      </w:tr>
      <w:tr>
        <w:trPr>
          <w:cantSplit/>
        </w:trPr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promo</w:t>
            </w:r>
            <w:r>
              <w:rPr/>
              <w:t xml:space="preserve"> / </w:t>
            </w:r>
            <w:r>
              <w:rPr>
                <w:rStyle w:val="SourceText"/>
              </w:rPr>
              <w:t>promo-clear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code</w:t>
            </w:r>
            <w:r>
              <w:rPr/>
              <w:t xml:space="preserve"> / —</w:t>
            </w:r>
          </w:p>
        </w:tc>
        <w:tc>
          <w:tcPr>
            <w:tcW w:w="66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应用 </w:t>
            </w:r>
            <w:r>
              <w:rPr/>
              <w:t xml:space="preserve">/ </w:t>
            </w:r>
            <w:r>
              <w:rPr/>
              <w:t>移除折扣码</w:t>
            </w:r>
          </w:p>
        </w:tc>
      </w:tr>
    </w:tbl>
    <w:p>
      <w:pPr>
        <w:pStyle w:val="BodyText"/>
        <w:bidi w:val="0"/>
        <w:jc w:val="left"/>
        <w:rPr/>
      </w:pPr>
      <w:r>
        <w:rPr/>
        <w:t>派生值（</w:t>
      </w:r>
      <w:r>
        <w:rPr>
          <w:rStyle w:val="SourceText"/>
        </w:rPr>
        <w:t>subtotal</w:t>
      </w:r>
      <w:r>
        <w:rPr/>
        <w:t>、</w:t>
      </w:r>
      <w:r>
        <w:rPr>
          <w:rStyle w:val="SourceText"/>
        </w:rPr>
        <w:t>discount</w:t>
      </w:r>
      <w:r>
        <w:rPr/>
        <w:t>、</w:t>
      </w:r>
      <w:r>
        <w:rPr>
          <w:rStyle w:val="SourceText"/>
        </w:rPr>
        <w:t>shipping</w:t>
      </w:r>
      <w:r>
        <w:rPr/>
        <w:t>、</w:t>
      </w:r>
      <w:r>
        <w:rPr>
          <w:rStyle w:val="SourceText"/>
        </w:rPr>
        <w:t>total</w:t>
      </w:r>
      <w:r>
        <w:rPr/>
        <w:t>、</w:t>
      </w:r>
      <w:r>
        <w:rPr>
          <w:rStyle w:val="SourceText"/>
        </w:rPr>
        <w:t>remainingForFree</w:t>
      </w:r>
      <w:r>
        <w:rPr/>
        <w:t>、</w:t>
      </w:r>
      <w:r>
        <w:rPr>
          <w:rStyle w:val="SourceText"/>
        </w:rPr>
        <w:t>count</w:t>
      </w:r>
      <w:r>
        <w:rPr/>
        <w:t xml:space="preserve">）全部在一次 </w:t>
      </w:r>
      <w:r>
        <w:rPr>
          <w:rStyle w:val="SourceText"/>
        </w:rPr>
        <w:t>useMemo</w:t>
      </w:r>
      <w:r>
        <w:rPr/>
        <w:t xml:space="preserve"> </w:t>
      </w:r>
      <w:r>
        <w:rPr/>
        <w:t>内计算，组件不重复算钱。</w:t>
      </w:r>
    </w:p>
    <w:p>
      <w:pPr>
        <w:pStyle w:val="BodyText"/>
        <w:bidi w:val="0"/>
        <w:jc w:val="left"/>
        <w:rPr/>
      </w:pPr>
      <w:r>
        <w:rPr>
          <w:rStyle w:val="Strong"/>
        </w:rPr>
        <w:t>结算规则</w:t>
      </w:r>
      <w:r>
        <w:rPr/>
        <w:t xml:space="preserve">：满 </w:t>
      </w:r>
      <w:r>
        <w:rPr>
          <w:rStyle w:val="Strong"/>
        </w:rPr>
        <w:t>$120</w:t>
      </w:r>
      <w:r>
        <w:rPr/>
        <w:t xml:space="preserve"> </w:t>
      </w:r>
      <w:r>
        <w:rPr/>
        <w:t xml:space="preserve">免运费，否则固定 </w:t>
      </w:r>
      <w:r>
        <w:rPr>
          <w:rStyle w:val="Strong"/>
        </w:rPr>
        <w:t>$8</w:t>
      </w:r>
      <w:r>
        <w:rPr/>
        <w:t>；折扣先于运费计算；</w:t>
      </w:r>
      <w:r>
        <w:rPr>
          <w:rStyle w:val="SourceText"/>
        </w:rPr>
        <w:t>FREESHIP</w:t>
      </w:r>
      <w:r>
        <w:rPr/>
        <w:t xml:space="preserve"> </w:t>
      </w:r>
      <w:r>
        <w:rPr/>
        <w:t>直接把运费置零。</w:t>
      </w:r>
    </w:p>
    <w:p>
      <w:pPr>
        <w:pStyle w:val="Heading3"/>
        <w:bidi w:val="0"/>
        <w:jc w:val="left"/>
        <w:rPr/>
      </w:pPr>
      <w:r>
        <w:rPr/>
        <w:t xml:space="preserve">4.6 </w:t>
      </w:r>
      <w:r>
        <w:rPr/>
        <w:t>关键实现决策与踩坑记录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2685"/>
        <w:gridCol w:w="3542"/>
        <w:gridCol w:w="4841"/>
      </w:tblGrid>
      <w:tr>
        <w:trPr>
          <w:tblHeader w:val="true"/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#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问题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根因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处置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详情页大图被渲染成原图 </w:t>
            </w:r>
            <w:r>
              <w:rPr/>
              <w:t xml:space="preserve">1170px </w:t>
            </w:r>
            <w:r>
              <w:rPr/>
              <w:t>高，图库错位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&lt;img&gt;</w:t>
            </w:r>
            <w:r>
              <w:rPr/>
              <w:t xml:space="preserve"> </w:t>
            </w:r>
            <w:r>
              <w:rPr/>
              <w:t xml:space="preserve">上的 </w:t>
            </w:r>
            <w:r>
              <w:rPr>
                <w:rStyle w:val="SourceText"/>
              </w:rPr>
              <w:t>height</w:t>
            </w:r>
            <w:r>
              <w:rPr/>
              <w:t xml:space="preserve"> </w:t>
            </w:r>
            <w:r>
              <w:rPr/>
              <w:t xml:space="preserve">属性优先级高于 </w:t>
            </w:r>
            <w:r>
              <w:rPr/>
              <w:t xml:space="preserve">CSS </w:t>
            </w:r>
            <w:r>
              <w:rPr>
                <w:rStyle w:val="SourceText"/>
              </w:rPr>
              <w:t>aspect-ratio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在 </w:t>
            </w:r>
            <w:r>
              <w:rPr>
                <w:rStyle w:val="SourceText"/>
              </w:rPr>
              <w:t>base.css</w:t>
            </w:r>
            <w:r>
              <w:rPr/>
              <w:t xml:space="preserve"> </w:t>
            </w:r>
            <w:r>
              <w:rPr/>
              <w:t xml:space="preserve">中对 </w:t>
            </w:r>
            <w:r>
              <w:rPr>
                <w:rStyle w:val="SourceText"/>
              </w:rPr>
              <w:t>img</w:t>
            </w:r>
            <w:r>
              <w:rPr/>
              <w:t xml:space="preserve"> </w:t>
            </w:r>
            <w:r>
              <w:rPr/>
              <w:t xml:space="preserve">显式 </w:t>
            </w:r>
            <w:r>
              <w:rPr>
                <w:rStyle w:val="SourceText"/>
              </w:rPr>
              <w:t>height: auto</w:t>
            </w:r>
            <w:r>
              <w:rPr/>
              <w:t xml:space="preserve">，容器用 </w:t>
            </w:r>
            <w:r>
              <w:rPr>
                <w:rStyle w:val="SourceText"/>
              </w:rPr>
              <w:t>aspect-ratio</w:t>
            </w:r>
            <w:r>
              <w:rPr/>
              <w:t xml:space="preserve"> </w:t>
            </w:r>
            <w:r>
              <w:rPr/>
              <w:t>控制比例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滚动动画元素不显示（</w:t>
            </w:r>
            <w:r>
              <w:rPr>
                <w:rStyle w:val="SourceText"/>
              </w:rPr>
              <w:t>opacity: 0</w:t>
            </w:r>
            <w:r>
              <w:rPr/>
              <w:t xml:space="preserve"> </w:t>
            </w:r>
            <w:r>
              <w:rPr/>
              <w:t>卡住）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IntersectionObserver</w:t>
            </w:r>
            <w:r>
              <w:rPr/>
              <w:t xml:space="preserve"> </w:t>
            </w:r>
            <w:r>
              <w:rPr/>
              <w:t>在快速滚动</w:t>
            </w:r>
            <w:r>
              <w:rPr/>
              <w:t>/</w:t>
            </w:r>
            <w:r>
              <w:rPr/>
              <w:t>无重排时未触发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重写 </w:t>
            </w:r>
            <w:r>
              <w:rPr>
                <w:rStyle w:val="SourceText"/>
              </w:rPr>
              <w:t>Reveal</w:t>
            </w:r>
            <w:r>
              <w:rPr/>
              <w:t xml:space="preserve">：进入视口即置位，并加 </w:t>
            </w:r>
            <w:r>
              <w:rPr/>
              <w:t xml:space="preserve">300ms </w:t>
            </w:r>
            <w:r>
              <w:rPr/>
              <w:t>兜底定时器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3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Toast </w:t>
            </w:r>
            <w:r>
              <w:rPr/>
              <w:t>出现在购物车抽屉内部，压住免运费进度条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定位为固定右上，与右侧抽屉重叠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改为桌面左下 </w:t>
            </w:r>
            <w:r>
              <w:rPr/>
              <w:t xml:space="preserve">/ </w:t>
            </w:r>
            <w:r>
              <w:rPr/>
              <w:t>手机底部，</w:t>
            </w:r>
            <w:r>
              <w:rPr>
                <w:rStyle w:val="Strong"/>
              </w:rPr>
              <w:t>且抽屉或搜索打开时整体不渲染</w:t>
            </w:r>
            <w:r>
              <w:rPr/>
              <w:t>（此时提示本就冗余）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4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手机端</w:t>
            </w:r>
            <w:r>
              <w:rPr/>
              <w:t>"</w:t>
            </w:r>
            <w:r>
              <w:rPr/>
              <w:t>收藏</w:t>
            </w:r>
            <w:r>
              <w:rPr/>
              <w:t>"</w:t>
            </w:r>
            <w:r>
              <w:rPr/>
              <w:t>按钮被挤到第二行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购买区 </w:t>
            </w:r>
            <w:r>
              <w:rPr>
                <w:rStyle w:val="SourceText"/>
              </w:rPr>
              <w:t>flex-wrap</w:t>
            </w:r>
            <w:r>
              <w:rPr/>
              <w:t xml:space="preserve"> </w:t>
            </w:r>
            <w:r>
              <w:rPr/>
              <w:t xml:space="preserve">遇上 </w:t>
            </w:r>
            <w:r>
              <w:rPr>
                <w:rStyle w:val="SourceText"/>
              </w:rPr>
              <w:t>min-width: calc(100% - 128px)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改为 </w:t>
            </w:r>
            <w:r>
              <w:rPr>
                <w:rStyle w:val="SourceText"/>
              </w:rPr>
              <w:t>grid-template-columns: auto minmax(0,1fr) 46px</w:t>
            </w:r>
            <w:r>
              <w:rPr/>
              <w:t>，三件一行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5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商品卡评分行高低不齐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商品名 </w:t>
            </w:r>
            <w:r>
              <w:rPr/>
              <w:t xml:space="preserve">1 </w:t>
            </w:r>
            <w:r>
              <w:rPr/>
              <w:t xml:space="preserve">行 </w:t>
            </w:r>
            <w:r>
              <w:rPr/>
              <w:t xml:space="preserve">/ 2 </w:t>
            </w:r>
            <w:r>
              <w:rPr/>
              <w:t>行导致下方内容错位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.card__name</w:t>
            </w:r>
            <w:r>
              <w:rPr/>
              <w:t xml:space="preserve"> </w:t>
            </w:r>
            <w:r>
              <w:rPr/>
              <w:t xml:space="preserve">预留 </w:t>
            </w:r>
            <w:r>
              <w:rPr>
                <w:rStyle w:val="SourceText"/>
              </w:rPr>
              <w:t>min-height: 2.5em</w:t>
            </w:r>
            <w:r>
              <w:rPr/>
              <w:t>，行内基线统一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6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trong"/>
              </w:rPr>
              <w:t xml:space="preserve">静态托管下 </w:t>
            </w:r>
            <w:r>
              <w:rPr>
                <w:rStyle w:val="SourceText"/>
              </w:rPr>
              <w:t>/shop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 xml:space="preserve">与商品页刷新即 </w:t>
            </w:r>
            <w:r>
              <w:rPr>
                <w:rStyle w:val="Strong"/>
              </w:rPr>
              <w:t>404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托管方对未知路径返回自有 </w:t>
            </w:r>
            <w:r>
              <w:rPr/>
              <w:t xml:space="preserve">404 </w:t>
            </w:r>
            <w:r>
              <w:rPr/>
              <w:t xml:space="preserve">页，无 </w:t>
            </w:r>
            <w:r>
              <w:rPr/>
              <w:t xml:space="preserve">SPA </w:t>
            </w:r>
            <w:r>
              <w:rPr/>
              <w:t>重写规则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构建后把应用外壳写入每条路由的真实路径（详见 </w:t>
            </w:r>
            <w:r>
              <w:rPr/>
              <w:t>6.3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7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折扣码输入框把占位符也大写，像标签而非提示</w:t>
            </w:r>
          </w:p>
        </w:tc>
        <w:tc>
          <w:tcPr>
            <w:tcW w:w="354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text-transform: uppercase</w:t>
            </w:r>
            <w:r>
              <w:rPr/>
              <w:t xml:space="preserve"> </w:t>
            </w:r>
            <w:r>
              <w:rPr/>
              <w:t>作用于整个输入框</w:t>
            </w:r>
          </w:p>
        </w:tc>
        <w:tc>
          <w:tcPr>
            <w:tcW w:w="48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单独为 </w:t>
            </w:r>
            <w:r>
              <w:rPr>
                <w:rStyle w:val="SourceText"/>
              </w:rPr>
              <w:t>::placeholder</w:t>
            </w:r>
            <w:r>
              <w:rPr/>
              <w:t xml:space="preserve"> </w:t>
            </w:r>
            <w:r>
              <w:rPr/>
              <w:t>复位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视觉与设计系统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设计意图</w:t>
      </w:r>
    </w:p>
    <w:p>
      <w:pPr>
        <w:pStyle w:val="BodyText"/>
        <w:bidi w:val="0"/>
        <w:jc w:val="left"/>
        <w:rPr/>
      </w:pPr>
      <w:r>
        <w:rPr/>
        <w:t>用</w:t>
      </w:r>
      <w:r>
        <w:rPr>
          <w:rStyle w:val="Strong"/>
        </w:rPr>
        <w:t xml:space="preserve">纸感底色 </w:t>
      </w:r>
      <w:r>
        <w:rPr>
          <w:rStyle w:val="Strong"/>
        </w:rPr>
        <w:t xml:space="preserve">+ </w:t>
      </w:r>
      <w:r>
        <w:rPr>
          <w:rStyle w:val="Strong"/>
        </w:rPr>
        <w:t xml:space="preserve">衬线标题 </w:t>
      </w:r>
      <w:r>
        <w:rPr>
          <w:rStyle w:val="Strong"/>
        </w:rPr>
        <w:t xml:space="preserve">+ </w:t>
      </w:r>
      <w:r>
        <w:rPr>
          <w:rStyle w:val="Strong"/>
        </w:rPr>
        <w:t>单向软光</w:t>
      </w:r>
      <w:r>
        <w:rPr/>
        <w:t>营造</w:t>
      </w:r>
      <w:r>
        <w:rPr/>
        <w:t>"</w:t>
      </w:r>
      <w:r>
        <w:rPr/>
        <w:t>器物店</w:t>
      </w:r>
      <w:r>
        <w:rPr/>
        <w:t>"</w:t>
      </w:r>
      <w:r>
        <w:rPr/>
        <w:t>的安静感，避免电商常见的红黄高饱和刺激。价格与操作区域保持克制，只在</w:t>
      </w:r>
      <w:r>
        <w:rPr/>
        <w:t>"</w:t>
      </w:r>
      <w:r>
        <w:rPr/>
        <w:t>加入购物袋</w:t>
      </w:r>
      <w:r>
        <w:rPr/>
        <w:t>"</w:t>
      </w:r>
      <w:r>
        <w:rPr/>
        <w:t>一处使用深墨实心按钮作为视觉锚点。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色板</w:t>
      </w:r>
    </w:p>
    <w:tbl>
      <w:tblPr>
        <w:tblW w:w="66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2"/>
        <w:gridCol w:w="1891"/>
        <w:gridCol w:w="3301"/>
      </w:tblGrid>
      <w:tr>
        <w:trPr>
          <w:tblHeader w:val="true"/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令牌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色值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用途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--bone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#F7F3EB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页面底色（暖米）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--paper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#FFFCF7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卡片、抽屉、浮层底色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--sand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#ECE4D7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图片占位、次级区块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--ink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#1B1916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主文字、主按钮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--ink-2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#57504A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正文次级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--ink-3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#8A8076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辅助说明、占位符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--line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rgba(27,25,22,.12)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分隔线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--line-strong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rgba(27,25,22,.24)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输入框描边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--clay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#B4553C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强调色（折扣、收藏态、低库存）</w:t>
            </w:r>
          </w:p>
        </w:tc>
      </w:tr>
      <w:tr>
        <w:trPr>
          <w:cantSplit/>
        </w:trPr>
        <w:tc>
          <w:tcPr>
            <w:tcW w:w="141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--sage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#6F7758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成功态（已加购、折扣生效）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排版与尺度</w:t>
      </w:r>
    </w:p>
    <w:tbl>
      <w:tblPr>
        <w:tblW w:w="70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5890"/>
      </w:tblGrid>
      <w:tr>
        <w:trPr>
          <w:tblHeader w:val="true"/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项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值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标题字族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Fraunces</w:t>
            </w:r>
            <w:r>
              <w:rPr/>
              <w:t xml:space="preserve">（衬线，回退 </w:t>
            </w:r>
            <w:r>
              <w:rPr/>
              <w:t>Iowan Old Style / Georgia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正文字族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Inter</w:t>
            </w:r>
            <w:r>
              <w:rPr/>
              <w:t xml:space="preserve">（回退 </w:t>
            </w:r>
            <w:r>
              <w:rPr/>
              <w:t>system-ui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正文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15px / 1.55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容器最大宽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1320px</w:t>
            </w:r>
            <w:r>
              <w:rPr/>
              <w:t xml:space="preserve">，两侧留白 </w:t>
            </w:r>
            <w:r>
              <w:rPr>
                <w:rStyle w:val="SourceText"/>
              </w:rPr>
              <w:t>clamp(20px, 3.4vw, 40px)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圆角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2px</w:t>
            </w:r>
            <w:r>
              <w:rPr/>
              <w:t>（刻意的锐利，贴合器物摄影的硬边光）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图片比例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商品 </w:t>
            </w:r>
            <w:r>
              <w:rPr/>
              <w:t>4:5</w:t>
            </w:r>
            <w:r>
              <w:rPr/>
              <w:t xml:space="preserve">，场景图 </w:t>
            </w:r>
            <w:r>
              <w:rPr/>
              <w:t>3:2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动效曲线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cubic-bezier(.22,.72,.24,1)</w:t>
            </w:r>
            <w:r>
              <w:rPr/>
              <w:t xml:space="preserve">；进入视口 </w:t>
            </w:r>
            <w:r>
              <w:rPr/>
              <w:t xml:space="preserve">0.6s </w:t>
            </w:r>
            <w:r>
              <w:rPr/>
              <w:t xml:space="preserve">淡入上移 </w:t>
            </w:r>
            <w:r>
              <w:rPr/>
              <w:t>14px</w:t>
            </w:r>
          </w:p>
        </w:tc>
      </w:tr>
      <w:tr>
        <w:trPr>
          <w:cantSplit/>
        </w:trPr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纹理</w:t>
            </w:r>
          </w:p>
        </w:tc>
        <w:tc>
          <w:tcPr>
            <w:tcW w:w="58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body::before</w:t>
            </w:r>
            <w:r>
              <w:rPr/>
              <w:t xml:space="preserve"> 3px </w:t>
            </w:r>
            <w:r>
              <w:rPr/>
              <w:t>网点叠加，避免大面积平色显</w:t>
            </w:r>
            <w:r>
              <w:rPr/>
              <w:t>"</w:t>
            </w:r>
            <w:r>
              <w:rPr/>
              <w:t>数字化</w:t>
            </w:r>
            <w:r>
              <w:rPr/>
              <w:t>"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工程结构与运行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目录结构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index.html                 # </w:t>
      </w:r>
      <w:r>
        <w:rPr>
          <w:rStyle w:val="SourceText"/>
        </w:rPr>
        <w:t xml:space="preserve">应用入口（含 </w:t>
      </w:r>
      <w:r>
        <w:rPr>
          <w:rStyle w:val="SourceText"/>
        </w:rPr>
        <w:t xml:space="preserve">OG / </w:t>
      </w:r>
      <w:r>
        <w:rPr>
          <w:rStyle w:val="SourceText"/>
        </w:rPr>
        <w:t>字体预连接）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vite.config.js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package.json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 xml:space="preserve">prerender-shells.mjs   # </w:t>
      </w:r>
      <w:r>
        <w:rPr>
          <w:rStyle w:val="SourceText"/>
        </w:rPr>
        <w:t>构建后生成路由外壳（</w:t>
      </w:r>
      <w:r>
        <w:rPr>
          <w:rStyle w:val="SourceText"/>
        </w:rPr>
        <w:t xml:space="preserve">36 </w:t>
      </w:r>
      <w:r>
        <w:rPr>
          <w:rStyle w:val="SourceText"/>
        </w:rPr>
        <w:t>行）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public/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favicon.svg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 xml:space="preserve">img/                   # 14 </w:t>
      </w:r>
      <w:r>
        <w:rPr>
          <w:rStyle w:val="SourceText"/>
        </w:rPr>
        <w:t>张商品</w:t>
      </w:r>
      <w:r>
        <w:rPr>
          <w:rStyle w:val="SourceText"/>
        </w:rPr>
        <w:t>/</w:t>
      </w:r>
      <w:r>
        <w:rPr>
          <w:rStyle w:val="SourceText"/>
        </w:rPr>
        <w:t>场景图（</w:t>
      </w:r>
      <w:r>
        <w:rPr>
          <w:rStyle w:val="SourceText"/>
        </w:rPr>
        <w:t>2.1 MB</w:t>
      </w:r>
      <w:r>
        <w:rPr>
          <w:rStyle w:val="SourceText"/>
        </w:rPr>
        <w:t>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src/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 xml:space="preserve">main.jsx               # </w:t>
      </w:r>
      <w:r>
        <w:rPr>
          <w:rStyle w:val="SourceText"/>
        </w:rPr>
        <w:t xml:space="preserve">挂载 </w:t>
      </w:r>
      <w:r>
        <w:rPr>
          <w:rStyle w:val="SourceText"/>
        </w:rPr>
        <w:t xml:space="preserve">+ </w:t>
      </w:r>
      <w:r>
        <w:rPr>
          <w:rStyle w:val="SourceText"/>
        </w:rPr>
        <w:t>样式引入顺序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 xml:space="preserve">App.jsx                # </w:t>
      </w:r>
      <w:r>
        <w:rPr>
          <w:rStyle w:val="SourceText"/>
        </w:rPr>
        <w:t>外壳、路由、滚动复位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 xml:space="preserve">data/products.js       # </w:t>
      </w:r>
      <w:r>
        <w:rPr>
          <w:rStyle w:val="SourceText"/>
        </w:rPr>
        <w:t>商品与分类数据（</w:t>
      </w:r>
      <w:r>
        <w:rPr>
          <w:rStyle w:val="SourceText"/>
        </w:rPr>
        <w:t xml:space="preserve">330 </w:t>
      </w:r>
      <w:r>
        <w:rPr>
          <w:rStyle w:val="SourceText"/>
        </w:rPr>
        <w:t>行）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 xml:space="preserve">lib/format.js          # </w:t>
      </w:r>
      <w:r>
        <w:rPr>
          <w:rStyle w:val="SourceText"/>
        </w:rPr>
        <w:t>金额、到货区间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 xml:space="preserve">store/StoreContext.jsx # </w:t>
      </w:r>
      <w:r>
        <w:rPr>
          <w:rStyle w:val="SourceText"/>
        </w:rPr>
        <w:t xml:space="preserve">状态 </w:t>
      </w:r>
      <w:r>
        <w:rPr>
          <w:rStyle w:val="SourceText"/>
        </w:rPr>
        <w:t xml:space="preserve">+ </w:t>
      </w:r>
      <w:r>
        <w:rPr>
          <w:rStyle w:val="SourceText"/>
        </w:rPr>
        <w:t>持久化（</w:t>
      </w:r>
      <w:r>
        <w:rPr>
          <w:rStyle w:val="SourceText"/>
        </w:rPr>
        <w:t xml:space="preserve">195 </w:t>
      </w:r>
      <w:r>
        <w:rPr>
          <w:rStyle w:val="SourceText"/>
        </w:rPr>
        <w:t>行）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components/            # Header / Footer / ProductCard / CartDrawer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│                          </w:t>
      </w:r>
      <w:r>
        <w:rPr>
          <w:rStyle w:val="SourceText"/>
        </w:rPr>
        <w:t># SearchOverlay / Toaster / Reveal / Rating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│                          </w:t>
      </w:r>
      <w:r>
        <w:rPr>
          <w:rStyle w:val="SourceText"/>
        </w:rPr>
        <w:t># QtyStepper / Icons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pages/                 # Home / Shop / Product / NotFound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styles/                # base(</w:t>
      </w:r>
      <w:r>
        <w:rPr>
          <w:rStyle w:val="SourceText"/>
        </w:rPr>
        <w:t>令牌</w:t>
      </w:r>
      <w:r>
        <w:rPr>
          <w:rStyle w:val="SourceText"/>
        </w:rPr>
        <w:t>/</w:t>
      </w:r>
      <w:r>
        <w:rPr>
          <w:rStyle w:val="SourceText"/>
        </w:rPr>
        <w:t>重置</w:t>
      </w:r>
      <w:r>
        <w:rPr>
          <w:rStyle w:val="SourceText"/>
        </w:rPr>
        <w:t>) / layout(</w:t>
      </w:r>
      <w:r>
        <w:rPr>
          <w:rStyle w:val="SourceText"/>
        </w:rPr>
        <w:t>外壳</w:t>
      </w:r>
      <w:r>
        <w:rPr>
          <w:rStyle w:val="SourceText"/>
        </w:rPr>
        <w:t>) / shop(</w:t>
      </w:r>
      <w:r>
        <w:rPr>
          <w:rStyle w:val="SourceText"/>
        </w:rPr>
        <w:t>目录</w:t>
      </w:r>
      <w:r>
        <w:rPr>
          <w:rStyle w:val="SourceText"/>
        </w:rPr>
        <w:t>) / responsive</w:t>
      </w:r>
    </w:p>
    <w:p>
      <w:pPr>
        <w:pStyle w:val="BodyText"/>
        <w:bidi w:val="0"/>
        <w:jc w:val="left"/>
        <w:rPr/>
      </w:pPr>
      <w:r>
        <w:rPr/>
        <w:t xml:space="preserve">源码合计 </w:t>
      </w:r>
      <w:r>
        <w:rPr>
          <w:rStyle w:val="Strong"/>
        </w:rPr>
        <w:t xml:space="preserve">6,275 </w:t>
      </w:r>
      <w:r>
        <w:rPr>
          <w:rStyle w:val="Strong"/>
        </w:rPr>
        <w:t>行</w:t>
      </w:r>
      <w:r>
        <w:rPr/>
        <w:t>（</w:t>
      </w:r>
      <w:r>
        <w:rPr/>
        <w:t xml:space="preserve">JS/JSX 2,761 </w:t>
      </w:r>
      <w:r>
        <w:rPr/>
        <w:t xml:space="preserve">行 </w:t>
      </w:r>
      <w:r>
        <w:rPr/>
        <w:t xml:space="preserve">· CSS 3,514 </w:t>
      </w:r>
      <w:r>
        <w:rPr/>
        <w:t xml:space="preserve">行），样式与逻辑比约 </w:t>
      </w:r>
      <w:r>
        <w:rPr>
          <w:rStyle w:val="Strong"/>
        </w:rPr>
        <w:t>1.3 : 1</w:t>
      </w:r>
      <w:r>
        <w:rPr/>
        <w:t>——</w:t>
      </w:r>
      <w:r>
        <w:rPr/>
        <w:t>视觉密度是这类店面的核心成本。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本地运行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# </w:t>
      </w:r>
      <w:r>
        <w:rPr>
          <w:rStyle w:val="SourceText"/>
        </w:rPr>
        <w:t>环境：</w:t>
      </w:r>
      <w:r>
        <w:rPr>
          <w:rStyle w:val="SourceText"/>
        </w:rPr>
        <w:t>Node ≥ 20</w:t>
      </w:r>
      <w:r>
        <w:rPr>
          <w:rStyle w:val="SourceText"/>
        </w:rPr>
        <w:t xml:space="preserve">（实测 </w:t>
      </w:r>
      <w:r>
        <w:rPr>
          <w:rStyle w:val="SourceText"/>
        </w:rPr>
        <w:t>v22.22.2</w:t>
      </w:r>
      <w:r>
        <w:rPr>
          <w:rStyle w:val="SourceText"/>
        </w:rPr>
        <w:t>）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run dev      # http://localhost:5180</w:t>
      </w:r>
    </w:p>
    <w:p>
      <w:pPr>
        <w:pStyle w:val="BlockQuotation"/>
        <w:bidi w:val="0"/>
        <w:jc w:val="left"/>
        <w:rPr/>
      </w:pPr>
      <w:r>
        <w:rPr/>
        <w:t xml:space="preserve">该 </w:t>
      </w:r>
      <w:r>
        <w:rPr/>
        <w:t xml:space="preserve">dev server </w:t>
      </w:r>
      <w:r>
        <w:rPr/>
        <w:t xml:space="preserve">仅监听 </w:t>
      </w:r>
      <w:r>
        <w:rPr/>
        <w:t xml:space="preserve">IPv6 </w:t>
      </w:r>
      <w:r>
        <w:rPr>
          <w:rStyle w:val="SourceText"/>
        </w:rPr>
        <w:t>[::1]</w:t>
      </w:r>
      <w:r>
        <w:rPr/>
        <w:t xml:space="preserve">，请用 </w:t>
      </w:r>
      <w:r>
        <w:rPr>
          <w:rStyle w:val="SourceText"/>
        </w:rPr>
        <w:t>localhost</w:t>
      </w:r>
      <w:r>
        <w:rPr/>
        <w:t xml:space="preserve"> </w:t>
      </w:r>
      <w:r>
        <w:rPr/>
        <w:t>访问；</w:t>
      </w:r>
      <w:r>
        <w:rPr>
          <w:rStyle w:val="SourceText"/>
        </w:rPr>
        <w:t>127.0.0.1</w:t>
      </w:r>
      <w:r>
        <w:rPr/>
        <w:t xml:space="preserve"> </w:t>
      </w:r>
      <w:r>
        <w:rPr/>
        <w:t>会连接被拒。</w:t>
      </w:r>
    </w:p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构建与</w:t>
      </w:r>
      <w:r>
        <w:rPr/>
        <w:t>"</w:t>
      </w:r>
      <w:r>
        <w:rPr/>
        <w:t>路由外壳</w:t>
      </w:r>
      <w:r>
        <w:rPr/>
        <w:t>"</w:t>
      </w:r>
      <w:r>
        <w:rPr/>
        <w:t>机制（重要）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run build    # vite build &amp;&amp; node scripts/prerender-shells.mjs</w:t>
      </w:r>
    </w:p>
    <w:p>
      <w:pPr>
        <w:pStyle w:val="BodyText"/>
        <w:bidi w:val="0"/>
        <w:jc w:val="left"/>
        <w:rPr/>
      </w:pPr>
      <w:r>
        <w:rPr>
          <w:rStyle w:val="Strong"/>
        </w:rPr>
        <w:t>为什么需要第二段脚本</w:t>
      </w:r>
      <w:r>
        <w:rPr/>
        <w:t xml:space="preserve">：部署目标为纯静态托管，对未知路径返回托管方自有的 </w:t>
      </w:r>
      <w:r>
        <w:rPr/>
        <w:t xml:space="preserve">404 </w:t>
      </w:r>
      <w:r>
        <w:rPr/>
        <w:t xml:space="preserve">页面，不存在 </w:t>
      </w:r>
      <w:r>
        <w:rPr/>
        <w:t xml:space="preserve">SPA </w:t>
      </w:r>
      <w:r>
        <w:rPr/>
        <w:t xml:space="preserve">重写规则。若只上传 </w:t>
      </w:r>
      <w:r>
        <w:rPr>
          <w:rStyle w:val="SourceText"/>
        </w:rPr>
        <w:t>dist/index.html</w:t>
      </w:r>
      <w:r>
        <w:rPr/>
        <w:t xml:space="preserve">，用户刷新 </w:t>
      </w:r>
      <w:r>
        <w:rPr>
          <w:rStyle w:val="SourceText"/>
        </w:rPr>
        <w:t>/shop</w:t>
      </w:r>
      <w:r>
        <w:rPr/>
        <w:t xml:space="preserve"> </w:t>
      </w:r>
      <w:r>
        <w:rPr/>
        <w:t xml:space="preserve">或直接打开商品链接会看到 </w:t>
      </w:r>
      <w:r>
        <w:rPr/>
        <w:t>404</w:t>
      </w:r>
      <w:r>
        <w:rPr/>
        <w:t>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做法</w:t>
      </w:r>
      <w:r>
        <w:rPr/>
        <w:t xml:space="preserve">：构建完成后，把 </w:t>
      </w:r>
      <w:r>
        <w:rPr>
          <w:rStyle w:val="SourceText"/>
        </w:rPr>
        <w:t>dist/index.html</w:t>
      </w:r>
      <w:r>
        <w:rPr/>
        <w:t xml:space="preserve"> </w:t>
      </w:r>
      <w:r>
        <w:rPr/>
        <w:t>复制到每条路由的真实路径：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dist/index.html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dist/shop/index.html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dist/product/terra-mug/index.html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dist/product/…</w:t>
      </w:r>
      <w:r>
        <w:rPr>
          <w:rStyle w:val="SourceText"/>
        </w:rPr>
        <w:t xml:space="preserve">（共 </w:t>
      </w:r>
      <w:r>
        <w:rPr>
          <w:rStyle w:val="SourceText"/>
        </w:rPr>
        <w:t xml:space="preserve">12 </w:t>
      </w:r>
      <w:r>
        <w:rPr>
          <w:rStyle w:val="SourceText"/>
        </w:rPr>
        <w:t xml:space="preserve">个 </w:t>
      </w:r>
      <w:r>
        <w:rPr>
          <w:rStyle w:val="SourceText"/>
        </w:rPr>
        <w:t>slug</w:t>
      </w:r>
      <w:r>
        <w:rPr>
          <w:rStyle w:val="SourceText"/>
        </w:rPr>
        <w:t>）</w:t>
      </w:r>
    </w:p>
    <w:p>
      <w:pPr>
        <w:pStyle w:val="BodyText"/>
        <w:bidi w:val="0"/>
        <w:jc w:val="left"/>
        <w:rPr/>
      </w:pPr>
      <w:r>
        <w:rPr/>
        <w:t xml:space="preserve">slug </w:t>
      </w:r>
      <w:r>
        <w:rPr/>
        <w:t xml:space="preserve">由 </w:t>
      </w:r>
      <w:r>
        <w:rPr>
          <w:rStyle w:val="SourceText"/>
        </w:rPr>
        <w:t>scripts/prerender-shells.mjs</w:t>
      </w:r>
      <w:r>
        <w:rPr/>
        <w:t xml:space="preserve"> </w:t>
      </w:r>
      <w:r>
        <w:rPr/>
        <w:t xml:space="preserve">从 </w:t>
      </w:r>
      <w:r>
        <w:rPr>
          <w:rStyle w:val="SourceText"/>
        </w:rPr>
        <w:t>src/data/products.js</w:t>
      </w:r>
      <w:r>
        <w:rPr/>
        <w:t xml:space="preserve"> </w:t>
      </w:r>
      <w:r>
        <w:rPr/>
        <w:t>正则抽取，新增商品自动生成外壳，不会与目录漂移。静态服务器按目录索引命中后，</w:t>
      </w:r>
      <w:r>
        <w:rPr/>
        <w:t xml:space="preserve">React Router </w:t>
      </w:r>
      <w:r>
        <w:rPr/>
        <w:t xml:space="preserve">读取 </w:t>
      </w:r>
      <w:r>
        <w:rPr>
          <w:rStyle w:val="SourceText"/>
        </w:rPr>
        <w:t>location.pathname</w:t>
      </w:r>
      <w:r>
        <w:rPr/>
        <w:t xml:space="preserve"> </w:t>
      </w:r>
      <w:r>
        <w:rPr/>
        <w:t>渲染正确页面。</w:t>
      </w:r>
    </w:p>
    <w:p>
      <w:pPr>
        <w:pStyle w:val="BodyText"/>
        <w:bidi w:val="0"/>
        <w:jc w:val="left"/>
        <w:rPr/>
      </w:pPr>
      <w:r>
        <w:rPr>
          <w:rStyle w:val="Strong"/>
        </w:rPr>
        <w:t>副作用</w:t>
      </w:r>
      <w:r>
        <w:rPr/>
        <w:t xml:space="preserve">：修改代码后必须重新 </w:t>
      </w:r>
      <w:r>
        <w:rPr>
          <w:rStyle w:val="SourceText"/>
        </w:rPr>
        <w:t>npm run build</w:t>
      </w:r>
      <w:r>
        <w:rPr/>
        <w:t xml:space="preserve"> </w:t>
      </w:r>
      <w:r>
        <w:rPr/>
        <w:t xml:space="preserve">再发布，不能只替换 </w:t>
      </w:r>
      <w:r>
        <w:rPr>
          <w:rStyle w:val="SourceText"/>
        </w:rPr>
        <w:t>index.html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6.4 </w:t>
      </w:r>
      <w:r>
        <w:rPr/>
        <w:t>发布</w:t>
      </w:r>
    </w:p>
    <w:tbl>
      <w:tblPr>
        <w:tblW w:w="745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6916"/>
      </w:tblGrid>
      <w:tr>
        <w:trPr>
          <w:tblHeader w:val="true"/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步骤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操作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npm run build</w:t>
            </w:r>
            <w:r>
              <w:rPr/>
              <w:t xml:space="preserve">（产出 </w:t>
            </w:r>
            <w:r>
              <w:rPr>
                <w:rStyle w:val="SourceText"/>
              </w:rPr>
              <w:t>dist/</w:t>
            </w:r>
            <w:r>
              <w:rPr/>
              <w:t xml:space="preserve">，含 </w:t>
            </w:r>
            <w:r>
              <w:rPr/>
              <w:t xml:space="preserve">13 </w:t>
            </w:r>
            <w:r>
              <w:rPr/>
              <w:t>条路由外壳）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通过 </w:t>
            </w:r>
            <w:r>
              <w:rPr/>
              <w:t xml:space="preserve">WorkBuddy </w:t>
            </w:r>
            <w:r>
              <w:rPr/>
              <w:t xml:space="preserve">站点发布能力部署 </w:t>
            </w:r>
            <w:r>
              <w:rPr>
                <w:rStyle w:val="SourceText"/>
              </w:rPr>
              <w:t>dist/</w:t>
            </w:r>
            <w:r>
              <w:rPr/>
              <w:t xml:space="preserve">（静态站，入口 </w:t>
            </w:r>
            <w:r>
              <w:rPr>
                <w:rStyle w:val="SourceText"/>
              </w:rPr>
              <w:t>index.html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3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发布后在「设置—数据管理—应用」中查看与管理该应用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4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验收：依次访问 </w:t>
            </w:r>
            <w:r>
              <w:rPr>
                <w:rStyle w:val="SourceText"/>
              </w:rPr>
              <w:t>/</w:t>
            </w:r>
            <w:r>
              <w:rPr/>
              <w:t>、</w:t>
            </w:r>
            <w:r>
              <w:rPr>
                <w:rStyle w:val="SourceText"/>
              </w:rPr>
              <w:t>/shop</w:t>
            </w:r>
            <w:r>
              <w:rPr/>
              <w:t>、</w:t>
            </w:r>
            <w:r>
              <w:rPr>
                <w:rStyle w:val="SourceText"/>
              </w:rPr>
              <w:t>/product/terra-mug</w:t>
            </w:r>
            <w:r>
              <w:rPr/>
              <w:t xml:space="preserve">，确认 </w:t>
            </w:r>
            <w:r>
              <w:rPr/>
              <w:t xml:space="preserve">200 </w:t>
            </w:r>
            <w:r>
              <w:rPr/>
              <w:t>且内容正确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线上链接固定为 </w:t>
      </w:r>
      <w:r>
        <w:rPr/>
        <w:t xml:space="preserve">https://ostra-store.app.workbuddy.host/ </w:t>
      </w:r>
      <w:r>
        <w:rPr/>
        <w:t>，重复发布覆盖同一应用，链接不变。</w:t>
      </w:r>
    </w:p>
    <w:p>
      <w:pPr>
        <w:pStyle w:val="Heading3"/>
        <w:bidi w:val="0"/>
        <w:jc w:val="left"/>
        <w:rPr/>
      </w:pPr>
      <w:r>
        <w:rPr/>
        <w:t xml:space="preserve">6.5 </w:t>
      </w:r>
      <w:r>
        <w:rPr/>
        <w:t>可用脚本</w:t>
      </w:r>
    </w:p>
    <w:tbl>
      <w:tblPr>
        <w:tblW w:w="41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0"/>
        <w:gridCol w:w="2527"/>
      </w:tblGrid>
      <w:tr>
        <w:trPr>
          <w:tblHeader w:val="true"/>
          <w:cantSplit/>
        </w:trPr>
        <w:tc>
          <w:tcPr>
            <w:tcW w:w="161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命令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用途</w:t>
            </w:r>
          </w:p>
        </w:tc>
      </w:tr>
      <w:tr>
        <w:trPr>
          <w:cantSplit/>
        </w:trPr>
        <w:tc>
          <w:tcPr>
            <w:tcW w:w="16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npm run dev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开发服务器（</w:t>
            </w:r>
            <w:r>
              <w:rPr/>
              <w:t>5180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16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npm run build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生产构建 </w:t>
            </w:r>
            <w:r>
              <w:rPr/>
              <w:t xml:space="preserve">+ </w:t>
            </w:r>
            <w:r>
              <w:rPr/>
              <w:t>生成路由外壳</w:t>
            </w:r>
          </w:p>
        </w:tc>
      </w:tr>
      <w:tr>
        <w:trPr>
          <w:cantSplit/>
        </w:trPr>
        <w:tc>
          <w:tcPr>
            <w:tcW w:w="161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npm run preview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预览构建产物（</w:t>
            </w:r>
            <w:r>
              <w:rPr/>
              <w:t>5180</w:t>
            </w:r>
            <w:r>
              <w:rPr/>
              <w:t>）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验收记录</w:t>
      </w:r>
    </w:p>
    <w:p>
      <w:pPr>
        <w:pStyle w:val="BodyText"/>
        <w:bidi w:val="0"/>
        <w:jc w:val="left"/>
        <w:rPr/>
      </w:pPr>
      <w:r>
        <w:rPr>
          <w:rStyle w:val="Strong"/>
        </w:rPr>
        <w:t>验收环境</w:t>
      </w:r>
      <w:r>
        <w:rPr/>
        <w:t>：</w:t>
      </w:r>
      <w:r>
        <w:rPr/>
        <w:t>macOS / Chromium</w:t>
      </w:r>
      <w:r>
        <w:rPr/>
        <w:t>（</w:t>
      </w:r>
      <w:r>
        <w:rPr/>
        <w:t xml:space="preserve">Playwright </w:t>
      </w:r>
      <w:r>
        <w:rPr/>
        <w:t>驱动无头浏览器）</w:t>
      </w:r>
      <w:r>
        <w:rPr/>
        <w:t xml:space="preserve">/ </w:t>
      </w:r>
      <w:r>
        <w:rPr/>
        <w:t xml:space="preserve">视口 </w:t>
      </w:r>
      <w:r>
        <w:rPr/>
        <w:t xml:space="preserve">1440×900 </w:t>
      </w:r>
      <w:r>
        <w:rPr/>
        <w:t xml:space="preserve">与 </w:t>
      </w:r>
      <w:r>
        <w:rPr/>
        <w:t xml:space="preserve">390×844 / </w:t>
      </w:r>
      <w:r>
        <w:rPr/>
        <w:t>线上域名与本地静态服务器双重复核。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7"/>
        <w:gridCol w:w="4190"/>
        <w:gridCol w:w="1825"/>
        <w:gridCol w:w="4927"/>
      </w:tblGrid>
      <w:tr>
        <w:trPr>
          <w:tblHeader w:val="true"/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#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用例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期望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实测结果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首页加载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4 </w:t>
            </w:r>
            <w:r>
              <w:rPr/>
              <w:t>张精选卡，图片全部加载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4 </w:t>
            </w:r>
            <w:r>
              <w:rPr/>
              <w:t>张，</w:t>
            </w:r>
            <w:r>
              <w:rPr>
                <w:rStyle w:val="SourceText"/>
              </w:rPr>
              <w:t>naturalWidth &gt; 0</w:t>
            </w:r>
            <w:r>
              <w:rPr/>
              <w:t xml:space="preserve"> </w:t>
            </w:r>
            <w:r>
              <w:rPr/>
              <w:t>全通过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列表页商品数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12 </w:t>
            </w:r>
            <w:r>
              <w:rPr/>
              <w:t>件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12 </w:t>
            </w:r>
            <w:r>
              <w:rPr/>
              <w:t>件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3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分类筛选 </w:t>
            </w:r>
            <w:r>
              <w:rPr/>
              <w:t>Textiles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仅纺织类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12 → 3 </w:t>
            </w:r>
            <w:r>
              <w:rPr/>
              <w:t>件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4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价格排序（升序）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严格递增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$42 → $165 → $210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5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搜索 </w:t>
            </w:r>
            <w:r>
              <w:rPr/>
              <w:t>"linen"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命中名称</w:t>
            </w:r>
            <w:r>
              <w:rPr/>
              <w:t>/</w:t>
            </w:r>
            <w:r>
              <w:rPr/>
              <w:t>简介相关商品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2 </w:t>
            </w:r>
            <w:r>
              <w:rPr/>
              <w:t>件（</w:t>
            </w:r>
            <w:r>
              <w:rPr/>
              <w:t>Washed Linen Duvet</w:t>
            </w:r>
            <w:r>
              <w:rPr/>
              <w:t>、</w:t>
            </w:r>
            <w:r>
              <w:rPr/>
              <w:t>Arc Table Lamp</w:t>
            </w:r>
            <w:r>
              <w:rPr/>
              <w:t>）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6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加购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头部角标 </w:t>
            </w:r>
            <w:r>
              <w:rPr/>
              <w:t>+1</w:t>
            </w:r>
            <w:r>
              <w:rPr/>
              <w:t>，出现提示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"Open bag (1 items)"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7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抽屉内改数量 </w:t>
            </w:r>
            <w:r>
              <w:rPr/>
              <w:t xml:space="preserve">2 </w:t>
            </w:r>
            <w:r>
              <w:rPr/>
              <w:t>件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小计翻倍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$56.00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8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应用 </w:t>
            </w:r>
            <w:r>
              <w:rPr>
                <w:rStyle w:val="SourceText"/>
              </w:rPr>
              <w:t>WELCOME10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9 </w:t>
            </w:r>
            <w:r>
              <w:rPr/>
              <w:t>折后含运费合计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$58.40</w:t>
            </w:r>
            <w:r>
              <w:rPr/>
              <w:t>（</w:t>
            </w:r>
            <w:r>
              <w:rPr/>
              <w:t xml:space="preserve">$50.40 + $8 </w:t>
            </w:r>
            <w:r>
              <w:rPr/>
              <w:t>运费）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9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空表单提交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拦截并标错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6 </w:t>
            </w:r>
            <w:r>
              <w:rPr/>
              <w:t>项校验全部触发，聚焦首个错误字段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10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完整填写并下单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进入订单确认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订单号 </w:t>
            </w:r>
            <w:r>
              <w:rPr>
                <w:rStyle w:val="SourceText"/>
              </w:rPr>
              <w:t>OS-xxxxx</w:t>
            </w:r>
            <w:r>
              <w:rPr/>
              <w:t>、邮箱、到货区间、实付完整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11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下单后刷新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购物车清空且持久化成 </w:t>
            </w:r>
            <w:r>
              <w:rPr/>
              <w:t>0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>
                <w:rStyle w:val="SourceText"/>
              </w:rPr>
              <w:t>cart</w:t>
            </w:r>
            <w:r>
              <w:rPr/>
              <w:t xml:space="preserve"> </w:t>
            </w:r>
            <w:r>
              <w:rPr/>
              <w:t xml:space="preserve">长度 </w:t>
            </w:r>
            <w:r>
              <w:rPr/>
              <w:t>0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12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深链接 </w:t>
            </w:r>
            <w:r>
              <w:rPr>
                <w:rStyle w:val="SourceText"/>
              </w:rPr>
              <w:t>/shop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直接打开不 </w:t>
            </w:r>
            <w:r>
              <w:rPr/>
              <w:t>404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301 → 200</w:t>
            </w:r>
            <w:r>
              <w:rPr/>
              <w:t>，</w:t>
            </w:r>
            <w:r>
              <w:rPr/>
              <w:t xml:space="preserve">12 </w:t>
            </w:r>
            <w:r>
              <w:rPr/>
              <w:t>件商品正常渲染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13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深链接 </w:t>
            </w:r>
            <w:r>
              <w:rPr>
                <w:rStyle w:val="SourceText"/>
              </w:rPr>
              <w:t>/product/washed-linen-duvet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直接打开渲染对应商品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标题正确，</w:t>
            </w:r>
            <w:r>
              <w:rPr/>
              <w:t xml:space="preserve">2 </w:t>
            </w:r>
            <w:r>
              <w:rPr/>
              <w:t>件搭配推荐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14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全站控制台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无报错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首页 </w:t>
            </w:r>
            <w:r>
              <w:rPr/>
              <w:t xml:space="preserve">/ </w:t>
            </w:r>
            <w:r>
              <w:rPr/>
              <w:t xml:space="preserve">列表 </w:t>
            </w:r>
            <w:r>
              <w:rPr/>
              <w:t xml:space="preserve">/ </w:t>
            </w:r>
            <w:r>
              <w:rPr/>
              <w:t xml:space="preserve">详情 </w:t>
            </w:r>
            <w:r>
              <w:rPr/>
              <w:t xml:space="preserve">/ </w:t>
            </w:r>
            <w:r>
              <w:rPr/>
              <w:t xml:space="preserve">结算 均为 </w:t>
            </w:r>
            <w:r>
              <w:rPr/>
              <w:t>0 error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15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移动端 </w:t>
            </w:r>
            <w:r>
              <w:rPr/>
              <w:t xml:space="preserve">390×844 </w:t>
            </w:r>
            <w:r>
              <w:rPr/>
              <w:t>走查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无横向溢出、购买区一行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>四档视口逐一截图核对</w:t>
            </w:r>
          </w:p>
        </w:tc>
      </w:tr>
      <w:tr>
        <w:trPr>
          <w:cantSplit/>
        </w:trPr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16</w:t>
            </w:r>
          </w:p>
        </w:tc>
        <w:tc>
          <w:tcPr>
            <w:tcW w:w="41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断点矩阵（</w:t>
            </w:r>
            <w:r>
              <w:rPr/>
              <w:t>1440 / 1100 / 1024 / 860 / 768 / 640 / 390 / 360</w:t>
            </w:r>
            <w:r>
              <w:rPr/>
              <w:t>）</w:t>
            </w:r>
          </w:p>
        </w:tc>
        <w:tc>
          <w:tcPr>
            <w:tcW w:w="182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无横向溢出，筛选入口始终可达</w:t>
            </w:r>
          </w:p>
        </w:tc>
        <w:tc>
          <w:tcPr>
            <w:tcW w:w="49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✅ </w:t>
            </w:r>
            <w:r>
              <w:rPr/>
              <w:t xml:space="preserve">8 </w:t>
            </w:r>
            <w:r>
              <w:rPr/>
              <w:t xml:space="preserve">档 </w:t>
            </w:r>
            <w:r>
              <w:rPr>
                <w:rStyle w:val="SourceText"/>
              </w:rPr>
              <w:t>scrollWidth - clientWidth</w:t>
            </w:r>
            <w:r>
              <w:rPr/>
              <w:t xml:space="preserve"> </w:t>
            </w:r>
            <w:r>
              <w:rPr/>
              <w:t xml:space="preserve">均为 </w:t>
            </w:r>
            <w:r>
              <w:rPr/>
              <w:t>0</w:t>
            </w:r>
            <w:r>
              <w:rPr/>
              <w:t>；≤</w:t>
            </w:r>
            <w:r>
              <w:rPr/>
              <w:t xml:space="preserve">1100 </w:t>
            </w:r>
            <w:r>
              <w:rPr/>
              <w:t>侧栏收起为「</w:t>
            </w:r>
            <w:r>
              <w:rPr/>
              <w:t>Filters</w:t>
            </w:r>
            <w:r>
              <w:rPr/>
              <w:t>」抽屉，入口均存在</w:t>
            </w:r>
          </w:p>
        </w:tc>
      </w:tr>
    </w:tbl>
    <w:p>
      <w:pPr>
        <w:pStyle w:val="BodyText"/>
        <w:bidi w:val="0"/>
        <w:jc w:val="left"/>
        <w:rPr/>
      </w:pPr>
      <w:r>
        <w:rPr/>
        <w:t>结论：</w:t>
      </w:r>
      <w:r>
        <w:rPr>
          <w:rStyle w:val="Strong"/>
        </w:rPr>
        <w:t>主链路（浏览 → 搜索</w:t>
      </w:r>
      <w:r>
        <w:rPr>
          <w:rStyle w:val="Strong"/>
        </w:rPr>
        <w:t>/</w:t>
      </w:r>
      <w:r>
        <w:rPr>
          <w:rStyle w:val="Strong"/>
        </w:rPr>
        <w:t>筛选 → 详情 → 加购 → 结算 → 订单）全部通过，可用于客户演示。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已知限制与技术债</w:t>
      </w:r>
    </w:p>
    <w:p>
      <w:pPr>
        <w:pStyle w:val="BodyText"/>
        <w:bidi w:val="0"/>
        <w:jc w:val="left"/>
        <w:rPr/>
      </w:pPr>
      <w:r>
        <w:rPr/>
        <w:t>按</w:t>
      </w:r>
      <w:r>
        <w:rPr/>
        <w:t>"</w:t>
      </w:r>
      <w:r>
        <w:rPr/>
        <w:t>是否影响演示</w:t>
      </w:r>
      <w:r>
        <w:rPr/>
        <w:t>"</w:t>
      </w:r>
      <w:r>
        <w:rPr/>
        <w:t>排序，供评估后续投入：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3557"/>
        <w:gridCol w:w="1951"/>
        <w:gridCol w:w="5290"/>
      </w:tblGrid>
      <w:tr>
        <w:trPr>
          <w:tblHeader w:val="true"/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级别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限制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影响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说明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高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无后端：库存、价格、订单均为前端静态数据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无法真实交易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结算页已明示为演示，避免误解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高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无支付集成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无法收款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需要 </w:t>
            </w:r>
            <w:r>
              <w:rPr/>
              <w:t xml:space="preserve">Stripe / Adyen </w:t>
            </w:r>
            <w:r>
              <w:rPr/>
              <w:t>等，视目标市场定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中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图片为本地 </w:t>
            </w:r>
            <w:r>
              <w:rPr/>
              <w:t>JPEG</w:t>
            </w:r>
            <w:r>
              <w:rPr/>
              <w:t xml:space="preserve">，单张 </w:t>
            </w:r>
            <w:r>
              <w:rPr/>
              <w:t>100–230 KB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弱网首屏偏慢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loading="lazy"</w:t>
            </w:r>
            <w:r>
              <w:rPr/>
              <w:t xml:space="preserve"> </w:t>
            </w:r>
            <w:r>
              <w:rPr/>
              <w:t xml:space="preserve">已加；可换 </w:t>
            </w:r>
            <w:r>
              <w:rPr/>
              <w:t>CDN + AVIF/WebP</w:t>
            </w:r>
            <w:r>
              <w:rPr/>
              <w:t xml:space="preserve">，预计减 </w:t>
            </w:r>
            <w:r>
              <w:rPr/>
              <w:t>50–60%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中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字体走 </w:t>
            </w:r>
            <w:r>
              <w:rPr/>
              <w:t xml:space="preserve">Google Fonts </w:t>
            </w:r>
            <w:r>
              <w:rPr/>
              <w:t>外链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部分地区首屏字体闪烁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建议自托管 </w:t>
            </w:r>
            <w:r>
              <w:rPr>
                <w:rStyle w:val="SourceText"/>
              </w:rPr>
              <w:t>woff2</w:t>
            </w:r>
            <w:r>
              <w:rPr/>
              <w:t xml:space="preserve"> </w:t>
            </w:r>
            <w:r>
              <w:rPr/>
              <w:t>子集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中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搜索为客户端全量过滤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商品量上千后失效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当前 </w:t>
            </w:r>
            <w:r>
              <w:rPr/>
              <w:t xml:space="preserve">12 </w:t>
            </w:r>
            <w:r>
              <w:rPr/>
              <w:t>件无感知；扩展时换服务端检索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低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无自动化测试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回归靠人工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建议对金额计算、</w:t>
            </w:r>
            <w:r>
              <w:rPr/>
              <w:t>reducer</w:t>
            </w:r>
            <w:r>
              <w:rPr/>
              <w:t xml:space="preserve">、结算校验补 </w:t>
            </w:r>
            <w:r>
              <w:rPr/>
              <w:t>Vitest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低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无 </w:t>
            </w:r>
            <w:r>
              <w:rPr/>
              <w:t xml:space="preserve">i18n / </w:t>
            </w:r>
            <w:r>
              <w:rPr/>
              <w:t>多币种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仅英文 </w:t>
            </w:r>
            <w:r>
              <w:rPr/>
              <w:t>+ USD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面向欧洲市场需补 </w:t>
            </w:r>
            <w:r>
              <w:rPr/>
              <w:t xml:space="preserve">EUR / </w:t>
            </w:r>
            <w:r>
              <w:rPr/>
              <w:t>尺寸单位切换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低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无 </w:t>
            </w:r>
            <w:r>
              <w:rPr/>
              <w:t xml:space="preserve">SEO </w:t>
            </w:r>
            <w:r>
              <w:rPr/>
              <w:t>预渲染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搜索引擎仅见空壳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需要时接 </w:t>
            </w:r>
            <w:r>
              <w:rPr>
                <w:rStyle w:val="SourceText"/>
              </w:rPr>
              <w:t>vite-ssg</w:t>
            </w:r>
            <w:r>
              <w:rPr/>
              <w:t xml:space="preserve"> </w:t>
            </w:r>
            <w:r>
              <w:rPr/>
              <w:t xml:space="preserve">或迁移至 </w:t>
            </w:r>
            <w:r>
              <w:rPr/>
              <w:t>Next.js</w:t>
            </w:r>
          </w:p>
        </w:tc>
      </w:tr>
      <w:tr>
        <w:trPr>
          <w:cantSplit/>
        </w:trPr>
        <w:tc>
          <w:tcPr>
            <w:tcW w:w="54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低</w:t>
            </w:r>
          </w:p>
        </w:tc>
        <w:tc>
          <w:tcPr>
            <w:tcW w:w="35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深链接依赖构建脚本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漏跑 </w:t>
            </w:r>
            <w:r>
              <w:rPr/>
              <w:t xml:space="preserve">build </w:t>
            </w:r>
            <w:r>
              <w:rPr/>
              <w:t xml:space="preserve">会复现 </w:t>
            </w:r>
            <w:r>
              <w:rPr/>
              <w:t>404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已在团队流程中固化，可加 </w:t>
            </w:r>
            <w:r>
              <w:rPr/>
              <w:t xml:space="preserve">CI </w:t>
            </w:r>
            <w:r>
              <w:rPr/>
              <w:t>校验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后续建议</w:t>
      </w:r>
    </w:p>
    <w:tbl>
      <w:tblPr>
        <w:tblW w:w="76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1"/>
        <w:gridCol w:w="4516"/>
        <w:gridCol w:w="2429"/>
      </w:tblGrid>
      <w:tr>
        <w:trPr>
          <w:tblHeader w:val="true"/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优先级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事项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预期收益</w:t>
            </w:r>
          </w:p>
        </w:tc>
      </w:tr>
      <w:tr>
        <w:trPr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P0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接入商品与订单服务（含库存校验、幂等下单）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从演示转为可用</w:t>
            </w:r>
          </w:p>
        </w:tc>
      </w:tr>
      <w:tr>
        <w:trPr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P0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支付与地址服务（按目标市场选型）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形成交易闭环</w:t>
            </w:r>
          </w:p>
        </w:tc>
      </w:tr>
      <w:tr>
        <w:trPr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P1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图片上 </w:t>
            </w:r>
            <w:r>
              <w:rPr/>
              <w:t>CDN</w:t>
            </w:r>
            <w:r>
              <w:rPr/>
              <w:t xml:space="preserve">，输出 </w:t>
            </w:r>
            <w:r>
              <w:rPr/>
              <w:t xml:space="preserve">AVIF + </w:t>
            </w:r>
            <w:r>
              <w:rPr/>
              <w:t xml:space="preserve">多尺寸 </w:t>
            </w:r>
            <w:r>
              <w:rPr>
                <w:rStyle w:val="SourceText"/>
              </w:rPr>
              <w:t>srcset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移动端首屏可压到 </w:t>
            </w:r>
            <w:r>
              <w:rPr/>
              <w:t xml:space="preserve">1s </w:t>
            </w:r>
            <w:r>
              <w:rPr/>
              <w:t>内</w:t>
            </w:r>
          </w:p>
        </w:tc>
      </w:tr>
      <w:tr>
        <w:trPr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P1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字体自托管子集化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消除第三方依赖与闪烁</w:t>
            </w:r>
          </w:p>
        </w:tc>
      </w:tr>
      <w:tr>
        <w:trPr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P2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埋点：曝光 → 详情 → 加购 → 结算漏斗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用数据定位流失环节</w:t>
            </w:r>
          </w:p>
        </w:tc>
      </w:tr>
      <w:tr>
        <w:trPr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P2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i18n / </w:t>
            </w:r>
            <w:r>
              <w:rPr/>
              <w:t xml:space="preserve">多币种 </w:t>
            </w:r>
            <w:r>
              <w:rPr/>
              <w:t xml:space="preserve">/ </w:t>
            </w:r>
            <w:r>
              <w:rPr/>
              <w:t>尺码单位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支撑多市场</w:t>
            </w:r>
          </w:p>
        </w:tc>
      </w:tr>
      <w:tr>
        <w:trPr>
          <w:cantSplit/>
        </w:trPr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P3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视觉回归（</w:t>
            </w:r>
            <w:r>
              <w:rPr/>
              <w:t xml:space="preserve">Playwright </w:t>
            </w:r>
            <w:r>
              <w:rPr/>
              <w:t>截图比对）</w:t>
            </w:r>
            <w:r>
              <w:rPr/>
              <w:t xml:space="preserve">+ </w:t>
            </w:r>
            <w:r>
              <w:rPr/>
              <w:t>单测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降低迭代风险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变更记录</w:t>
      </w:r>
    </w:p>
    <w:tbl>
      <w:tblPr>
        <w:tblW w:w="95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5"/>
        <w:gridCol w:w="1357"/>
        <w:gridCol w:w="7215"/>
      </w:tblGrid>
      <w:tr>
        <w:trPr>
          <w:tblHeader w:val="true"/>
          <w:cantSplit/>
        </w:trPr>
        <w:tc>
          <w:tcPr>
            <w:tcW w:w="965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commit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日期</w:t>
            </w:r>
          </w:p>
        </w:tc>
        <w:tc>
          <w:tcPr>
            <w:tcW w:w="7215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内容</w:t>
            </w:r>
          </w:p>
        </w:tc>
      </w:tr>
      <w:tr>
        <w:trPr>
          <w:cantSplit/>
        </w:trPr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27f61d5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2026-10-19</w:t>
            </w:r>
          </w:p>
        </w:tc>
        <w:tc>
          <w:tcPr>
            <w:tcW w:w="72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首次交付：</w:t>
            </w:r>
            <w:r>
              <w:rPr/>
              <w:t xml:space="preserve">12 </w:t>
            </w:r>
            <w:r>
              <w:rPr/>
              <w:t>件商品目录、详情页、购物袋、三步结算、响应式与设计系统</w:t>
            </w:r>
          </w:p>
        </w:tc>
      </w:tr>
      <w:tr>
        <w:trPr>
          <w:cantSplit/>
        </w:trPr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446755f</w:t>
            </w:r>
          </w:p>
        </w:tc>
        <w:tc>
          <w:tcPr>
            <w:tcW w:w="135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2026-10-19</w:t>
            </w:r>
          </w:p>
        </w:tc>
        <w:tc>
          <w:tcPr>
            <w:tcW w:w="72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修复静态托管下的深链接 </w:t>
            </w:r>
            <w:r>
              <w:rPr/>
              <w:t>404</w:t>
            </w:r>
            <w:r>
              <w:rPr/>
              <w:t xml:space="preserve">：构建期生成 </w:t>
            </w:r>
            <w:r>
              <w:rPr/>
              <w:t xml:space="preserve">13 </w:t>
            </w:r>
            <w:r>
              <w:rPr/>
              <w:t>条路由外壳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附录</w:t>
      </w:r>
    </w:p>
    <w:p>
      <w:pPr>
        <w:pStyle w:val="Heading3"/>
        <w:bidi w:val="0"/>
        <w:jc w:val="left"/>
        <w:rPr/>
      </w:pPr>
      <w:r>
        <w:rPr/>
        <w:t xml:space="preserve">A. </w:t>
      </w:r>
      <w:r>
        <w:rPr/>
        <w:t>折扣码</w:t>
      </w:r>
    </w:p>
    <w:tbl>
      <w:tblPr>
        <w:tblW w:w="511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5"/>
        <w:gridCol w:w="1011"/>
        <w:gridCol w:w="3091"/>
      </w:tblGrid>
      <w:tr>
        <w:trPr>
          <w:tblHeader w:val="true"/>
          <w:cantSplit/>
        </w:trPr>
        <w:tc>
          <w:tcPr>
            <w:tcW w:w="1015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码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效果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规则</w:t>
            </w:r>
          </w:p>
        </w:tc>
      </w:tr>
      <w:tr>
        <w:trPr>
          <w:cantSplit/>
        </w:trPr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WELCOME10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首单 </w:t>
            </w:r>
            <w:r>
              <w:rPr/>
              <w:t xml:space="preserve">9 </w:t>
            </w:r>
            <w:r>
              <w:rPr/>
              <w:t>折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折扣先算，运费按折后金额判定</w:t>
            </w:r>
          </w:p>
        </w:tc>
      </w:tr>
      <w:tr>
        <w:trPr>
          <w:cantSplit/>
        </w:trPr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FREESHIP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免运费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与金额门槛无关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B. </w:t>
      </w:r>
      <w:r>
        <w:rPr/>
        <w:t xml:space="preserve">列表页 </w:t>
      </w:r>
      <w:r>
        <w:rPr/>
        <w:t xml:space="preserve">URL </w:t>
      </w:r>
      <w:r>
        <w:rPr/>
        <w:t>参数</w:t>
      </w:r>
    </w:p>
    <w:tbl>
      <w:tblPr>
        <w:tblW w:w="685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7"/>
        <w:gridCol w:w="4097"/>
        <w:gridCol w:w="2136"/>
      </w:tblGrid>
      <w:tr>
        <w:trPr>
          <w:tblHeader w:val="true"/>
          <w:cantSplit/>
        </w:trPr>
        <w:tc>
          <w:tcPr>
            <w:tcW w:w="61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参数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取值</w:t>
            </w:r>
          </w:p>
        </w:tc>
        <w:tc>
          <w:tcPr>
            <w:tcW w:w="2136" w:type="dxa"/>
            <w:tcBorders/>
            <w:vAlign w:val="center"/>
          </w:tcPr>
          <w:p>
            <w:pPr>
              <w:pStyle w:val="TableHeading"/>
              <w:suppressLineNumbers/>
              <w:shd w:fill="F7F3EB" w:val="clear"/>
              <w:bidi w:val="0"/>
              <w:spacing w:before="0" w:after="140"/>
              <w:jc w:val="left"/>
              <w:rPr/>
            </w:pPr>
            <w:r>
              <w:rPr/>
              <w:t>示例</w:t>
            </w:r>
          </w:p>
        </w:tc>
      </w:tr>
      <w:tr>
        <w:trPr>
          <w:cantSplit/>
        </w:trPr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cat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 xml:space="preserve">分类 </w:t>
            </w:r>
            <w:r>
              <w:rPr/>
              <w:t>id</w:t>
            </w:r>
            <w:r>
              <w:rPr/>
              <w:t>，可重复</w:t>
            </w:r>
          </w:p>
        </w:tc>
        <w:tc>
          <w:tcPr>
            <w:tcW w:w="21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/shop?cat=textiles</w:t>
            </w:r>
          </w:p>
        </w:tc>
      </w:tr>
      <w:tr>
        <w:trPr>
          <w:cantSplit/>
        </w:trPr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price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u50</w:t>
            </w:r>
            <w:r>
              <w:rPr/>
              <w:t xml:space="preserve"> / </w:t>
            </w:r>
            <w:r>
              <w:rPr>
                <w:rStyle w:val="SourceText"/>
              </w:rPr>
              <w:t>50-100</w:t>
            </w:r>
            <w:r>
              <w:rPr/>
              <w:t xml:space="preserve"> / </w:t>
            </w:r>
            <w:r>
              <w:rPr>
                <w:rStyle w:val="SourceText"/>
              </w:rPr>
              <w:t>o100</w:t>
            </w:r>
          </w:p>
        </w:tc>
        <w:tc>
          <w:tcPr>
            <w:tcW w:w="21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/shop?price=u50</w:t>
            </w:r>
          </w:p>
        </w:tc>
      </w:tr>
      <w:tr>
        <w:trPr>
          <w:cantSplit/>
        </w:trPr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stock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1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/shop?stock=1</w:t>
            </w:r>
          </w:p>
        </w:tc>
      </w:tr>
      <w:tr>
        <w:trPr>
          <w:cantSplit/>
        </w:trPr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sort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featured</w:t>
            </w:r>
            <w:r>
              <w:rPr/>
              <w:t xml:space="preserve"> / </w:t>
            </w:r>
            <w:r>
              <w:rPr>
                <w:rStyle w:val="SourceText"/>
              </w:rPr>
              <w:t>price-asc</w:t>
            </w:r>
            <w:r>
              <w:rPr/>
              <w:t xml:space="preserve"> / </w:t>
            </w:r>
            <w:r>
              <w:rPr>
                <w:rStyle w:val="SourceText"/>
              </w:rPr>
              <w:t>price-desc</w:t>
            </w:r>
            <w:r>
              <w:rPr/>
              <w:t xml:space="preserve"> / </w:t>
            </w:r>
            <w:r>
              <w:rPr>
                <w:rStyle w:val="SourceText"/>
              </w:rPr>
              <w:t>rating</w:t>
            </w:r>
          </w:p>
        </w:tc>
        <w:tc>
          <w:tcPr>
            <w:tcW w:w="21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/shop?sort=price-asc</w:t>
            </w:r>
          </w:p>
        </w:tc>
      </w:tr>
      <w:tr>
        <w:trPr>
          <w:cantSplit/>
        </w:trPr>
        <w:tc>
          <w:tcPr>
            <w:tcW w:w="61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q</w:t>
            </w:r>
          </w:p>
        </w:tc>
        <w:tc>
          <w:tcPr>
            <w:tcW w:w="409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/>
              <w:t>关键词</w:t>
            </w:r>
          </w:p>
        </w:tc>
        <w:tc>
          <w:tcPr>
            <w:tcW w:w="213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left"/>
              <w:rPr/>
            </w:pPr>
            <w:r>
              <w:rPr>
                <w:rStyle w:val="SourceText"/>
              </w:rPr>
              <w:t>/shop?q=linen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筛选状态存在 </w:t>
      </w:r>
      <w:r>
        <w:rPr/>
        <w:t xml:space="preserve">URL </w:t>
      </w:r>
      <w:r>
        <w:rPr/>
        <w:t>中，</w:t>
      </w:r>
      <w:r>
        <w:rPr>
          <w:rStyle w:val="Strong"/>
        </w:rPr>
        <w:t>可直接复制链接分享某一视图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C. </w:t>
      </w:r>
      <w:r>
        <w:rPr/>
        <w:t>照片素材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14 </w:t>
      </w:r>
      <w:r>
        <w:rPr/>
        <w:t>张（</w:t>
      </w:r>
      <w:r>
        <w:rPr/>
        <w:t xml:space="preserve">12 </w:t>
      </w:r>
      <w:r>
        <w:rPr/>
        <w:t xml:space="preserve">件商品 </w:t>
      </w:r>
      <w:r>
        <w:rPr/>
        <w:t xml:space="preserve">+ 2 </w:t>
      </w:r>
      <w:r>
        <w:rPr/>
        <w:t xml:space="preserve">张场景图），统一暖光、骨白背景、影调一致，已去除生成水印后转码为渐进式 </w:t>
      </w:r>
      <w:r>
        <w:rPr/>
        <w:t>JPEG</w:t>
      </w:r>
      <w:r>
        <w:rPr/>
        <w:t xml:space="preserve">，位于 </w:t>
      </w:r>
      <w:r>
        <w:rPr>
          <w:rStyle w:val="SourceText"/>
        </w:rPr>
        <w:t>public/img/</w:t>
      </w:r>
      <w:r>
        <w:rPr/>
        <w:t>。</w:t>
      </w:r>
    </w:p>
    <w:sectPr>
      <w:type w:val="nextPage"/>
      <w:pgSz w:w="11906" w:h="16838"/>
      <w:pgMar w:left="907" w:right="907" w:gutter="0" w:header="0" w:top="1134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Hiragino Sans GB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0" w:after="120"/>
    </w:pPr>
    <w:rPr>
      <w:rFonts w:ascii="Inter" w:hAnsi="Inter" w:eastAsia="PingFang SC" w:cs="PingFang SC;Hiragino Sans GB;Microsoft YaHei;sans-serif"/>
      <w:b w:val="0"/>
      <w:color w:val="1B1916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8" w:color="B4553C"/>
      </w:pBdr>
      <w:spacing w:before="240" w:after="120" w:line="288" w:lineRule="auto"/>
    </w:pPr>
    <w:rPr>
      <w:rFonts w:ascii="Inter" w:hAnsi="Inter" w:eastAsia="PingFang SC"/>
      <w:b/>
      <w:bCs/>
      <w:color w:val="1B1916"/>
      <w:spacing w:val="-8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pBdr>
        <w:left w:val="single" w:sz="18" w:space="8" w:color="B4553C"/>
      </w:pBdr>
      <w:spacing w:before="240" w:after="120" w:line="288" w:lineRule="auto"/>
      <w:ind w:left="400" w:right="400"/>
      <w:outlineLvl w:val="1"/>
    </w:pPr>
    <w:rPr>
      <w:rFonts w:ascii="Inter" w:hAnsi="Inter" w:eastAsia="PingFang SC" w:cs="Arial Unicode MS"/>
      <w:b/>
      <w:bCs/>
      <w:color w:val="1B1916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40" w:after="120" w:line="288" w:lineRule="auto"/>
      <w:ind w:left="280" w:right="280"/>
      <w:outlineLvl w:val="2"/>
    </w:pPr>
    <w:rPr>
      <w:rFonts w:ascii="Inter" w:hAnsi="Inter" w:eastAsia="PingFang SC" w:cs="Arial Unicode MS"/>
      <w:b/>
      <w:bCs/>
      <w:color w:val="57504A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SF Mono;Menlo;monospace" w:hAnsi="SF Mono;Menlo;monospace" w:eastAsia="SF Mono;Menlo;monospace" w:cs="SF Mono;Menlo;monospace"/>
      <w:sz w:val="17"/>
      <w:szCs w:val="17"/>
      <w:shd w:fill="F4EFE6" w:val="clear"/>
    </w:rPr>
  </w:style>
  <w:style w:type="character" w:styleId="Strong">
    <w:name w:val="Strong"/>
    <w:qFormat/>
    <w:rPr>
      <w:b/>
      <w:bCs/>
      <w:color w:val="1B19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keepLines/>
      <w:pBdr>
        <w:left w:val="single" w:sz="18" w:space="10" w:color="D8CDBD"/>
      </w:pBdr>
      <w:shd w:fill="F7F3EB" w:val="clear"/>
      <w:spacing w:lineRule="auto" w:line="360" w:before="0" w:after="0"/>
    </w:pPr>
    <w:rPr>
      <w:rFonts w:ascii="Liberation Mono" w:hAnsi="Liberation Mono" w:eastAsia="Liberation Mono" w:cs="Liberation Mono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18" w:space="10" w:color="B4553C"/>
      </w:pBdr>
      <w:shd w:fill="F4EFE6" w:val="clear"/>
      <w:spacing w:before="160" w:after="160"/>
      <w:ind w:hanging="0" w:left="160" w:right="160"/>
    </w:pPr>
    <w:rPr>
      <w:color w:val="57504A"/>
    </w:rPr>
  </w:style>
  <w:style w:type="paragraph" w:styleId="TableHeading">
    <w:name w:val="Table Heading"/>
    <w:basedOn w:val="TableContents"/>
    <w:qFormat/>
    <w:pPr>
      <w:suppressLineNumbers/>
      <w:shd w:fill="F7F3EB" w:val="clear"/>
      <w:jc w:val="left"/>
    </w:pPr>
    <w:rPr>
      <w:b/>
      <w:bCs/>
      <w:color w:val="1B19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Ostra 商品选购 Web 应用 · 交付文档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