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AE3C0" w14:textId="465877EE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vi-VN"/>
        </w:rPr>
        <w:t>T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ình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hiện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nay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internet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thái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t>“</w:t>
      </w:r>
      <w:r w:rsidR="004E74F5">
        <w:rPr>
          <w:rFonts w:ascii="Helvetica Neue" w:hAnsi="Helvetica Neue" w:cs="Helvetica Neue"/>
          <w:sz w:val="26"/>
          <w:szCs w:val="26"/>
          <w:lang w:val="en-US"/>
        </w:rPr>
        <w:t>state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t>-</w:t>
      </w:r>
      <w:r w:rsidR="004E74F5">
        <w:rPr>
          <w:rFonts w:ascii="Helvetica Neue" w:hAnsi="Helvetica Neue" w:cs="Helvetica Neue"/>
          <w:sz w:val="26"/>
          <w:szCs w:val="26"/>
          <w:lang w:val="en-US"/>
        </w:rPr>
        <w:t>less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” hay </w:t>
      </w:r>
      <w:r>
        <w:rPr>
          <w:rFonts w:ascii="Helvetica Neue" w:hAnsi="Helvetica Neue" w:cs="Helvetica Neue"/>
          <w:sz w:val="26"/>
          <w:szCs w:val="26"/>
          <w:lang w:val="en-US"/>
        </w:rPr>
        <w:t>“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vô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trị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”,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những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nào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giữ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trị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họ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hoặc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chuyển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ai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trực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tiếp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qua internet).</w:t>
      </w:r>
    </w:p>
    <w:p w14:paraId="0B801A90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C87C9AC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trị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ở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đây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bất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tài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sản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tài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khoản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hay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vật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phẩm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nào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nằm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internet).</w:t>
      </w:r>
    </w:p>
    <w:p w14:paraId="1050B0A4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2953F4D" w14:textId="3C9B4B06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Blockchain,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Bitcoin,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chúng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ta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proofErr w:type="gramStart"/>
      <w:r w:rsidR="004E74F5"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4E74F5"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proofErr w:type="gram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lưới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máy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tính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“stateful” hay “có giá trị”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Những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ở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hệ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sinh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thái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crypto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blockchain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đã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bắt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gọi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web3.</w:t>
      </w:r>
    </w:p>
    <w:p w14:paraId="32AA1788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2559CD7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Web 3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thêm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layer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sở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tầng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hoàn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toàn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chức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năng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yêu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cầu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client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nhau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phải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học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UX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này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Kiến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trúc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 3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thiệu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yếu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tố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bổ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sung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 2.0 framework.</w:t>
      </w:r>
    </w:p>
    <w:p w14:paraId="696ECC2E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A9BE603" w14:textId="499BEB26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283D0E59" wp14:editId="6AFB6699">
            <wp:extent cx="5943600" cy="37953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F11C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2D587DA" w14:textId="77777777" w:rsidR="002257AB" w:rsidRDefault="002257AB" w:rsidP="002257A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Web2</w:t>
      </w:r>
    </w:p>
    <w:p w14:paraId="14C99761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Cấu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trúc</w:t>
      </w:r>
      <w:proofErr w:type="spellEnd"/>
    </w:p>
    <w:p w14:paraId="14C12E45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phiên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bản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đơn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giản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Web2 bao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gồm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5218D239" w14:textId="77777777" w:rsidR="002257AB" w:rsidRDefault="002257AB" w:rsidP="002257A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mềm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client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duyệt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độc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lập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,…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.).</w:t>
      </w:r>
    </w:p>
    <w:p w14:paraId="1D45C7A6" w14:textId="2569CA3F" w:rsidR="002257AB" w:rsidRDefault="002257AB" w:rsidP="002257A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lastRenderedPageBreak/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bộ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server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cung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cấp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tin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thuật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toán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logic,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tất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cả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đều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kiểm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soát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bởi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tổ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chức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cung cấp dịch vụ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4E74F5">
        <w:rPr>
          <w:rFonts w:ascii="Helvetica Neue" w:hAnsi="Helvetica Neue" w:cs="Helvetica Neue"/>
          <w:sz w:val="26"/>
          <w:szCs w:val="26"/>
          <w:lang w:val="en-US"/>
        </w:rPr>
        <w:t>–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4E74F5">
        <w:rPr>
          <w:rFonts w:ascii="Helvetica Neue" w:hAnsi="Helvetica Neue" w:cs="Helvetica Neue"/>
          <w:sz w:val="26"/>
          <w:szCs w:val="26"/>
          <w:lang w:val="en-US"/>
        </w:rPr>
        <w:t>ví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dụ</w:t>
      </w:r>
      <w:r w:rsidR="00652E26">
        <w:rPr>
          <w:rFonts w:ascii="Helvetica Neue" w:hAnsi="Helvetica Neue" w:cs="Helvetica Neue"/>
          <w:sz w:val="26"/>
          <w:szCs w:val="26"/>
          <w:lang w:val="vi-VN"/>
        </w:rPr>
        <w:t xml:space="preserve"> về một tổ chức như thế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gọi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The Supreme.</w:t>
      </w:r>
    </w:p>
    <w:p w14:paraId="0601CAD3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</w:p>
    <w:p w14:paraId="1908F736" w14:textId="7F80A9DF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Mô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hình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hoạt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động</w:t>
      </w:r>
      <w:proofErr w:type="spellEnd"/>
    </w:p>
    <w:p w14:paraId="7566B026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DB4D08B" w14:textId="5AFB4996" w:rsidR="00652E26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The Supreme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duy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nhất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quyền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kiểm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soát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những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thứ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sau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7542DE80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727F844" w14:textId="47010115" w:rsidR="002257AB" w:rsidRDefault="002257AB" w:rsidP="002257A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Ai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quyền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truy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cập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tin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thuật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toán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logic </w:t>
      </w:r>
      <w:proofErr w:type="spellStart"/>
      <w:r w:rsidR="004E74F5"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server.</w:t>
      </w:r>
    </w:p>
    <w:p w14:paraId="0C935CD9" w14:textId="77777777" w:rsidR="00652E26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36BF79B" w14:textId="6680A89A" w:rsidR="002257AB" w:rsidRDefault="002257AB" w:rsidP="002257A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Theo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dõi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sở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hữu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những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nội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dung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nào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lưu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trữ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nội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dung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70D1145A" w14:textId="77777777" w:rsidR="00652E26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006EA46" w14:textId="2FE9CCA5" w:rsidR="002257AB" w:rsidRPr="00652E26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vi-VN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Vấn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đề</w:t>
      </w:r>
      <w:proofErr w:type="spellEnd"/>
      <w:r w:rsidR="00652E26">
        <w:rPr>
          <w:rFonts w:ascii="Helvetica Neue" w:hAnsi="Helvetica Neue" w:cs="Helvetica Neue"/>
          <w:b/>
          <w:bCs/>
          <w:sz w:val="26"/>
          <w:szCs w:val="26"/>
          <w:lang w:val="vi-VN"/>
        </w:rPr>
        <w:t xml:space="preserve"> của web2</w:t>
      </w:r>
    </w:p>
    <w:p w14:paraId="17BFED47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45647BC" w14:textId="3CB8B91F" w:rsidR="002257AB" w:rsidRDefault="004E74F5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Qua</w:t>
      </w:r>
      <w:r>
        <w:rPr>
          <w:rFonts w:ascii="Helvetica Neue" w:hAnsi="Helvetica Neue" w:cs="Helvetica Neue"/>
          <w:sz w:val="26"/>
          <w:szCs w:val="26"/>
          <w:lang w:val="vi-VN"/>
        </w:rPr>
        <w:t xml:space="preserve"> lịch sử, đ</w:t>
      </w:r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ã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nhiều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công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ty internet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thay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đổi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quy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tắc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sử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hoặc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ngừng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cung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cấp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dịch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vụ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cho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proofErr w:type="gramStart"/>
      <w:r w:rsidR="002257AB"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.</w:t>
      </w:r>
      <w:proofErr w:type="gram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không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vi-VN"/>
        </w:rPr>
        <w:t xml:space="preserve"> khả năng hay</w:t>
      </w:r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quyền</w:t>
      </w:r>
      <w:proofErr w:type="spellEnd"/>
      <w:r>
        <w:rPr>
          <w:rFonts w:ascii="Helvetica Neue" w:hAnsi="Helvetica Neue" w:cs="Helvetica Neue"/>
          <w:sz w:val="26"/>
          <w:szCs w:val="26"/>
          <w:lang w:val="vi-VN"/>
        </w:rPr>
        <w:t xml:space="preserve"> để</w:t>
      </w:r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lưu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giữ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lại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những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giá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trị</w:t>
      </w:r>
      <w:proofErr w:type="spellEnd"/>
      <w:r>
        <w:rPr>
          <w:rFonts w:ascii="Helvetica Neue" w:hAnsi="Helvetica Neue" w:cs="Helvetica Neue"/>
          <w:sz w:val="26"/>
          <w:szCs w:val="26"/>
          <w:lang w:val="vi-VN"/>
        </w:rPr>
        <w:t xml:space="preserve"> hay thông tin</w:t>
      </w:r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họ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2257AB">
        <w:rPr>
          <w:rFonts w:ascii="Helvetica Neue" w:hAnsi="Helvetica Neue" w:cs="Helvetica Neue"/>
          <w:sz w:val="26"/>
          <w:szCs w:val="26"/>
          <w:lang w:val="en-US"/>
        </w:rPr>
        <w:t>tạo</w:t>
      </w:r>
      <w:proofErr w:type="spellEnd"/>
      <w:r w:rsidR="002257AB">
        <w:rPr>
          <w:rFonts w:ascii="Helvetica Neue" w:hAnsi="Helvetica Neue" w:cs="Helvetica Neue"/>
          <w:sz w:val="26"/>
          <w:szCs w:val="26"/>
          <w:lang w:val="en-US"/>
        </w:rPr>
        <w:t xml:space="preserve"> ra.</w:t>
      </w:r>
    </w:p>
    <w:p w14:paraId="2D0ADC01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4A6CAA3" w14:textId="0D2B02CB" w:rsidR="002257AB" w:rsidRDefault="002257AB" w:rsidP="002257A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Web3</w:t>
      </w:r>
    </w:p>
    <w:p w14:paraId="4616E1B0" w14:textId="77777777" w:rsidR="00652E26" w:rsidRDefault="00652E26" w:rsidP="002257A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</w:p>
    <w:p w14:paraId="3F6DF812" w14:textId="432CD818" w:rsidR="00652E26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Cấu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trúc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Web3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tận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mọi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thứ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kích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hoạt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bởi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State Layer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qua 2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thứ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2A6ADBE0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CD916B0" w14:textId="490C461A" w:rsidR="002257AB" w:rsidRDefault="002257AB" w:rsidP="002257A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Cho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phép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đặt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số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hoặc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toàn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bộ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nội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dung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thuật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toán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logic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public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blockchain.</w:t>
      </w:r>
      <w:r w:rsidR="004E74F5">
        <w:rPr>
          <w:rFonts w:ascii="Helvetica Neue" w:hAnsi="Helvetica Neue" w:cs="Helvetica Neue"/>
          <w:sz w:val="26"/>
          <w:szCs w:val="26"/>
          <w:lang w:val="en-US"/>
        </w:rPr>
        <w:t>Khác</w:t>
      </w:r>
      <w:proofErr w:type="spellEnd"/>
      <w:proofErr w:type="gram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với web 2,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t>n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hững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tin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này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truy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cập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bởi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bất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kì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nào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76EA3C7E" w14:textId="77777777" w:rsidR="00652E26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F481DC6" w14:textId="253B907F" w:rsidR="002257AB" w:rsidRDefault="002257AB" w:rsidP="002257A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Cho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phép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trực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tiếp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nội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dung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thuật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toán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logic m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nhất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thiết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cần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tài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khoản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hay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khóa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API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đặc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quyền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mọi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thứ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blockchain.</w:t>
      </w:r>
    </w:p>
    <w:p w14:paraId="79231AD2" w14:textId="77777777" w:rsidR="004E74F5" w:rsidRDefault="004E74F5" w:rsidP="004E74F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CAB2BD8" w14:textId="6D595240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Hai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sở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hạ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tầng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chính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hỗ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trợ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Web3:</w:t>
      </w:r>
    </w:p>
    <w:p w14:paraId="16B55EC2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DBDBB23" w14:textId="77777777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1. Wallet (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):</w:t>
      </w:r>
    </w:p>
    <w:p w14:paraId="12C0F400" w14:textId="5533D7C2" w:rsidR="002257AB" w:rsidRDefault="002257AB" w:rsidP="002257A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User Control Layer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stack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 3.</w:t>
      </w:r>
    </w:p>
    <w:p w14:paraId="40E91660" w14:textId="77777777" w:rsidR="00652E26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F5D6604" w14:textId="69E51923" w:rsidR="002257AB" w:rsidRPr="004E74F5" w:rsidRDefault="002257AB" w:rsidP="002257A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vi-VN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modern wallet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hiện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đại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),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: Coinbase Wallet,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front-end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chính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client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giúp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trải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nghiệm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4E74F5">
        <w:rPr>
          <w:rFonts w:ascii="Helvetica Neue" w:hAnsi="Helvetica Neue" w:cs="Helvetica Neue"/>
          <w:sz w:val="26"/>
          <w:szCs w:val="26"/>
          <w:lang w:val="en-US"/>
        </w:rPr>
        <w:t>dung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 trở nên </w:t>
      </w:r>
      <w:proofErr w:type="spellStart"/>
      <w:r w:rsidR="004E74F5">
        <w:rPr>
          <w:rFonts w:ascii="Helvetica Neue" w:hAnsi="Helvetica Neue" w:cs="Helvetica Neue"/>
          <w:sz w:val="26"/>
          <w:szCs w:val="26"/>
          <w:lang w:val="en-US"/>
        </w:rPr>
        <w:t>liền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4E74F5">
        <w:rPr>
          <w:rFonts w:ascii="Helvetica Neue" w:hAnsi="Helvetica Neue" w:cs="Helvetica Neue"/>
          <w:sz w:val="26"/>
          <w:szCs w:val="26"/>
          <w:lang w:val="en-US"/>
        </w:rPr>
        <w:t>mạch</w:t>
      </w:r>
      <w:proofErr w:type="spellEnd"/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. Đạt 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lastRenderedPageBreak/>
        <w:t>được điều này nhờ</w:t>
      </w:r>
      <w:r w:rsidRPr="004E74F5">
        <w:rPr>
          <w:rFonts w:ascii="Helvetica Neue" w:hAnsi="Helvetica Neue" w:cs="Helvetica Neue"/>
          <w:sz w:val="26"/>
          <w:szCs w:val="26"/>
          <w:lang w:val="vi-VN"/>
        </w:rPr>
        <w:t xml:space="preserve"> cho phép các ứng dụng gửi yêu cầu đến thư viện tiêu chuẩn của chính wallet đó, ví dụ: web3.js.</w:t>
      </w:r>
    </w:p>
    <w:p w14:paraId="0D1F5BE8" w14:textId="77777777" w:rsidR="002257AB" w:rsidRPr="004E74F5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vi-VN"/>
        </w:rPr>
      </w:pPr>
    </w:p>
    <w:p w14:paraId="07158C75" w14:textId="4077753E" w:rsidR="002257AB" w:rsidRDefault="002257AB" w:rsidP="002257A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vi-VN"/>
        </w:rPr>
      </w:pPr>
      <w:r w:rsidRPr="004E74F5">
        <w:rPr>
          <w:rFonts w:ascii="Helvetica Neue" w:hAnsi="Helvetica Neue" w:cs="Helvetica Neue"/>
          <w:sz w:val="26"/>
          <w:szCs w:val="26"/>
          <w:lang w:val="vi-VN"/>
        </w:rPr>
        <w:t xml:space="preserve">Một </w:t>
      </w:r>
      <w:r w:rsidR="00652E26">
        <w:rPr>
          <w:rFonts w:ascii="Helvetica Neue" w:hAnsi="Helvetica Neue" w:cs="Helvetica Neue"/>
          <w:sz w:val="26"/>
          <w:szCs w:val="26"/>
          <w:lang w:val="vi-VN"/>
        </w:rPr>
        <w:t>ví dụ</w:t>
      </w:r>
      <w:r w:rsidRPr="004E74F5">
        <w:rPr>
          <w:rFonts w:ascii="Helvetica Neue" w:hAnsi="Helvetica Neue" w:cs="Helvetica Neue"/>
          <w:sz w:val="26"/>
          <w:szCs w:val="26"/>
          <w:lang w:val="vi-VN"/>
        </w:rPr>
        <w:t xml:space="preserve"> đơn giản có thể kể đến ở đây là payment request, yêu cầu người dùng xác nhận ví có thể gửi một số lượng nhất định tiền vào một địa chỉ </w:t>
      </w:r>
      <w:r w:rsidR="004E74F5">
        <w:rPr>
          <w:rFonts w:ascii="Helvetica Neue" w:hAnsi="Helvetica Neue" w:cs="Helvetica Neue"/>
          <w:sz w:val="26"/>
          <w:szCs w:val="26"/>
          <w:lang w:val="vi-VN"/>
        </w:rPr>
        <w:t xml:space="preserve">khác trên 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>cùng ứng dụng</w:t>
      </w:r>
      <w:r w:rsidRPr="004E74F5">
        <w:rPr>
          <w:rFonts w:ascii="Helvetica Neue" w:hAnsi="Helvetica Neue" w:cs="Helvetica Neue"/>
          <w:sz w:val="26"/>
          <w:szCs w:val="26"/>
          <w:lang w:val="vi-VN"/>
        </w:rPr>
        <w:t xml:space="preserve">. Khi người dùng xác nhận có 2 việc xảy ra: </w:t>
      </w:r>
    </w:p>
    <w:p w14:paraId="41D9A24A" w14:textId="77777777" w:rsidR="00652E26" w:rsidRPr="004E74F5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vi-VN"/>
        </w:rPr>
      </w:pPr>
    </w:p>
    <w:p w14:paraId="60BA0851" w14:textId="6A2CA921" w:rsidR="002257AB" w:rsidRPr="00652E26" w:rsidRDefault="002257AB" w:rsidP="00652E2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vi-VN"/>
        </w:rPr>
      </w:pPr>
      <w:r w:rsidRPr="00652E26">
        <w:rPr>
          <w:rFonts w:ascii="Helvetica Neue" w:hAnsi="Helvetica Neue" w:cs="Helvetica Neue"/>
          <w:sz w:val="26"/>
          <w:szCs w:val="26"/>
          <w:lang w:val="vi-VN"/>
        </w:rPr>
        <w:t>Ví trả về cho frond-end của ứng dụng một phản hồi, để nó hiển thị một màn hình “giao dịch được xác nhận”.</w:t>
      </w:r>
    </w:p>
    <w:p w14:paraId="04346C55" w14:textId="77777777" w:rsidR="00652E26" w:rsidRPr="00652E26" w:rsidRDefault="00652E26" w:rsidP="00652E26">
      <w:pPr>
        <w:pStyle w:val="ListParagraph"/>
        <w:autoSpaceDE w:val="0"/>
        <w:autoSpaceDN w:val="0"/>
        <w:adjustRightInd w:val="0"/>
        <w:ind w:left="1080"/>
        <w:rPr>
          <w:rFonts w:ascii="Helvetica Neue" w:hAnsi="Helvetica Neue" w:cs="Helvetica Neue"/>
          <w:sz w:val="26"/>
          <w:szCs w:val="26"/>
          <w:lang w:val="vi-VN"/>
        </w:rPr>
      </w:pPr>
    </w:p>
    <w:p w14:paraId="5BDE04E2" w14:textId="32F320A7" w:rsidR="002257AB" w:rsidRPr="00652E26" w:rsidRDefault="002257AB" w:rsidP="00652E2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652E26">
        <w:rPr>
          <w:rFonts w:ascii="Helvetica Neue" w:hAnsi="Helvetica Neue" w:cs="Helvetica Neue"/>
          <w:sz w:val="26"/>
          <w:szCs w:val="26"/>
          <w:lang w:val="vi-VN"/>
        </w:rPr>
        <w:t xml:space="preserve">Ví gọi một lời gọi RPC đến server blockchain và gửi giao dịch đã được xác nhận lên cho blockchain.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Đây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nơi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mà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mản</w:t>
      </w:r>
      <w:proofErr w:type="spellEnd"/>
      <w:r w:rsidR="00890EA8" w:rsidRPr="00652E26">
        <w:rPr>
          <w:rFonts w:ascii="Helvetica Neue" w:hAnsi="Helvetica Neue" w:cs="Helvetica Neue"/>
          <w:sz w:val="26"/>
          <w:szCs w:val="26"/>
          <w:lang w:val="vi-VN"/>
        </w:rPr>
        <w:t>g</w:t>
      </w:r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kiến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trúc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hạ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tầng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thứ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2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được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đưa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vào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sử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652E26"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 w:rsidRPr="00652E26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098851E8" w14:textId="77777777" w:rsidR="00652E26" w:rsidRPr="00652E26" w:rsidRDefault="00652E26" w:rsidP="00652E26">
      <w:pPr>
        <w:pStyle w:val="ListParagraph"/>
        <w:rPr>
          <w:rFonts w:ascii="Helvetica Neue" w:hAnsi="Helvetica Neue" w:cs="Helvetica Neue"/>
          <w:sz w:val="26"/>
          <w:szCs w:val="26"/>
          <w:lang w:val="en-US"/>
        </w:rPr>
      </w:pPr>
    </w:p>
    <w:p w14:paraId="70BA3794" w14:textId="77777777" w:rsidR="00652E26" w:rsidRPr="00652E26" w:rsidRDefault="00652E26" w:rsidP="00652E26">
      <w:pPr>
        <w:pStyle w:val="ListParagraph"/>
        <w:autoSpaceDE w:val="0"/>
        <w:autoSpaceDN w:val="0"/>
        <w:adjustRightInd w:val="0"/>
        <w:ind w:left="1080"/>
        <w:rPr>
          <w:rFonts w:ascii="Helvetica Neue" w:hAnsi="Helvetica Neue" w:cs="Helvetica Neue"/>
          <w:sz w:val="26"/>
          <w:szCs w:val="26"/>
          <w:lang w:val="en-US"/>
        </w:rPr>
      </w:pPr>
    </w:p>
    <w:p w14:paraId="6F6E3CCC" w14:textId="3054E921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2. Blockchain Node: 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liên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tục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theo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dõi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blockchain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miner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node</w:t>
      </w:r>
    </w:p>
    <w:p w14:paraId="44805E52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31F511F" w14:textId="3D8AB03B" w:rsidR="002257AB" w:rsidRDefault="002257AB" w:rsidP="002257A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Miner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trực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tiếp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duy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trì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vận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hành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blockchain.</w:t>
      </w:r>
    </w:p>
    <w:p w14:paraId="0C97A300" w14:textId="77777777" w:rsidR="00652E26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3780B93" w14:textId="77777777" w:rsidR="002257AB" w:rsidRDefault="002257AB" w:rsidP="002257A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Node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giám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sát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gửi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giao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dịch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blockchain.</w:t>
      </w:r>
    </w:p>
    <w:p w14:paraId="5E357C55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F60BCDF" w14:textId="448D8B61" w:rsidR="002257AB" w:rsidRDefault="002257AB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số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vấn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đề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Web3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đang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tìm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cách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giải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quyết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0528E6CD" w14:textId="77777777" w:rsidR="00652E26" w:rsidRDefault="00652E26" w:rsidP="002257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D3AB93D" w14:textId="44EFADA8" w:rsidR="002257AB" w:rsidRDefault="002257AB" w:rsidP="002257A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trả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gas:</w:t>
      </w:r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 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: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Đa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số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Dapp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trên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Ethereum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yêu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cầu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trả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phí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giao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dịch</w:t>
      </w:r>
      <w:proofErr w:type="spellEnd"/>
      <w:r>
        <w:rPr>
          <w:rFonts w:ascii="Helvetica Neue" w:hAnsi="Helvetica Neue" w:cs="Helvetica Neue"/>
          <w:i/>
          <w:iCs/>
          <w:sz w:val="26"/>
          <w:szCs w:val="26"/>
          <w:lang w:val="en-US"/>
        </w:rPr>
        <w:t>.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 Khi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số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lượng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tăng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cao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việc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trả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phí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bởi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890EA8">
        <w:rPr>
          <w:rFonts w:ascii="Helvetica Neue" w:hAnsi="Helvetica Neue" w:cs="Helvetica Neue"/>
          <w:sz w:val="26"/>
          <w:szCs w:val="26"/>
          <w:lang w:val="en-US"/>
        </w:rPr>
        <w:t>khó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khả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giải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pháp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gas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 xml:space="preserve"> relayers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tuy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nhiên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chưa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thực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sự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890EA8">
        <w:rPr>
          <w:rFonts w:ascii="Helvetica Neue" w:hAnsi="Helvetica Neue" w:cs="Helvetica Neue"/>
          <w:sz w:val="26"/>
          <w:szCs w:val="26"/>
          <w:lang w:val="en-US"/>
        </w:rPr>
        <w:t>hữu</w:t>
      </w:r>
      <w:proofErr w:type="spellEnd"/>
      <w:r w:rsidR="00890EA8">
        <w:rPr>
          <w:rFonts w:ascii="Helvetica Neue" w:hAnsi="Helvetica Neue" w:cs="Helvetica Neue"/>
          <w:sz w:val="26"/>
          <w:szCs w:val="26"/>
          <w:lang w:val="vi-VN"/>
        </w:rPr>
        <w:t xml:space="preserve"> hiệu</w:t>
      </w:r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39E5EBA2" w14:textId="77777777" w:rsidR="00652E26" w:rsidRDefault="00652E26" w:rsidP="00652E2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8ADECD9" w14:textId="2C440B6D" w:rsidR="002257AB" w:rsidRPr="00890EA8" w:rsidRDefault="002257AB" w:rsidP="002257A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vi-VN"/>
        </w:rPr>
      </w:pP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Nên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có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tài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khoản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dành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riêng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cho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App hay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không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>?</w:t>
      </w:r>
      <w:r w:rsidRPr="00C3603F">
        <w:rPr>
          <w:rFonts w:ascii="Helvetica Neue" w:hAnsi="Helvetica Neue" w:cs="Helvetica Neue"/>
          <w:i/>
          <w:iCs/>
          <w:sz w:val="26"/>
          <w:szCs w:val="26"/>
          <w:lang w:val="en-US"/>
        </w:rPr>
        <w:t> 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Một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trong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những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ứng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dụng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thú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vị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của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Web 3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là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>“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nhận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dạng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phổ</w:t>
      </w:r>
      <w:proofErr w:type="spellEnd"/>
      <w:r w:rsidRPr="00C3603F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C3603F">
        <w:rPr>
          <w:rFonts w:ascii="Helvetica Neue" w:hAnsi="Helvetica Neue" w:cs="Helvetica Neue"/>
          <w:sz w:val="26"/>
          <w:szCs w:val="26"/>
          <w:lang w:val="en-US"/>
        </w:rPr>
        <w:t>quát</w:t>
      </w:r>
      <w:proofErr w:type="spellEnd"/>
      <w:r w:rsidR="00890EA8">
        <w:rPr>
          <w:rFonts w:ascii="Helvetica Neue" w:hAnsi="Helvetica Neue" w:cs="Helvetica Neue"/>
          <w:sz w:val="26"/>
          <w:szCs w:val="26"/>
          <w:lang w:val="vi-VN"/>
        </w:rPr>
        <w:t>”</w:t>
      </w:r>
      <w:r w:rsidRPr="00C3603F">
        <w:rPr>
          <w:rFonts w:ascii="Helvetica Neue" w:hAnsi="Helvetica Neue" w:cs="Helvetica Neue"/>
          <w:sz w:val="26"/>
          <w:szCs w:val="26"/>
          <w:lang w:val="en-US"/>
        </w:rPr>
        <w:t>.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 xml:space="preserve"> K</w:t>
      </w:r>
      <w:r w:rsidRPr="00890EA8">
        <w:rPr>
          <w:rFonts w:ascii="Helvetica Neue" w:hAnsi="Helvetica Neue" w:cs="Helvetica Neue"/>
          <w:sz w:val="26"/>
          <w:szCs w:val="26"/>
          <w:lang w:val="vi-VN"/>
        </w:rPr>
        <w:t>hi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 xml:space="preserve"> đã</w:t>
      </w:r>
      <w:r w:rsidRPr="00890EA8">
        <w:rPr>
          <w:rFonts w:ascii="Helvetica Neue" w:hAnsi="Helvetica Neue" w:cs="Helvetica Neue"/>
          <w:sz w:val="26"/>
          <w:szCs w:val="26"/>
          <w:lang w:val="vi-VN"/>
        </w:rPr>
        <w:t xml:space="preserve"> tìm ra giải pháp cho nhận diện phi tập trung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 xml:space="preserve"> (</w:t>
      </w:r>
      <w:r w:rsidR="00890EA8" w:rsidRPr="00890EA8">
        <w:rPr>
          <w:rFonts w:ascii="Helvetica Neue" w:hAnsi="Helvetica Neue" w:cs="Helvetica Neue"/>
          <w:sz w:val="26"/>
          <w:szCs w:val="26"/>
          <w:lang w:val="vi-VN"/>
        </w:rPr>
        <w:t>decentralized identity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>)</w:t>
      </w:r>
      <w:r w:rsidRPr="00890EA8">
        <w:rPr>
          <w:rFonts w:ascii="Helvetica Neue" w:hAnsi="Helvetica Neue" w:cs="Helvetica Neue"/>
          <w:sz w:val="26"/>
          <w:szCs w:val="26"/>
          <w:lang w:val="vi-VN"/>
        </w:rPr>
        <w:t>, DApps nên sử dụng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 xml:space="preserve"> chúng</w:t>
      </w:r>
      <w:r w:rsidRPr="00890EA8">
        <w:rPr>
          <w:rFonts w:ascii="Helvetica Neue" w:hAnsi="Helvetica Neue" w:cs="Helvetica Neue"/>
          <w:sz w:val="26"/>
          <w:szCs w:val="26"/>
          <w:lang w:val="vi-VN"/>
        </w:rPr>
        <w:t xml:space="preserve"> như thế nào? </w:t>
      </w:r>
      <w:r w:rsidR="00890EA8">
        <w:rPr>
          <w:rFonts w:ascii="Helvetica Neue" w:hAnsi="Helvetica Neue" w:cs="Helvetica Neue"/>
          <w:sz w:val="26"/>
          <w:szCs w:val="26"/>
          <w:lang w:val="vi-VN"/>
        </w:rPr>
        <w:t>Dù chưa có câu trả lời rõ ràng, các công ty đã đưa ra một số giải pháp như bản build của Origin sử dụng ERC-725 và 735.</w:t>
      </w:r>
    </w:p>
    <w:p w14:paraId="24ED2E2F" w14:textId="77777777" w:rsidR="002257AB" w:rsidRDefault="002257AB"/>
    <w:sectPr w:rsidR="002257AB" w:rsidSect="00A515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E600738"/>
    <w:multiLevelType w:val="hybridMultilevel"/>
    <w:tmpl w:val="FB5459BC"/>
    <w:lvl w:ilvl="0" w:tplc="1DEC7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AB"/>
    <w:rsid w:val="002257AB"/>
    <w:rsid w:val="004E74F5"/>
    <w:rsid w:val="00652E26"/>
    <w:rsid w:val="00890EA8"/>
    <w:rsid w:val="00C3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712BB3"/>
  <w15:chartTrackingRefBased/>
  <w15:docId w15:val="{1ECD5356-3C81-CC49-8A9A-A8C35410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VIET HOANG 20184108</dc:creator>
  <cp:keywords/>
  <dc:description/>
  <cp:lastModifiedBy>DO VIET HOANG 20184108</cp:lastModifiedBy>
  <cp:revision>4</cp:revision>
  <dcterms:created xsi:type="dcterms:W3CDTF">2021-03-23T02:41:00Z</dcterms:created>
  <dcterms:modified xsi:type="dcterms:W3CDTF">2021-03-23T03:07:00Z</dcterms:modified>
</cp:coreProperties>
</file>