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6DC20">
      <w:pPr>
        <w:pStyle w:val="3"/>
        <w:rPr>
          <w:rFonts w:eastAsia="楷体_GB2312"/>
          <w:bCs/>
          <w:color w:val="000000"/>
          <w:sz w:val="44"/>
          <w:szCs w:val="44"/>
        </w:rPr>
      </w:pPr>
    </w:p>
    <w:p w14:paraId="4ED79E80">
      <w:pPr>
        <w:pStyle w:val="3"/>
        <w:ind w:left="141" w:leftChars="67" w:firstLine="1"/>
        <w:jc w:val="center"/>
        <w:rPr>
          <w:color w:val="000000"/>
          <w:sz w:val="44"/>
          <w:szCs w:val="44"/>
        </w:rPr>
      </w:pPr>
      <w:r>
        <w:rPr>
          <w:rFonts w:hint="eastAsia" w:eastAsia="楷体_GB2312"/>
          <w:bCs/>
          <w:color w:val="000000"/>
          <w:sz w:val="28"/>
          <w:szCs w:val="28"/>
        </w:rPr>
        <w:drawing>
          <wp:inline distT="0" distB="0" distL="114300" distR="114300">
            <wp:extent cx="3659505" cy="695960"/>
            <wp:effectExtent l="0" t="0" r="7620" b="8890"/>
            <wp:docPr id="5" name="图片 1" descr="南通理工学院横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南通理工学院横 拷贝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7D66">
      <w:pPr>
        <w:pStyle w:val="3"/>
        <w:jc w:val="center"/>
        <w:rPr>
          <w:b/>
          <w:color w:val="000000"/>
          <w:sz w:val="15"/>
          <w:szCs w:val="15"/>
        </w:rPr>
      </w:pPr>
    </w:p>
    <w:p w14:paraId="321F9749">
      <w:pPr>
        <w:pStyle w:val="3"/>
        <w:ind w:left="143" w:leftChars="68" w:firstLine="1"/>
        <w:jc w:val="center"/>
        <w:rPr>
          <w:rFonts w:ascii="楷体_GB2312" w:eastAsia="楷体_GB2312"/>
          <w:b/>
          <w:color w:val="000000"/>
          <w:sz w:val="84"/>
          <w:szCs w:val="84"/>
        </w:rPr>
      </w:pPr>
      <w:r>
        <w:rPr>
          <w:rFonts w:ascii="楷体_GB2312" w:eastAsia="楷体_GB2312"/>
          <w:b/>
          <w:color w:val="000000"/>
          <w:sz w:val="84"/>
          <w:szCs w:val="84"/>
        </w:rPr>
        <w:t>AI学习总结报告</w:t>
      </w:r>
    </w:p>
    <w:p w14:paraId="5D6757BF">
      <w:pPr>
        <w:spacing w:line="800" w:lineRule="exact"/>
        <w:ind w:left="223" w:leftChars="106"/>
        <w:rPr>
          <w:rFonts w:hint="eastAsia" w:ascii="仿宋_GB2312" w:hAnsi="仿宋_GB2312" w:eastAsia="仿宋_GB2312"/>
          <w:sz w:val="28"/>
          <w:szCs w:val="28"/>
        </w:rPr>
      </w:pPr>
    </w:p>
    <w:p w14:paraId="36D6C01D">
      <w:pPr>
        <w:spacing w:line="800" w:lineRule="exact"/>
        <w:ind w:left="223" w:leftChars="106"/>
        <w:rPr>
          <w:rFonts w:hint="eastAsia" w:ascii="仿宋_GB2312" w:hAnsi="仿宋_GB2312" w:eastAsia="仿宋_GB2312"/>
          <w:sz w:val="28"/>
          <w:szCs w:val="28"/>
        </w:rPr>
      </w:pPr>
    </w:p>
    <w:p w14:paraId="4D8B540E">
      <w:pPr>
        <w:spacing w:line="800" w:lineRule="exact"/>
        <w:ind w:left="223" w:leftChars="106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课程名称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>软件专业综合实践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</w:t>
      </w:r>
      <w:r>
        <w:rPr>
          <w:rFonts w:ascii="仿宋_GB2312" w:hAnsi="仿宋_GB2312" w:eastAsia="仿宋_GB2312"/>
          <w:sz w:val="32"/>
          <w:szCs w:val="32"/>
          <w:u w:val="single"/>
        </w:rPr>
        <w:t xml:space="preserve">      </w:t>
      </w:r>
    </w:p>
    <w:p w14:paraId="75247DE4">
      <w:pPr>
        <w:spacing w:line="800" w:lineRule="exact"/>
        <w:ind w:left="223" w:leftChars="106"/>
        <w:rPr>
          <w:rFonts w:hint="eastAsia" w:ascii="仿宋_GB2312" w:hAnsi="仿宋_GB2312" w:eastAsia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实训项目名称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VibeCoding辅助LIMS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>项目设计(AI部分)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</w:p>
    <w:p w14:paraId="13FE9336">
      <w:pPr>
        <w:spacing w:line="800" w:lineRule="exact"/>
        <w:ind w:left="223" w:leftChars="106"/>
        <w:rPr>
          <w:rFonts w:hint="eastAsia" w:ascii="仿宋_GB2312" w:hAnsi="仿宋_GB2312" w:eastAsia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sz w:val="32"/>
          <w:szCs w:val="32"/>
        </w:rPr>
        <w:t>班级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>软件2301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/>
          <w:sz w:val="32"/>
          <w:szCs w:val="32"/>
        </w:rPr>
        <w:t>姓名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>孙熙隆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sz w:val="32"/>
          <w:szCs w:val="32"/>
        </w:rPr>
        <w:t>学号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>2310501102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    </w:t>
      </w:r>
      <w:r>
        <w:rPr>
          <w:rFonts w:ascii="仿宋_GB2312" w:hAnsi="仿宋_GB2312" w:eastAsia="仿宋_GB2312"/>
          <w:sz w:val="32"/>
          <w:szCs w:val="32"/>
          <w:u w:val="single"/>
        </w:rPr>
        <w:t xml:space="preserve">     </w:t>
      </w:r>
    </w:p>
    <w:p w14:paraId="58F2225B">
      <w:pPr>
        <w:spacing w:line="800" w:lineRule="exact"/>
        <w:ind w:left="223" w:leftChars="106"/>
        <w:rPr>
          <w:rFonts w:hint="eastAsia" w:ascii="仿宋_GB2312" w:hAnsi="仿宋_GB2312" w:eastAsia="仿宋_GB2312"/>
          <w:spacing w:val="100"/>
          <w:kern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sz w:val="32"/>
          <w:szCs w:val="32"/>
        </w:rPr>
        <w:t>实训日期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2026.8.31-9.26 </w:t>
      </w:r>
      <w:r>
        <w:rPr>
          <w:rFonts w:hint="eastAsia" w:ascii="仿宋_GB2312" w:hAnsi="仿宋_GB2312" w:eastAsia="仿宋_GB2312"/>
          <w:color w:val="000000"/>
          <w:sz w:val="32"/>
          <w:szCs w:val="32"/>
        </w:rPr>
        <w:t>实训地点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 数智楼-804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</w:p>
    <w:p w14:paraId="040F7994">
      <w:pPr>
        <w:spacing w:line="760" w:lineRule="exact"/>
        <w:rPr>
          <w:rFonts w:hint="eastAsia" w:ascii="仿宋_GB2312" w:hAnsi="仿宋_GB2312" w:eastAsia="仿宋_GB2312"/>
          <w:sz w:val="32"/>
          <w:szCs w:val="32"/>
        </w:rPr>
      </w:pPr>
    </w:p>
    <w:p w14:paraId="37CEF57C">
      <w:pPr>
        <w:widowControl/>
        <w:jc w:val="left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br w:type="page"/>
      </w:r>
    </w:p>
    <w:p w14:paraId="19DB54F5">
      <w:pPr>
        <w:widowControl/>
        <w:spacing w:before="240" w:after="120" w:line="240" w:lineRule="auto"/>
        <w:ind w:firstLine="0"/>
        <w:jc w:val="left"/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  <w:t>一、AI技术基础相关介绍</w:t>
      </w:r>
    </w:p>
    <w:p w14:paraId="4F1C736C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（一）大语言模型的基本原理</w:t>
      </w:r>
    </w:p>
    <w:p w14:paraId="69BA01FE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大语言模型（LLM）以 Transformer 架构为基础，通过自注意力机制学习词与词之间的长距离依赖关系，在海量文本上预训练后具备语言理解与生成能力。模型以 token 为处理单位，受上下文窗口限制；经过指令微调与对齐后，能够按照自然语言指令完成问答、写作、代码生成等任务。</w:t>
      </w:r>
    </w:p>
    <w:p w14:paraId="1346D567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（二）从“对话模型”到“智能体”</w:t>
      </w:r>
    </w:p>
    <w:p w14:paraId="3D50684D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单纯的对话模型只能输出文本，不能读取文件、执行命令或查询数据库。智能体（Agent）可以理解为“模型 + 工具 + 循环 + 记忆”：模型负责理解与决策，工具负责与外部世界交互，循环让它“思考—行动—观察”直到任务完成，记忆则通过上下文、项目规范和历史记录维持一致性。工具调用（Function Calling）与 ReAct 是其中两种典型实现方式。</w:t>
      </w:r>
    </w:p>
    <w:p w14:paraId="24F735D1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（三）提示词与规范文件</w:t>
      </w:r>
    </w:p>
    <w:p w14:paraId="05A0C00A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提示词决定模型的行为边界。本次实训把项目约束固化在 AGENTS.md 中，包括技术栈、目录结构、分层职责、数据库规范、安全红线和构建门禁，相当于给智能体一份长期生效的“项目说明书”，每次会话都会自动加载，显著降低了输出偏离的风险。</w:t>
      </w:r>
    </w:p>
    <w:p w14:paraId="24653432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（四）本次实训中的 AI 能力边界</w:t>
      </w:r>
    </w:p>
    <w:p w14:paraId="115155E6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我们用到的能力包括：理解自然语言与截图需求、阅读并重构代码、执行命令行、查询数据库、生成测试与文档。同时也认识到它的局限：可能产生幻觉、上下文长度有限、对运行环境的真实状态依赖工具探测，涉及业务语义的映射必须由人确认。</w:t>
      </w:r>
    </w:p>
    <w:p w14:paraId="27CB3713">
      <w:pPr>
        <w:widowControl/>
        <w:spacing w:before="240" w:after="120" w:line="240" w:lineRule="auto"/>
        <w:ind w:firstLine="0"/>
        <w:jc w:val="left"/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  <w:t>二、如何搭建AI智能体（步骤）</w:t>
      </w:r>
    </w:p>
    <w:p w14:paraId="22D7828D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（一）准备运行环境</w:t>
      </w:r>
    </w:p>
    <w:p w14:paraId="4BD58AD1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安装 Codex 客户端并接入模型；准备 JDK 17、Maven 3.9、Node.js、MySQL 8 等工具链；确认本地 Maven 仓库与 npm 依赖可用。由于网络受限，依赖能否离线获取会直接影响方案选择。</w:t>
      </w:r>
    </w:p>
    <w:p w14:paraId="309A16DF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（二）建立项目工作区与规范</w:t>
      </w:r>
    </w:p>
    <w:p w14:paraId="760F37E9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把前后端代码放在同一工作区，在根目录编写 AGENTS.md，明确 Vue3 + Spring Boot 3 的技术栈、controller/service/mapper 的分层职责、表结构与审计字段规范、权限必须由后端校验等要求。规范越具体，智能体的产出越稳定。</w:t>
      </w:r>
    </w:p>
    <w:p w14:paraId="7351E84B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（三）配置工具与权限</w:t>
      </w:r>
    </w:p>
    <w:p w14:paraId="56A00FA8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为智能体开放文件读写、命令执行等工具，并按沙箱规则控制可写范围；涉及启动服务、访问数据库、修改数据等操作时逐次确认授权。把可复用的流程沉淀为技能（SKILL.md），需要时再加载，避免污染上下文。</w:t>
      </w:r>
    </w:p>
    <w:p w14:paraId="79ACB222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（四）建立“取数—修改—验证”闭环</w:t>
      </w:r>
    </w:p>
    <w:p w14:paraId="2B07F290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先让智能体阅读代码和数据库结构，再动手修改；每次修改后运行 mvn compile、npm run build、vue-tsc、ESLint，并用真实数据调用接口回归。验证不通过就回到上一步，形成闭环。</w:t>
      </w:r>
    </w:p>
    <w:p w14:paraId="1EFEF1BB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（五）联调与交付</w:t>
      </w:r>
    </w:p>
    <w:p w14:paraId="2E0E5682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启动后端（8081）与前端（5173），浏览器打开页面，用测试账号登录并检查关键链路；确认前端代理、JWT 鉴权、数据库连接均正常后，再交付使用。</w:t>
      </w:r>
    </w:p>
    <w:p w14:paraId="27DAAA1D">
      <w:pPr>
        <w:widowControl/>
        <w:spacing w:before="240" w:after="120" w:line="240" w:lineRule="auto"/>
        <w:ind w:firstLine="0"/>
        <w:jc w:val="left"/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  <w:t>三、如何使用AI智能体</w:t>
      </w:r>
    </w:p>
    <w:p w14:paraId="1B2AF77D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（一）需求输入</w:t>
      </w:r>
    </w:p>
    <w:p w14:paraId="39AA1312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以“参考图片完成某页面”的方式给出明确目标，并补充数据口径、字段来源和交互预期。把大需求拆成可验证的小步骤，一次推进一个闭环：确认数据模型→编写后端接口→实现前端页面→构建与实测。</w:t>
      </w:r>
    </w:p>
    <w:p w14:paraId="51BE0A02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（二）典型工作流</w:t>
      </w:r>
    </w:p>
    <w:p w14:paraId="4CE6EF34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以 LIMS 为例：先检索路由与页面，定位可复用组件；再查询数据库确认字段含义与状态位；随后新增 Service/Controller（统一响应、参数校验、事务）；前端补充 API 封装与页面，复用编号弹窗、文件下载等公共组件；最后跑构建与真实数据验证。</w:t>
      </w:r>
    </w:p>
    <w:p w14:paraId="5F72EEA3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（三）提高产出质量的做法</w:t>
      </w:r>
    </w:p>
    <w:p w14:paraId="7F0A65E1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要求智能体先说明假设再动手；对无法确认的业务映射显式标注；把重复逻辑抽成公共组件；要求给出可核对的证据（构建结果、接口返回、数据条数）；对删改数据的操作先备份、后执行、再还原。</w:t>
      </w:r>
    </w:p>
    <w:p w14:paraId="38A51D55">
      <w:pPr>
        <w:widowControl/>
        <w:spacing w:before="240" w:after="120" w:line="240" w:lineRule="auto"/>
        <w:ind w:firstLine="0"/>
        <w:jc w:val="left"/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  <w:t>四、遇到的问题及解决方法</w:t>
      </w:r>
    </w:p>
    <w:p w14:paraId="52B864C7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（一）中文乱码</w:t>
      </w:r>
    </w:p>
    <w:p w14:paraId="19A61E7E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PowerShell 默认按 ANSI 读取 UTF-8 源码，控制台会出现乱码。解决方法是读取文件时显式指定 -Encoding utf8，接口返回按 UTF-8 字节解码核对，确认乱码只发生在终端显示而不是数据本身。</w:t>
      </w:r>
    </w:p>
    <w:p w14:paraId="4882AFCA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（二）旧库业务语义不清</w:t>
      </w:r>
    </w:p>
    <w:p w14:paraId="022A18A7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state_div、state_arrange、state_verify 等状态位没有文档，部分备注列全部为空。解决方法是按状态分组统计并结合样例数据反推口径，同时在代码注释和汇报中明确写出假设，避免“看起来对”。</w:t>
      </w:r>
    </w:p>
    <w:p w14:paraId="62185B7B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（三）基础数据缺失</w:t>
      </w:r>
    </w:p>
    <w:p w14:paraId="5BF8F478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标准库 sa001 在 lib 表中没有记录，抽样任务表只有 4 条数据。解决方法是页面给出明确提示而不是静默失败，并把数据缺口作为待办反馈给使用者。</w:t>
      </w:r>
    </w:p>
    <w:p w14:paraId="0BE5AC20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（四）依赖受限</w:t>
      </w:r>
    </w:p>
    <w:p w14:paraId="561A1D91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生成 Excel 需要 poi-ooxml，但本地 Maven 仓库没有且网络受限。解决方法是改用已有的 POI HSSF 生成 .xls，既满足功能又不新增依赖。</w:t>
      </w:r>
    </w:p>
    <w:p w14:paraId="1E1B28B9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（五）跨页面不一致</w:t>
      </w:r>
    </w:p>
    <w:p w14:paraId="28274148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同一类弹窗在多个页面各写一份，容易出现行为差异。解决办法是抽成全局组件与共享状态，让所有页面调用同一份实现。</w:t>
      </w:r>
    </w:p>
    <w:p w14:paraId="72D1069F">
      <w:pPr>
        <w:widowControl/>
        <w:spacing w:before="120" w:after="60" w:line="240" w:lineRule="auto"/>
        <w:ind w:firstLine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（六）测试会污染数据</w:t>
      </w:r>
    </w:p>
    <w:p w14:paraId="3868A8A1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接口实测会写入数据库。做法是先记录原始值，测试后逐项还原，并核对总行数与状态分布，确保数据回到测试前。</w:t>
      </w:r>
    </w:p>
    <w:p w14:paraId="2EC06A63">
      <w:pPr>
        <w:widowControl/>
        <w:spacing w:before="240" w:after="120" w:line="240" w:lineRule="auto"/>
        <w:ind w:firstLine="0"/>
        <w:jc w:val="left"/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30"/>
          <w:szCs w:val="32"/>
          <w:lang w:eastAsia="zh-CN"/>
        </w:rPr>
        <w:t>五、主要心得体会</w:t>
      </w:r>
    </w:p>
    <w:p w14:paraId="417E63B2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通过这次实训，我认识到 AI 更像是“结对编程”的加速器，而不是替代者。智能体可以快速完成页面搭建、接口编写和问题定位，但业务语义、验收标准和风险判断仍需要人来把关。</w:t>
      </w:r>
    </w:p>
    <w:p w14:paraId="3CBA051C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规范先行事半功倍。把技术栈、分层职责、数据库约束写进 AGENTS.md 之后，智能体的输出明显更可预期，返工更少。验证闭环比“看起来对”更重要，类型检查、构建、ESLint 和真实数据回归缺一不可；只有跑通并核对过数据，才能说功能完成。</w:t>
      </w:r>
    </w:p>
    <w:p w14:paraId="0E3C6D65">
      <w:pPr>
        <w:widowControl/>
        <w:spacing w:line="240" w:lineRule="auto"/>
        <w:ind w:firstLine="48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还要保持可逆。凡是涉及数据修改的测试，都先记录、后执行、再还原，这样既验证了功能，也不破坏原有数据。最后是拆解能力的提升：把“做一个页面”拆成“摸数据—写接口—做页面—验证”四步，每一步都有明确产出，AI 才能稳定推进，人也更容易发现问题。整个实训下来，我完整走了一遍 LIMS 从登记、分解、安排、检验、签发到报告与导出的业务流程，对全栈协作和数据一致性有了更具体的理解。</w:t>
      </w:r>
    </w:p>
    <w:p w14:paraId="2191BA99">
      <w:pPr>
        <w:widowControl/>
        <w:spacing w:line="240" w:lineRule="auto"/>
        <w:ind w:firstLine="480"/>
        <w:jc w:val="both"/>
        <w:rPr>
          <w:rFonts w:hint="default" w:ascii="Times New Roman" w:hAnsi="Times New Roman" w:eastAsia="宋体" w:cs="Times New Roman"/>
          <w:b w:val="0"/>
          <w:sz w:val="24"/>
          <w:szCs w:val="32"/>
          <w:lang w:eastAsia="zh-CN"/>
        </w:rPr>
      </w:pPr>
      <w:bookmarkStart w:id="0" w:name="_GoBack"/>
      <w:bookmarkEnd w:id="0"/>
    </w:p>
    <w:sectPr>
      <w:footerReference r:id="rId3" w:type="default"/>
      <w:pgSz w:w="11906" w:h="16838"/>
      <w:pgMar w:top="1440" w:right="1644" w:bottom="1440" w:left="17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99442">
    <w:pPr>
      <w:pStyle w:val="4"/>
      <w:jc w:val="center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57C552">
                          <w:pPr>
                            <w:pStyle w:val="4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57C552">
                    <w:pPr>
                      <w:pStyle w:val="4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yNGUxNjYwZjM1YTAxNjM1Yjg2ZDE0MGEwYmI3MDkifQ=="/>
  </w:docVars>
  <w:rsids>
    <w:rsidRoot w:val="002F0DA6"/>
    <w:rsid w:val="000B3338"/>
    <w:rsid w:val="00114BD6"/>
    <w:rsid w:val="001222F3"/>
    <w:rsid w:val="00165FC4"/>
    <w:rsid w:val="00186BBD"/>
    <w:rsid w:val="002D37BA"/>
    <w:rsid w:val="002F0DA6"/>
    <w:rsid w:val="003043C4"/>
    <w:rsid w:val="003505AF"/>
    <w:rsid w:val="00452601"/>
    <w:rsid w:val="00483DFC"/>
    <w:rsid w:val="004A2B19"/>
    <w:rsid w:val="004D3244"/>
    <w:rsid w:val="00522EF8"/>
    <w:rsid w:val="00537C59"/>
    <w:rsid w:val="005A1500"/>
    <w:rsid w:val="005F54E1"/>
    <w:rsid w:val="0062131E"/>
    <w:rsid w:val="00651200"/>
    <w:rsid w:val="007232B9"/>
    <w:rsid w:val="00734602"/>
    <w:rsid w:val="00776047"/>
    <w:rsid w:val="007A73B7"/>
    <w:rsid w:val="00863F52"/>
    <w:rsid w:val="008652AD"/>
    <w:rsid w:val="008C72F0"/>
    <w:rsid w:val="0092701D"/>
    <w:rsid w:val="009D5564"/>
    <w:rsid w:val="00AA5A63"/>
    <w:rsid w:val="00AF65D8"/>
    <w:rsid w:val="00B327E3"/>
    <w:rsid w:val="00C25D25"/>
    <w:rsid w:val="00C46BB0"/>
    <w:rsid w:val="00CE1F67"/>
    <w:rsid w:val="00D70A49"/>
    <w:rsid w:val="00DA00B5"/>
    <w:rsid w:val="00DA4235"/>
    <w:rsid w:val="00E143EC"/>
    <w:rsid w:val="00E3487A"/>
    <w:rsid w:val="00EE5A99"/>
    <w:rsid w:val="00F0460E"/>
    <w:rsid w:val="00F62F5D"/>
    <w:rsid w:val="00FA17C9"/>
    <w:rsid w:val="0C43413C"/>
    <w:rsid w:val="27EC0A10"/>
    <w:rsid w:val="43E803A0"/>
    <w:rsid w:val="5BAD0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Cs w:val="21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正文文本缩进 字符"/>
    <w:basedOn w:val="9"/>
    <w:link w:val="3"/>
    <w:qFormat/>
    <w:uiPriority w:val="0"/>
    <w:rPr>
      <w:rFonts w:ascii="Times New Roman" w:hAnsi="Times New Roman" w:eastAsia="宋体" w:cs="Times New Roman"/>
      <w:szCs w:val="21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118</Words>
  <Characters>154</Characters>
  <Lines>17</Lines>
  <Paragraphs>17</Paragraphs>
  <TotalTime>46</TotalTime>
  <ScaleCrop>false</ScaleCrop>
  <LinksUpToDate>false</LinksUpToDate>
  <CharactersWithSpaces>222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2025-03-03T02:22:00Z</dcterms:created>
  <dc:creator>Administrator</dc:creator>
  <cp:lastModifiedBy>孙熙隆</cp:lastModifiedBy>
  <dcterms:modified xsi:type="dcterms:W3CDTF">2026-10-20T00:32:59Z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613F1BC2D637466FAEF89135D2CA1728</vt:lpwstr>
  </property>
  <property fmtid="{D5CDD505-2E9C-101B-9397-08002B2CF9AE}" pid="4" name="KSOTemplateDocerSaveRecord">
    <vt:lpwstr>eyJoZGlkIjoiOGFiNTcxNWExOGMxMDc5MGUwN2Q2MjU4ODBiZDU5Y2EiLCJ1c2VySWQiOiIzNDY1MTAyMDUifQ==</vt:lpwstr>
  </property>
</Properties>
</file>