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tabs>
          <w:tab w:val="clear" w:pos="709"/>
          <w:tab w:val="left" w:pos="992" w:leader="none"/>
        </w:tabs>
        <w:bidi w:val="0"/>
        <w:spacing w:lineRule="auto" w:line="240" w:before="60" w:after="0"/>
        <w:jc w:val="center"/>
        <w:rPr>
          <w:rFonts w:ascii="Arial" w:hAnsi="Arial" w:eastAsia="Arial" w:cs="DejaVu Sans" w:asciiTheme="minorHAnsi" w:cstheme="minorBidi" w:eastAsiaTheme="minorHAnsi" w:hAnsiTheme="minorHAnsi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8"/>
          <w:szCs w:val="28"/>
          <w:shd w:fill="auto" w:val="clear"/>
          <w:lang w:val="ru-RU" w:eastAsia="en-US" w:bidi="ar-SA"/>
        </w:rPr>
        <w:t xml:space="preserve">Прогнозный спрос по регионам </w:t>
      </w:r>
    </w:p>
    <w:p>
      <w:pPr>
        <w:pStyle w:val="Normal"/>
        <w:widowControl w:val="false"/>
        <w:tabs>
          <w:tab w:val="clear" w:pos="709"/>
          <w:tab w:val="left" w:pos="992" w:leader="none"/>
        </w:tabs>
        <w:bidi w:val="0"/>
        <w:spacing w:lineRule="auto" w:line="240" w:before="60" w:after="0"/>
        <w:jc w:val="center"/>
        <w:rPr>
          <w:rFonts w:ascii="Arial" w:hAnsi="Arial" w:eastAsia="Arial" w:cs="DejaVu Sans" w:asciiTheme="minorHAnsi" w:cstheme="minorBidi" w:eastAsiaTheme="minorHAnsi" w:hAnsiTheme="minorHAnsi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8"/>
          <w:szCs w:val="28"/>
          <w:shd w:fill="auto" w:val="clear"/>
          <w:lang w:val="ru-RU" w:eastAsia="en-US" w:bidi="ar-SA"/>
        </w:rPr>
        <w:t xml:space="preserve">%title_regions% </w:t>
      </w:r>
    </w:p>
    <w:p>
      <w:pPr>
        <w:pStyle w:val="Normal"/>
        <w:widowControl w:val="false"/>
        <w:tabs>
          <w:tab w:val="clear" w:pos="709"/>
          <w:tab w:val="left" w:pos="992" w:leader="none"/>
        </w:tabs>
        <w:bidi w:val="0"/>
        <w:spacing w:lineRule="auto" w:line="240" w:before="60" w:after="0"/>
        <w:jc w:val="center"/>
        <w:rPr>
          <w:rFonts w:ascii="Arial" w:hAnsi="Arial" w:eastAsia="Arial" w:cs="DejaVu Sans" w:asciiTheme="minorHAnsi" w:cstheme="minorBidi" w:eastAsiaTheme="minorHAnsi" w:hAnsiTheme="minorHAnsi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8"/>
          <w:szCs w:val="28"/>
          <w:shd w:fill="auto" w:val="clear"/>
          <w:lang w:val="ru-RU" w:eastAsia="en-US" w:bidi="ar-SA"/>
        </w:rPr>
        <w:t xml:space="preserve">категории %industry_name% </w:t>
      </w:r>
      <w:r>
        <w:rPr>
          <w:rFonts w:eastAsia="Times New Roman" w:cs="Times New Roman" w:ascii="Times New Roman" w:hAnsi="Times New Roman"/>
          <w:b/>
          <w:bCs/>
          <w:kern w:val="0"/>
          <w:sz w:val="28"/>
          <w:szCs w:val="28"/>
          <w:shd w:fill="auto" w:val="clear"/>
          <w:lang w:val="ru-RU" w:eastAsia="en-US" w:bidi="ar-SA"/>
        </w:rPr>
        <w:t>в %year_start%-%year_end%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shd w:fill="auto" w:val="clear"/>
          <w:lang w:val="ru-RU" w:eastAsia="en-US" w:bidi="ar-SA"/>
        </w:rPr>
        <w:t xml:space="preserve"> </w:t>
      </w:r>
      <w:r>
        <w:rPr>
          <w:rFonts w:eastAsia="Times New Roman" w:cs="Times New Roman" w:ascii="Times New Roman" w:hAnsi="Times New Roman"/>
          <w:b/>
          <w:bCs/>
          <w:kern w:val="0"/>
          <w:sz w:val="28"/>
          <w:szCs w:val="28"/>
          <w:shd w:fill="auto" w:val="clear"/>
          <w:lang w:val="ru-RU" w:eastAsia="en-US" w:bidi="ar-SA"/>
        </w:rPr>
        <w:t xml:space="preserve">гг.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6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FreeSans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1</Pages>
  <Words>10</Words>
  <Characters>91</Characters>
  <CharactersWithSpaces>101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2026-05-27T11:10:12Z</dcterms:created>
  <dc:creator/>
  <dc:description/>
  <dc:language>ru-RU</dc:language>
  <cp:lastModifiedBy/>
  <dcterms:modified xsi:type="dcterms:W3CDTF">2026-07-21T10:41:20Z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