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ab/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В зависимости от фактического 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ввода </w:t>
      </w: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добычных и газотранспортных мощностей, а также в зависимости от принятия инвестиционных решений, оценка прогнозного спроса на газ может корректироваться.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/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hanging="0"/>
        <w:jc w:val="both"/>
        <w:rPr>
          <w:i/>
          <w:i/>
          <w:iCs/>
        </w:rPr>
      </w:pP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Примечание.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Действующие потребители — действующие объемы газопотребления потребителей, увеличение которых не предполагается за счет модернизации или расширения производства;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Ожидаемые перспективные — планируемые объемы газопотребления потребителей с высокой вероятностью реализации проектов, а также потребителей, проекты которых находятся в активной проработке вопросов газоснабжения;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Потенциальные потребители — прогнозные объемы газопотребления потребителей, проекты которых находятся на начальном этапе реализации и/или имеют высокие риски переноса сроков готовности к приему газа/отказа от реализации проекта.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Ожидаемый сценарий</w:t>
      </w: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— действующие потребители и ожидаемые перспективные.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Максимальный сценарий</w:t>
      </w: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— действующие потребители, ожидаемые перспективные и потенциальные.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Объект по ПГ — подключение  потребителя планируется к объекту Программы газификации.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Договор — договор поставки газа.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117" w:after="57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ab/>
      </w:r>
      <w:r>
        <w:rPr>
          <w:rFonts w:eastAsia="Calibri" w:cs="Arial" w:ascii="Times New Roman" w:hAnsi="Times New Roman"/>
          <w:b w:val="false"/>
          <w:bCs w:val="false"/>
          <w:i/>
          <w:iCs/>
          <w:kern w:val="0"/>
          <w:sz w:val="28"/>
          <w:szCs w:val="28"/>
          <w:shd w:fill="auto" w:val="clear"/>
          <w:lang w:val="ru-RU" w:eastAsia="en-US" w:bidi="ar-SA"/>
        </w:rPr>
        <w:t>ТУ — наличие договора о подключении (технологическом присоединении) газоиспользующего оборудования и объектов капитального строительства.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8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1030</TotalTime>
  <Application>LibreOffice/24.2.7.2$Linux_X86_64 LibreOffice_project/420$Build-2</Application>
  <AppVersion>15.0000</AppVersion>
  <Pages>1</Pages>
  <Words>132</Words>
  <Characters>1084</Characters>
  <CharactersWithSpaces>1224</CharactersWithSpaces>
  <Paragraphs>12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2026-05-28T09:48:28Z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