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line="360" w:lineRule="auto" w:before="0" w:after="120"/>
      </w:pPr>
      <w:r>
        <w:rPr>
          <w:b/>
          <w:rFonts w:ascii="Times New Roman" w:eastAsia="宋体" w:hAnsi="Times New Roman"/>
          <w:sz w:val="36"/>
          <w:szCs w:val="36"/>
        </w:rPr>
        <w:t xml:space="preserve">情况说明</w:t>
      </w:r>
    </w:p>
    <w:p>
      <w:pPr>
        <w:spacing w:line="360" w:lineRule="auto" w:before="0" w:after="120"/>
      </w:pPr>
      <w:r>
        <w:rPr>
          <w:rFonts w:ascii="Times New Roman" w:eastAsia="宋体" w:hAnsi="Times New Roman"/>
          <w:sz w:val="24"/>
          <w:szCs w:val="24"/>
        </w:rPr>
        <w:t xml:space="preserve">北京市朝阳区人民法院：</w:t>
      </w:r>
    </w:p>
    <w:p>
      <w:pPr>
        <w:ind w:firstLine="480"/>
        <w:spacing w:line="360" w:lineRule="auto" w:before="0" w:after="120"/>
      </w:pPr>
      <w:r>
        <w:rPr>
          <w:rFonts w:ascii="Times New Roman" w:eastAsia="宋体" w:hAnsi="Times New Roman"/>
          <w:sz w:val="24"/>
          <w:szCs w:val="24"/>
        </w:rPr>
        <w:t xml:space="preserve">说明人（原告）：孙景峰，男，1994年05月20日出生，公民身份号码：220282199405205619，住址：北京市石景山区古城街道老古城大楼东区4号楼1单元102，联系电话：19524603214。</w:t>
      </w:r>
    </w:p>
    <w:p>
      <w:pPr>
        <w:ind w:firstLine="480"/>
        <w:spacing w:line="360" w:lineRule="auto" w:before="0" w:after="120"/>
      </w:pPr>
      <w:r>
        <w:rPr>
          <w:rFonts w:ascii="Times New Roman" w:eastAsia="宋体" w:hAnsi="Times New Roman"/>
          <w:sz w:val="24"/>
          <w:szCs w:val="24"/>
        </w:rPr>
        <w:t xml:space="preserve">就说明人诉北京薇琳医疗美容医院有限公司医疗服务合同纠纷一案，现将说明人与被告之间合同关系的形成情况、未签订书面合同的原因及相关证据情况说明如下：</w:t>
      </w:r>
    </w:p>
    <w:p>
      <w:pPr>
        <w:ind w:firstLine="480"/>
        <w:spacing w:line="360" w:lineRule="auto" w:before="0" w:after="120"/>
      </w:pPr>
      <w:r>
        <w:rPr>
          <w:b/>
          <w:rFonts w:ascii="Times New Roman" w:eastAsia="宋体" w:hAnsi="Times New Roman"/>
          <w:sz w:val="24"/>
          <w:szCs w:val="24"/>
        </w:rPr>
        <w:t xml:space="preserve">一、双方之间医疗服务合同关系的形成与履行</w:t>
      </w:r>
    </w:p>
    <w:p>
      <w:pPr>
        <w:ind w:firstLine="480"/>
        <w:spacing w:line="360" w:lineRule="auto" w:before="0" w:after="120"/>
      </w:pPr>
      <w:r>
        <w:rPr>
          <w:rFonts w:ascii="Times New Roman" w:eastAsia="宋体" w:hAnsi="Times New Roman"/>
          <w:sz w:val="24"/>
          <w:szCs w:val="24"/>
        </w:rPr>
        <w:t>2022年9月18日，说明人在被告经营场所北京市朝阳区东直门外大街12号，向被告购买“INVISALIGN隐适美隐形矫正（复杂版）”牙齿矫正服务，并于当日15时15分10秒通过本人支付宝账户一次性向被告支付全部服务费人民币29,000元，付款方式为中国邮政储蓄银行储蓄卡（尾号3397）。被告当场向说明人出具《北京薇琳医疗美容医院收费单》，收费单号BL202209180119，收费单载明的结账时间为2022年9月18日15时49分18秒。</w:t>
      </w:r>
    </w:p>
    <w:p>
      <w:pPr>
        <w:ind w:firstLine="480"/>
        <w:spacing w:line="360" w:lineRule="auto" w:before="0" w:after="120"/>
      </w:pPr>
      <w:r>
        <w:rPr>
          <w:rFonts w:ascii="Times New Roman" w:eastAsia="宋体" w:hAnsi="Times New Roman"/>
          <w:sz w:val="24"/>
          <w:szCs w:val="24"/>
        </w:rPr>
        <w:t xml:space="preserve">被告收取费用后，指派其接诊医生张建峰担任说明人的主治医生。此后说明人历次检查、方案设计及矫正治疗，均由张建峰在被告上述经营场所内实施。双方由此成立牙齿矫正医疗服务合同关系，并已实际履行至今。</w:t>
      </w:r>
    </w:p>
    <w:p>
      <w:pPr>
        <w:ind w:firstLine="480"/>
        <w:spacing w:line="360" w:lineRule="auto" w:before="0" w:after="120"/>
      </w:pPr>
      <w:r>
        <w:rPr>
          <w:b/>
          <w:rFonts w:ascii="Times New Roman" w:eastAsia="宋体" w:hAnsi="Times New Roman"/>
          <w:sz w:val="24"/>
          <w:szCs w:val="24"/>
        </w:rPr>
        <w:t xml:space="preserve">二、未签订书面合同的情况</w:t>
      </w:r>
    </w:p>
    <w:p>
      <w:pPr>
        <w:ind w:firstLine="480"/>
        <w:spacing w:line="360" w:lineRule="auto" w:before="0" w:after="120"/>
      </w:pPr>
      <w:r>
        <w:rPr>
          <w:rFonts w:ascii="Times New Roman" w:eastAsia="宋体" w:hAnsi="Times New Roman"/>
          <w:sz w:val="24"/>
          <w:szCs w:val="24"/>
        </w:rPr>
        <w:t xml:space="preserve">上述服务系在被告经营场所内以现场缴费、被告开具收费单并即时安排接诊的方式达成。被告未向说明人提供任何书面服务合同文本，说明人亦未持有双方签订的书面合同。双方的权利义务内容，通过说明人一次性支付全部服务费、被告指派医生持续提供矫正诊疗服务的实际履行行为予以确定。</w:t>
      </w:r>
    </w:p>
    <w:p>
      <w:pPr>
        <w:ind w:firstLine="480"/>
        <w:spacing w:line="360" w:lineRule="auto" w:before="0" w:after="120"/>
      </w:pPr>
      <w:r>
        <w:rPr>
          <w:b/>
          <w:rFonts w:ascii="Times New Roman" w:eastAsia="宋体" w:hAnsi="Times New Roman"/>
          <w:sz w:val="24"/>
          <w:szCs w:val="24"/>
        </w:rPr>
        <w:t xml:space="preserve">三、证明说明人与本案具有直接利害关系的证据</w:t>
      </w:r>
    </w:p>
    <w:p>
      <w:pPr>
        <w:ind w:firstLine="480"/>
        <w:spacing w:line="360" w:lineRule="auto" w:before="0" w:after="120"/>
      </w:pPr>
      <w:r>
        <w:rPr>
          <w:rFonts w:ascii="Times New Roman" w:eastAsia="宋体" w:hAnsi="Times New Roman"/>
          <w:sz w:val="24"/>
          <w:szCs w:val="24"/>
        </w:rPr>
        <w:t xml:space="preserve">1．《北京薇琳医疗美容医院收费单》（单号BL202209180119）原件。该收费单“客户姓名”栏载明“孙景峰”，即说明人本人；载明产品名称为“INVISALIGN隐适美隐形矫正（复杂版）”，数量1，合计金额29,000元，金额大写“贰万玖仟元整”，结账方式“POS 29000”；载明公司地址“北京市朝阳区东直门外大街12号”、客服电话“010-65629999”，并加盖“北京薇琳医疗美容医院有限公司发票专用章”，该印章所载纳税人识别号91110105766260041P，与被告工商登记的统一社会信用代码完全一致。因该收费单系复写联，字迹存在自然褪色，说明人已同时提交“客户姓名”栏的放大件，原件可随时提交贵院核验。</w:t>
      </w:r>
    </w:p>
    <w:p>
      <w:pPr>
        <w:ind w:firstLine="480"/>
        <w:spacing w:line="360" w:lineRule="auto" w:before="0" w:after="120"/>
      </w:pPr>
      <w:r>
        <w:rPr>
          <w:rFonts w:ascii="Times New Roman" w:eastAsia="宋体" w:hAnsi="Times New Roman"/>
          <w:sz w:val="24"/>
          <w:szCs w:val="24"/>
        </w:rPr>
        <w:t>2．《支付宝交易流水证明》（编号2026101400085004702623844338330072725628）1份，由支付宝支付科技有限公司出具并加盖业务凭证专用章。该证明载明：说明人孙景峰（证件号码220282199405205619）在其支付宝账号790964731@qq.com项下，于2022年9月18日15时15分10秒向“北京薇琳医疗美容医院”支出人民币29,000.00元，付款方式为中国邮政储蓄银行储蓄卡（3397），交易订单号2022091822001444331452866851，商家订单号651266000048180000T6437893120220918151508。该证明与前项收费单所载付款金额29,000元、付款日期2022年9月18日及收款方均完全一致，指向同一笔交易；收费单“结账方式”栏载明的“POS 29000”及结账时间15时49分18秒，系被告在说明人完成上述支付后开具收费单时的记载。该证明由支付宝官方出具并直接载明付款人姓名及证件号码，足以弥补收费单“客户姓名”栏字迹褪色的不足，证明说明人本人系涉案服务费的实际支付人。</w:t>
      </w:r>
    </w:p>
    <w:p>
      <w:pPr>
        <w:ind w:firstLine="480"/>
        <w:spacing w:line="360" w:lineRule="auto" w:before="0" w:after="120"/>
      </w:pPr>
      <w:r>
        <w:rPr>
          <w:rFonts w:ascii="Times New Roman" w:eastAsia="宋体" w:hAnsi="Times New Roman"/>
          <w:sz w:val="24"/>
          <w:szCs w:val="24"/>
        </w:rPr>
        <w:t>3．说明人与被告员工姜琳琳的微信聊天记录。该员工微信为企业微信账号，所属企业“北京薇琳”（已认证），实名信息为“姜琳琳”，企业地址“北京市朝阳区东直门外大街12号”，与被告住所地一致，足以证明其系代表被告与说明人沟通。聊天记录中，该员工明确表示“您这边2022做的矫正确实时间也很久了”“咱们已经这么多年了，都快结尾了”，直接确认说明人系自2022年起在被告处接受矫正治疗、且服务尚未完成的患者本人。2026年7月5日，说明人已将上述收费单照片通过微信发送给该员工，该员工回复“好滴先生 我这边把情况跟领导沟通一下”，被告自始未对该收费单及说明人的患者身份提出任何异议。</w:t>
      </w:r>
    </w:p>
    <w:p>
      <w:pPr>
        <w:ind w:firstLine="480"/>
        <w:spacing w:line="360" w:lineRule="auto" w:before="0" w:after="120"/>
      </w:pPr>
      <w:r>
        <w:rPr>
          <w:rFonts w:ascii="Times New Roman" w:eastAsia="宋体" w:hAnsi="Times New Roman"/>
          <w:sz w:val="24"/>
          <w:szCs w:val="24"/>
        </w:rPr>
        <w:t>4．说明人与主治医生张建峰的微信聊天记录。该记录显示张建峰为说明人设计并调整矫正方案，2026年3月29日仍在与说明人确认追加1.2mm片切量以左移上中线，并告知“那就按照片切方案生产了哈，一个月以后下次我们回去复诊再戴牙套”；其亦称“我们5.12去薇琳片切”。前述被告员工姜琳琳在聊天记录中确认张建峰系被告出诊医生（“他现在不全职在这边了”），可与本项记录相互印证。</w:t>
      </w:r>
    </w:p>
    <w:p>
      <w:pPr>
        <w:ind w:firstLine="480"/>
        <w:spacing w:line="360" w:lineRule="auto" w:before="0" w:after="120"/>
      </w:pPr>
      <w:r>
        <w:rPr>
          <w:rFonts w:ascii="Times New Roman" w:eastAsia="宋体" w:hAnsi="Times New Roman"/>
          <w:sz w:val="24"/>
          <w:szCs w:val="24"/>
        </w:rPr>
        <w:t xml:space="preserve">上述证据相互印证，足以证明说明人系向被告支付涉案服务费并实际接受涉案矫正服务的当事人本人，与本案具有直接利害关系。</w:t>
      </w:r>
    </w:p>
    <w:p>
      <w:pPr>
        <w:ind w:firstLine="480"/>
        <w:spacing w:line="360" w:lineRule="auto" w:before="0" w:after="120"/>
      </w:pPr>
      <w:r>
        <w:rPr>
          <w:b/>
          <w:rFonts w:ascii="Times New Roman" w:eastAsia="宋体" w:hAnsi="Times New Roman"/>
          <w:sz w:val="24"/>
          <w:szCs w:val="24"/>
        </w:rPr>
        <w:t xml:space="preserve">四、说明人的承诺</w:t>
      </w:r>
    </w:p>
    <w:p>
      <w:pPr>
        <w:ind w:firstLine="480"/>
        <w:spacing w:line="360" w:lineRule="auto" w:before="0" w:after="120"/>
      </w:pPr>
      <w:r>
        <w:rPr>
          <w:rFonts w:ascii="Times New Roman" w:eastAsia="宋体" w:hAnsi="Times New Roman"/>
          <w:sz w:val="24"/>
          <w:szCs w:val="24"/>
        </w:rPr>
        <w:t xml:space="preserve">说明人确认：本说明所述内容均系客观事实，如有虚假，说明人自愿承担相应法律责任。说明人亦知悉并确认：因双方未签订书面合同，本案在举证及审理过程中可能存在的诉讼风险，由说明人自行承担。</w:t>
      </w:r>
    </w:p>
    <w:p>
      <w:pPr>
        <w:spacing w:line="360" w:lineRule="auto" w:before="0" w:after="120"/>
      </w:pPr>
      <w:r>
        <w:rPr>
          <w:rFonts w:ascii="Times New Roman" w:eastAsia="宋体" w:hAnsi="Times New Roman"/>
          <w:sz w:val="24"/>
          <w:szCs w:val="24"/>
        </w:rPr>
        <w:t xml:space="preserve">此致</w:t>
      </w:r>
    </w:p>
    <w:p>
      <w:pPr>
        <w:spacing w:line="360" w:lineRule="auto" w:before="0" w:after="120"/>
      </w:pPr>
      <w:r>
        <w:rPr>
          <w:rFonts w:ascii="Times New Roman" w:eastAsia="宋体" w:hAnsi="Times New Roman"/>
          <w:sz w:val="24"/>
          <w:szCs w:val="24"/>
        </w:rPr>
        <w:t xml:space="preserve">北京市朝阳区人民法院</w:t>
      </w:r>
    </w:p>
    <w:p>
      <w:pPr>
        <w:jc w:val="right"/>
        <w:spacing w:line="360" w:lineRule="auto" w:before="0" w:after="120"/>
      </w:pPr>
      <w:r>
        <w:rPr>
          <w:rFonts w:ascii="Times New Roman" w:eastAsia="宋体" w:hAnsi="Times New Roman"/>
          <w:sz w:val="24"/>
          <w:szCs w:val="24"/>
        </w:rPr>
        <w:t xml:space="preserve">说明人（签名/捺印）：孙景峰</w:t>
      </w:r>
    </w:p>
    <w:p>
      <w:pPr>
        <w:jc w:val="right"/>
        <w:spacing w:line="360" w:lineRule="auto" w:before="0" w:after="120"/>
      </w:pPr>
      <w:r>
        <w:rPr>
          <w:rFonts w:ascii="Times New Roman" w:eastAsia="宋体" w:hAnsi="Times New Roman"/>
          <w:sz w:val="24"/>
          <w:szCs w:val="24"/>
        </w:rPr>
        <w:t>2026年10月16日</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eastAsia="宋体" w:hAnsi="Times New Roman"/>
        <w:sz w:val="24"/>
        <w:szCs w:val="24"/>
      </w:rPr>
    </w:rPrDefault>
    <w:pPrDefault>
      <w:pPr>
        <w:spacing w:line="360" w:lineRule="auto" w:after="120"/>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