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r>
        <w:t xml:space="preserve">06 belt项目相关约定</w:t>
      </w:r>
    </w:p>
    <w:p/>
    <w:p>
      <w:pPr>
        <w:pStyle w:val="Heading1"/>
      </w:pPr>
      <w:r>
        <w:t xml:space="preserve">belt接口调用方式 Action及Version</w:t>
      </w:r>
    </w:p>
    <w:p/>
    <w:p>
      <w:r>
        <w:t xml:space="preserve">belt调用方式与以往不同:</w:t>
      </w:r>
    </w:p>
    <w:p>
      <w:r>
        <w:t xml:space="preserve">格式为:</w:t>
      </w:r>
    </w:p>
    <w:p>
      <w:hyperlink w:history="1" r:id="rIdxzihshtagmweozemcypbr">
        <w:r>
          <w:rPr>
            <w:rStyle w:val="Hyperlink"/>
          </w:rPr>
          <w:t xml:space="preserve">http://xxx.xxx.com/prefix</w:t>
        </w:r>
      </w:hyperlink>
    </w:p>
    <w:p>
      <w:r>
        <w:t xml:space="preserve">headers:</w:t>
      </w:r>
    </w:p>
    <w:p>
      <w:r>
        <w:t xml:space="preserve">X-belt-Action: Action_name</w:t>
      </w:r>
    </w:p>
    <w:p>
      <w:r>
        <w:t xml:space="preserve">X-belt-Version: version_name</w:t>
      </w:r>
    </w:p>
    <w:p>
      <w:r>
        <w:t xml:space="preserve">理论上Action和Version应该与原接口文档的path对齐,但实际有可能不一致,因为只是一个名字, 对应的值是部署在服务中的配置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4549232" cy="2071688"/>
            <wp:effectExtent b="0" l="0" r="0" t="0"/>
            <wp:docPr id="1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32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大部分是上图的样子, 如果不是上文的情况, 后面会给出解决方法</w:t>
      </w:r>
    </w:p>
    <w:p/>
    <w:p>
      <w:hyperlink w:history="1" r:id="rIdbttjiqixwt0ohlchs3chb">
        <w:r>
          <w:rPr>
            <w:rStyle w:val="Hyperlink"/>
          </w:rPr>
          <w:t xml:space="preserve">接口调用方式</w:t>
        </w:r>
      </w:hyperlink>
    </w:p>
    <w:p/>
    <w:p>
      <w:r>
        <w:t xml:space="preserve">1. 在business类的init_interface中添加: </w:t>
      </w:r>
    </w:p>
    <w:p>
      <w:r>
        <w:t xml:space="preserve">inte_obj.set_headers(</w:t>
      </w:r>
      <w:r>
        <w:rPr>
          <w:color w:val="6a8759"/>
        </w:rPr>
        <w:t xml:space="preserve">'X-Belt-Action'</w:t>
      </w:r>
      <w:r>
        <w:rPr>
          <w:color w:val="cc7832"/>
        </w:rPr>
        <w:t xml:space="preserve">, </w:t>
      </w:r>
      <w:r>
        <w:t xml:space="preserve">inte_obj.path_action)</w:t>
      </w:r>
      <w:r>
        <w:br/>
      </w:r>
      <w:r>
        <w:t xml:space="preserve">inte_obj.set_headers(</w:t>
      </w:r>
      <w:r>
        <w:rPr>
          <w:color w:val="6a8759"/>
        </w:rPr>
        <w:t xml:space="preserve">'X-Belt-Version'</w:t>
      </w:r>
      <w:r>
        <w:rPr>
          <w:color w:val="cc7832"/>
        </w:rPr>
        <w:t xml:space="preserve">, </w:t>
      </w:r>
      <w:r>
        <w:t xml:space="preserve">inte_obj.path_version)</w:t>
      </w:r>
      <w:r>
        <w:br/>
      </w:r>
      <w:r>
        <w:drawing>
          <wp:inline distT="0" distB="0" distL="0" distR="0">
            <wp:extent cx="13716000" cy="4657725"/>
            <wp:effectExtent b="0" l="0" r="0" t="0"/>
            <wp:docPr id="1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2.前缀是在host_map中每行的第四个元素配置的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2063430"/>
            <wp:effectExtent b="0" l="0" r="0" t="0"/>
            <wp:docPr id="1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0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3.conftest.py中定义api的host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965835"/>
            <wp:effectExtent b="0" l="0" r="0" t="0"/>
            <wp:docPr id="1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4.belt_dev.toml配置文件中填写CrdService域名: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876828" cy="2071688"/>
            <wp:effectExtent b="0" l="0" r="0" t="0"/>
            <wp:docPr id="1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28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5. 测试用例调用,就会使用指定的host及header了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810008" cy="2071688"/>
            <wp:effectExtent b="0" l="0" r="0" t="0"/>
            <wp:docPr id="1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008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备注: url从path切换到现在支持belt接口定义格式的原理: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877319"/>
            <wp:effectExtent b="0" l="0" r="0" t="0"/>
            <wp:docPr id="1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如果路径不是上面的情况的解决方法:</w:t>
      </w:r>
    </w:p>
    <w:p>
      <w:r>
        <w:t xml:space="preserve">比如path为: /v1/aaaa/bbbb, 这时接口文档里会写明该接口的Action为"ActionName1", Version为"v1"(如果接口文档里没有,就让开发补充)</w:t>
      </w:r>
    </w:p>
    <w:p>
      <w:r>
        <w:t xml:space="preserve">在api接口类中,为</w:t>
      </w:r>
      <w:r>
        <w:rPr>
          <w:b/>
          <w:bCs/>
        </w:rPr>
        <w:t xml:space="preserve">每一个</w:t>
      </w:r>
      <w:r>
        <w:t xml:space="preserve">接口单独添加, 如下图:</w:t>
      </w:r>
    </w:p>
    <w:p>
      <w:r>
        <w:t xml:space="preserve">intef.set_headers(</w:t>
      </w:r>
      <w:r>
        <w:rPr>
          <w:color w:val="6a8759"/>
        </w:rPr>
        <w:t xml:space="preserve">'X-Belt-Action'</w:t>
      </w:r>
      <w:r>
        <w:rPr>
          <w:color w:val="cc7832"/>
        </w:rPr>
        <w:t xml:space="preserve">, </w:t>
      </w:r>
      <w:r>
        <w:t xml:space="preserve">intef.path_action)</w:t>
      </w:r>
      <w:r>
        <w:br/>
      </w:r>
      <w:r>
        <w:t xml:space="preserve">intef.set_headers(</w:t>
      </w:r>
      <w:r>
        <w:rPr>
          <w:color w:val="6a8759"/>
        </w:rPr>
        <w:t xml:space="preserve">'X-Belt-Version'</w:t>
      </w:r>
      <w:r>
        <w:rPr>
          <w:color w:val="cc7832"/>
        </w:rPr>
        <w:t xml:space="preserve">, </w:t>
      </w:r>
      <w:r>
        <w:t xml:space="preserve">intef.path_version)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482993"/>
            <wp:effectExtent b="0" l="0" r="0" t="0"/>
            <wp:docPr id="1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4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belt接口调用的Token</w:t>
      </w:r>
    </w:p>
    <w:p>
      <w:hyperlink w:history="1" r:id="rIderc0etqs5qn8g9a1kcekm">
        <w:r>
          <w:rPr>
            <w:rStyle w:val="Hyperlink"/>
          </w:rPr>
          <w:t xml:space="preserve">接口调用方式</w:t>
        </w:r>
      </w:hyperlink>
    </w:p>
    <w:p>
      <w:r>
        <w:t xml:space="preserve">token支持两种方式,我们默认使用 "用户token" X-Belt-Token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618241"/>
            <wp:effectExtent b="0" l="0" r="0" t="0"/>
            <wp:docPr id="1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1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代码中添加token方法:</w:t>
      </w:r>
    </w:p>
    <w:p>
      <w:r>
        <w:t xml:space="preserve">1.写一个生成token的fixture, 目前我已经写好一个假的,但是当前可以使用, 如下图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621756"/>
            <wp:effectExtent b="0" l="0" r="0" t="0"/>
            <wp:docPr id="1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2, 在conftest中的api的fixture中将token作为参数传给api接口实例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043396"/>
            <wp:effectExtent b="0" l="0" r="0" t="0"/>
            <wp:docPr id="1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0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3. 修改business代码中的token定义: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2661373"/>
            <wp:effectExtent b="0" l="0" r="0" t="0"/>
            <wp:docPr id="1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4, 完成以上三步就可以了,就可以直接调用接口了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2407519"/>
            <wp:effectExtent b="0" l="0" r="0" t="0"/>
            <wp:docPr id="1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4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备注: 在写测试用例的时候,想临时使用新token的方法:</w:t>
      </w:r>
    </w:p>
    <w:p>
      <w:r>
        <w:t xml:space="preserve">每个接口的函数都有一个loginToken参数,这个参数不填,就会用默认的,前面指定的token,  如果填这个参数,就能使用新token进行替换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921867"/>
            <wp:effectExtent b="0" l="0" r="0" t="0"/>
            <wp:docPr id="1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9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headerReference w:type="default" r:id="rId6"/>
      <w:pgSz w:w="12240" w:h="15840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drawing>
        <wp:anchor distT="0" distB="0" distL="0" distR="0" simplePos="0" allowOverlap="1" behindDoc="1" locked="0" layoutInCell="1" relativeHeight="1069657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2850" cy="10696575"/>
          <wp:effectExtent b="0" l="0" r="0" t="0"/>
          <wp:wrapNone/>
          <wp:docPr id="170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696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7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172" w15:restartNumberingAfterBreak="0">
    <w:multiLevelType w:val="hybridMultilevel"/>
    <w:lvl w:ilvl="0" w15:tentative="1">
      <w:start w:val="1"/>
      <w:numFmt w:val="decimal"/>
      <w:lvlText w:val="%1. "/>
      <w:lvlJc w:val="start"/>
      <w:pPr>
        <w:ind w:left="431" w:hanging="288"/>
      </w:pPr>
    </w:lvl>
    <w:lvl w:ilvl="1" w15:tentative="1">
      <w:start w:val="1"/>
      <w:numFmt w:val="lowerLetter"/>
      <w:lvlText w:val="%2. "/>
      <w:lvlJc w:val="start"/>
      <w:pPr>
        <w:ind w:left="863" w:hanging="288"/>
      </w:pPr>
    </w:lvl>
    <w:lvl w:ilvl="2" w15:tentative="1">
      <w:start w:val="1"/>
      <w:numFmt w:val="lowerRoman"/>
      <w:lvlText w:val="%3. "/>
      <w:lvlJc w:val="start"/>
      <w:pPr>
        <w:ind w:left="1296" w:hanging="288"/>
      </w:pPr>
    </w:lvl>
    <w:lvl w:ilvl="3" w15:tentative="1">
      <w:start w:val="1"/>
      <w:numFmt w:val="decimal"/>
      <w:lvlText w:val="%4. "/>
      <w:lvlJc w:val="start"/>
      <w:pPr>
        <w:ind w:left="1727" w:hanging="288"/>
      </w:pPr>
    </w:lvl>
    <w:lvl w:ilvl="4" w15:tentative="1">
      <w:start w:val="1"/>
      <w:numFmt w:val="lowerLetter"/>
      <w:lvlText w:val="%5. "/>
      <w:lvlJc w:val="start"/>
      <w:pPr>
        <w:ind w:left="2160" w:hanging="288"/>
      </w:pPr>
    </w:lvl>
    <w:lvl w:ilvl="5" w15:tentative="1">
      <w:start w:val="1"/>
      <w:numFmt w:val="lowerRoman"/>
      <w:lvlText w:val="%6. "/>
      <w:lvlJc w:val="start"/>
      <w:pPr>
        <w:ind w:left="2592" w:hanging="288"/>
      </w:pPr>
    </w:lvl>
    <w:lvl w:ilvl="6" w15:tentative="1">
      <w:start w:val="1"/>
      <w:numFmt w:val="decimal"/>
      <w:lvlText w:val="%7. "/>
      <w:lvlJc w:val="start"/>
      <w:pPr>
        <w:ind w:left="3024" w:hanging="288"/>
      </w:pPr>
    </w:lvl>
    <w:lvl w:ilvl="7" w15:tentative="1">
      <w:start w:val="1"/>
      <w:numFmt w:val="lowerLetter"/>
      <w:lvlText w:val="%8. "/>
      <w:lvlJc w:val="start"/>
      <w:pPr>
        <w:ind w:left="3455" w:hanging="288"/>
      </w:pPr>
    </w:lvl>
  </w:abstractNum>
  <w:abstractNum w:abstractNumId="173" w15:restartNumberingAfterBreak="0">
    <w:multiLevelType w:val="hybridMultilevel"/>
    <w:lvl w:ilvl="0" w15:tentative="1">
      <w:start w:val="1"/>
      <w:numFmt w:val="bullet"/>
      <w:lvlText w:val="•"/>
      <w:lvlJc w:val="start"/>
      <w:pPr>
        <w:ind w:left="431" w:hanging="288"/>
      </w:pPr>
    </w:lvl>
    <w:lvl w:ilvl="1" w15:tentative="1">
      <w:start w:val="1"/>
      <w:numFmt w:val="bullet"/>
      <w:lvlText w:val="◦"/>
      <w:lvlJc w:val="start"/>
      <w:pPr>
        <w:ind w:left="863" w:hanging="288"/>
      </w:pPr>
    </w:lvl>
    <w:lvl w:ilvl="2" w15:tentative="1">
      <w:start w:val="1"/>
      <w:numFmt w:val="bullet"/>
      <w:lvlText w:val="▪"/>
      <w:lvlJc w:val="start"/>
      <w:pPr>
        <w:ind w:left="1296" w:hanging="288"/>
      </w:pPr>
    </w:lvl>
    <w:lvl w:ilvl="3" w15:tentative="1">
      <w:start w:val="1"/>
      <w:numFmt w:val="bullet"/>
      <w:lvlText w:val="•"/>
      <w:lvlJc w:val="start"/>
      <w:pPr>
        <w:ind w:left="1727" w:hanging="288"/>
      </w:pPr>
    </w:lvl>
    <w:lvl w:ilvl="4" w15:tentative="1">
      <w:start w:val="1"/>
      <w:numFmt w:val="bullet"/>
      <w:lvlText w:val="◦"/>
      <w:lvlJc w:val="start"/>
      <w:pPr>
        <w:ind w:left="2160" w:hanging="288"/>
      </w:pPr>
    </w:lvl>
    <w:lvl w:ilvl="5" w15:tentative="1">
      <w:start w:val="1"/>
      <w:numFmt w:val="bullet"/>
      <w:lvlText w:val="▪"/>
      <w:lvlJc w:val="start"/>
      <w:pPr>
        <w:ind w:left="2592" w:hanging="288"/>
      </w:pPr>
    </w:lvl>
    <w:lvl w:ilvl="6" w15:tentative="1">
      <w:start w:val="1"/>
      <w:numFmt w:val="bullet"/>
      <w:lvlText w:val="•"/>
      <w:lvlJc w:val="start"/>
      <w:pPr>
        <w:ind w:left="3024" w:hanging="288"/>
      </w:pPr>
    </w:lvl>
    <w:lvl w:ilvl="7" w15:tentative="1">
      <w:start w:val="1"/>
      <w:numFmt w:val="bullet"/>
      <w:lvlText w:val="◦"/>
      <w:lvlJc w:val="start"/>
      <w:pPr>
        <w:ind w:left="3455" w:hanging="288"/>
      </w:pPr>
    </w:lvl>
  </w:abstractNum>
  <w:abstractNum w:abstractNumId="174" w15:restartNumberingAfterBreak="0">
    <w:multiLevelType w:val="hybridMultilevel"/>
    <w:lvl w:ilvl="0" w15:tentative="1">
      <w:start w:val="1"/>
      <w:numFmt w:val="bullet"/>
      <w:lvlText w:val="☑"/>
      <w:lvlJc w:val="start"/>
      <w:pPr>
        <w:ind w:left="431" w:hanging="288"/>
      </w:pPr>
    </w:lvl>
    <w:lvl w:ilvl="1" w15:tentative="1">
      <w:start w:val="1"/>
      <w:numFmt w:val="bullet"/>
      <w:lvlText w:val="☑"/>
      <w:lvlJc w:val="start"/>
      <w:pPr>
        <w:ind w:left="863" w:hanging="288"/>
      </w:pPr>
    </w:lvl>
    <w:lvl w:ilvl="2" w15:tentative="1">
      <w:start w:val="1"/>
      <w:numFmt w:val="bullet"/>
      <w:lvlText w:val="☑"/>
      <w:lvlJc w:val="start"/>
      <w:pPr>
        <w:ind w:left="1296" w:hanging="288"/>
      </w:pPr>
    </w:lvl>
    <w:lvl w:ilvl="3" w15:tentative="1">
      <w:start w:val="1"/>
      <w:numFmt w:val="bullet"/>
      <w:lvlText w:val="☑"/>
      <w:lvlJc w:val="start"/>
      <w:pPr>
        <w:ind w:left="1727" w:hanging="288"/>
      </w:pPr>
    </w:lvl>
    <w:lvl w:ilvl="4" w15:tentative="1">
      <w:start w:val="1"/>
      <w:numFmt w:val="bullet"/>
      <w:lvlText w:val="☑"/>
      <w:lvlJc w:val="start"/>
      <w:pPr>
        <w:ind w:left="2160" w:hanging="288"/>
      </w:pPr>
    </w:lvl>
    <w:lvl w:ilvl="5" w15:tentative="1">
      <w:start w:val="1"/>
      <w:numFmt w:val="bullet"/>
      <w:lvlText w:val="☑"/>
      <w:lvlJc w:val="start"/>
      <w:pPr>
        <w:ind w:left="2592" w:hanging="288"/>
      </w:pPr>
    </w:lvl>
    <w:lvl w:ilvl="6" w15:tentative="1">
      <w:start w:val="1"/>
      <w:numFmt w:val="bullet"/>
      <w:lvlText w:val="☑"/>
      <w:lvlJc w:val="start"/>
      <w:pPr>
        <w:ind w:left="3024" w:hanging="288"/>
      </w:pPr>
    </w:lvl>
    <w:lvl w:ilvl="7" w15:tentative="1">
      <w:start w:val="1"/>
      <w:numFmt w:val="bullet"/>
      <w:lvlText w:val="☑"/>
      <w:lvlJc w:val="start"/>
      <w:pPr>
        <w:ind w:left="3455" w:hanging="288"/>
      </w:pPr>
    </w:lvl>
  </w:abstractNum>
  <w:abstractNum w:abstractNumId="175" w15:restartNumberingAfterBreak="0">
    <w:multiLevelType w:val="hybridMultilevel"/>
    <w:lvl w:ilvl="0" w15:tentative="1">
      <w:start w:val="1"/>
      <w:numFmt w:val="bullet"/>
      <w:lvlText w:val="☐"/>
      <w:lvlJc w:val="start"/>
      <w:pPr>
        <w:ind w:left="431" w:hanging="288"/>
      </w:pPr>
    </w:lvl>
    <w:lvl w:ilvl="1" w15:tentative="1">
      <w:start w:val="1"/>
      <w:numFmt w:val="bullet"/>
      <w:lvlText w:val="☐"/>
      <w:lvlJc w:val="start"/>
      <w:pPr>
        <w:ind w:left="863" w:hanging="288"/>
      </w:pPr>
    </w:lvl>
    <w:lvl w:ilvl="2" w15:tentative="1">
      <w:start w:val="1"/>
      <w:numFmt w:val="bullet"/>
      <w:lvlText w:val="☐"/>
      <w:lvlJc w:val="start"/>
      <w:pPr>
        <w:ind w:left="1296" w:hanging="288"/>
      </w:pPr>
    </w:lvl>
    <w:lvl w:ilvl="3" w15:tentative="1">
      <w:start w:val="1"/>
      <w:numFmt w:val="bullet"/>
      <w:lvlText w:val="☐"/>
      <w:lvlJc w:val="start"/>
      <w:pPr>
        <w:ind w:left="1727" w:hanging="288"/>
      </w:pPr>
    </w:lvl>
    <w:lvl w:ilvl="4" w15:tentative="1">
      <w:start w:val="1"/>
      <w:numFmt w:val="bullet"/>
      <w:lvlText w:val="☐"/>
      <w:lvlJc w:val="start"/>
      <w:pPr>
        <w:ind w:left="2160" w:hanging="288"/>
      </w:pPr>
    </w:lvl>
    <w:lvl w:ilvl="5" w15:tentative="1">
      <w:start w:val="1"/>
      <w:numFmt w:val="bullet"/>
      <w:lvlText w:val="☐"/>
      <w:lvlJc w:val="start"/>
      <w:pPr>
        <w:ind w:left="2592" w:hanging="288"/>
      </w:pPr>
    </w:lvl>
    <w:lvl w:ilvl="6" w15:tentative="1">
      <w:start w:val="1"/>
      <w:numFmt w:val="bullet"/>
      <w:lvlText w:val="☐"/>
      <w:lvlJc w:val="start"/>
      <w:pPr>
        <w:ind w:left="3024" w:hanging="288"/>
      </w:pPr>
    </w:lvl>
    <w:lvl w:ilvl="7" w15:tentative="1">
      <w:start w:val="1"/>
      <w:numFmt w:val="bullet"/>
      <w:lvlText w:val="☐"/>
      <w:lvlJc w:val="start"/>
      <w:pPr>
        <w:ind w:left="3455" w:hanging="288"/>
      </w:pPr>
    </w:lvl>
  </w:abstractNum>
  <w:num w:numId="1">
    <w:abstractNumId w:val="17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3C7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05DE"/>
    <w:pPr>
      <w:keepNext/>
      <w:keepLines/>
      <w:spacing w:before="240"/>
      <w:outlineLvl w:val="0"/>
    </w:pPr>
    <w:rPr>
      <w:rFonts w:ascii="Microsoft YaHei" w:eastAsia="Microsoft YaHei" w:hAnsi="Microsoft YaHei" w:cs="Times New Roman (Headings CS)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05DE"/>
    <w:pPr>
      <w:keepNext/>
      <w:keepLines/>
      <w:spacing w:before="40"/>
      <w:outlineLvl w:val="1"/>
    </w:pPr>
    <w:rPr>
      <w:rFonts w:ascii="Microsoft YaHei" w:eastAsia="Microsoft YaHei" w:hAnsi="Microsoft YaHei" w:cs="Times New Roman (Headings CS)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5DE"/>
    <w:pPr>
      <w:keepNext/>
      <w:keepLines/>
      <w:spacing w:before="40"/>
      <w:outlineLvl w:val="2"/>
    </w:pPr>
    <w:rPr>
      <w:rFonts w:ascii="Microsoft YaHei" w:eastAsia="Microsoft YaHei" w:hAnsi="Microsoft YaHei" w:cs="Times New Roman (Headings CS)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05DE"/>
    <w:pPr>
      <w:keepNext/>
      <w:keepLines/>
      <w:spacing w:before="40"/>
      <w:outlineLvl w:val="3"/>
    </w:pPr>
    <w:rPr>
      <w:rFonts w:ascii="Microsoft YaHei" w:eastAsia="Microsoft YaHei" w:hAnsi="Microsoft YaHei" w:cs="Times New Roman (Headings CS)"/>
      <w:b/>
      <w:iCs/>
      <w:color w:val="000000" w:themeColor="text1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05DE"/>
    <w:pPr>
      <w:keepNext/>
      <w:keepLines/>
      <w:spacing w:before="40"/>
      <w:outlineLvl w:val="4"/>
    </w:pPr>
    <w:rPr>
      <w:rFonts w:ascii="Microsoft YaHei" w:eastAsia="Microsoft YaHei" w:hAnsi="Microsoft YaHei" w:cs="Times New Roman (Headings CS)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05DE"/>
    <w:pPr>
      <w:keepNext/>
      <w:keepLines/>
      <w:spacing w:before="40"/>
      <w:outlineLvl w:val="5"/>
    </w:pPr>
    <w:rPr>
      <w:rFonts w:ascii="Microsoft YaHei" w:eastAsia="Microsoft YaHei" w:hAnsi="Microsoft YaHei" w:cs="Times New Roman (Headings CS)"/>
      <w:b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05DE"/>
    <w:pPr>
      <w:keepNext/>
      <w:keepLines/>
      <w:spacing w:before="40"/>
      <w:outlineLvl w:val="6"/>
    </w:pPr>
    <w:rPr>
      <w:rFonts w:ascii="Microsoft YaHei" w:eastAsia="Microsoft YaHei" w:hAnsi="Microsoft YaHei" w:cs="Times New Roman (Headings CS)"/>
      <w:b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05DE"/>
    <w:pPr>
      <w:keepNext/>
      <w:keepLines/>
      <w:spacing w:before="40"/>
      <w:outlineLvl w:val="7"/>
    </w:pPr>
    <w:rPr>
      <w:rFonts w:ascii="Microsoft YaHei" w:eastAsia="Microsoft YaHei" w:hAnsi="Microsoft YaHei" w:cs="Times New Roman (Headings CS)"/>
      <w:b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405DE"/>
    <w:rPr>
      <w:rFonts w:ascii="Microsoft YaHei" w:eastAsia="Microsoft YaHei" w:hAnsi="Microsoft YaHei" w:cs="Times New Roman (Headings CS)"/>
      <w:b/>
      <w:iCs/>
      <w:color w:val="000000" w:themeColor="text1"/>
      <w:sz w:val="30"/>
    </w:rPr>
  </w:style>
  <w:style w:type="character" w:customStyle="1" w:styleId="Heading5Char">
    <w:name w:val="Heading 5 Char"/>
    <w:basedOn w:val="DefaultParagraphFont"/>
    <w:link w:val="Heading5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rsid w:val="00D405DE"/>
    <w:rPr>
      <w:rFonts w:ascii="Microsoft YaHei" w:eastAsia="Microsoft YaHei" w:hAnsi="Microsoft YaHei" w:cs="Times New Roman (Headings CS)"/>
      <w:b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D405DE"/>
    <w:rPr>
      <w:rFonts w:ascii="Microsoft YaHei" w:eastAsia="Microsoft YaHei" w:hAnsi="Microsoft YaHei" w:cs="Times New Roman (Headings CS)"/>
      <w:b/>
      <w:color w:val="272727" w:themeColor="text1" w:themeTint="D8"/>
      <w:szCs w:val="21"/>
    </w:rPr>
  </w:style>
  <w:style w:type="paragraph" w:customStyle="1" w:styleId="Code">
    <w:name w:val="Code"/>
    <w:basedOn w:val="Normal"/>
    <w:qFormat/>
    <w:rsid w:val="008E0C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eastAsia="SimSun" w:hAnsi="Consolas" w:cs="Times New Roman (Body CS)"/>
      <w:lang w:val="en-US"/>
    </w:rPr>
  </w:style>
  <w:style w:type="character" w:customStyle="1" w:styleId="InlineCode">
    <w:name w:val="InlineCode"/>
    <w:basedOn w:val="DefaultParagraphFont"/>
    <w:uiPriority w:val="1"/>
    <w:qFormat/>
    <w:rsid w:val="008E0CFB"/>
    <w:rPr>
      <w:rFonts w:ascii="Consolas" w:eastAsia="SimSun" w:hAnsi="Consolas"/>
      <w:bdr w:val="none" w:sz="0" w:space="0" w:color="auto"/>
      <w:shd w:val="clear" w:color="auto" w:fill="E7E6E6" w:themeFill="background2"/>
      <w:lang w:val="en-US"/>
    </w:rPr>
  </w:style>
  <w:style w:type="character" w:styleId="Hyperlink">
    <w:name w:val="Hyperlink"/>
    <w:basedOn w:val="DefaultParagraphFont"/>
    <w:uiPriority w:val="99"/>
    <w:unhideWhenUsed/>
    <w:rsid w:val="00CE19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9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05DE"/>
    <w:pPr>
      <w:numPr>
        <w:ilvl w:val="2"/>
        <w:numId w:val="1"/>
      </w:numPr>
    </w:pPr>
    <w:rPr>
      <w:lang w:val="en-US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xzihshtagmweozemcypbr" Type="http://schemas.openxmlformats.org/officeDocument/2006/relationships/hyperlink" Target="http://xxx.xxx.com/prefix" TargetMode="External"/><Relationship Id="rIdbttjiqixwt0ohlchs3chb" Type="http://schemas.openxmlformats.org/officeDocument/2006/relationships/hyperlink" Target="https://ones.sensetime.com/wiki/#/team/JNwe8qUX/space/EBjCDQGt/page/DUND7aXq" TargetMode="External"/><Relationship Id="rIderc0etqs5qn8g9a1kcekm" Type="http://schemas.openxmlformats.org/officeDocument/2006/relationships/hyperlink" Target="https://ones.sensetime.com/wiki/#/team/JNwe8qUX/space/EBjCDQGt/page/DUND7aXq" TargetMode="External"/><Relationship Id="rId7" Type="http://schemas.openxmlformats.org/officeDocument/2006/relationships/image" Target="media/bv4nk6bh01lfzups2tqhr.png"/><Relationship Id="rId8" Type="http://schemas.openxmlformats.org/officeDocument/2006/relationships/image" Target="media/tohdt7qrdlraq0z5bmiqq.png"/><Relationship Id="rId9" Type="http://schemas.openxmlformats.org/officeDocument/2006/relationships/image" Target="media/0xkoimseog3dmf-d8u-iv.png"/><Relationship Id="rId10" Type="http://schemas.openxmlformats.org/officeDocument/2006/relationships/image" Target="media/8ua0rv-ebvoffetbid6hq.png"/><Relationship Id="rId11" Type="http://schemas.openxmlformats.org/officeDocument/2006/relationships/image" Target="media/3t3kxd2x4hlj1o2efudra.png"/><Relationship Id="rId12" Type="http://schemas.openxmlformats.org/officeDocument/2006/relationships/image" Target="media/hfjvrkiazzkst-cuqa-p1.png"/><Relationship Id="rId13" Type="http://schemas.openxmlformats.org/officeDocument/2006/relationships/image" Target="media/niow7t44yhsmdkpapuphe.png"/><Relationship Id="rId14" Type="http://schemas.openxmlformats.org/officeDocument/2006/relationships/image" Target="media/76iy_tmak98kk3rt19p_q.png"/><Relationship Id="rId15" Type="http://schemas.openxmlformats.org/officeDocument/2006/relationships/image" Target="media/xyudph3jangbt0b5opw9x.png"/><Relationship Id="rId16" Type="http://schemas.openxmlformats.org/officeDocument/2006/relationships/image" Target="media/spaarjyuxs2nguix10ryd.png"/><Relationship Id="rId17" Type="http://schemas.openxmlformats.org/officeDocument/2006/relationships/image" Target="media/ipzyp0j-wjtnpk8vz_ey8.png"/><Relationship Id="rId18" Type="http://schemas.openxmlformats.org/officeDocument/2006/relationships/image" Target="media/torjtelzxq9jf5hzgvwvt.png"/><Relationship Id="rId19" Type="http://schemas.openxmlformats.org/officeDocument/2006/relationships/image" Target="media/2kttl0v8ukf929m5kagjd.png"/><Relationship Id="rId20" Type="http://schemas.openxmlformats.org/officeDocument/2006/relationships/image" Target="media/ecv1uqv19-wav4aodjydm.png"/></Relationships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pvxpsqmo_ujcakryuib3f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2023-10-27T02:55:03.171Z</dcterms:created>
  <dcterms:modified xsi:type="dcterms:W3CDTF">2023-10-27T02:55:03.171Z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