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enart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1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0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≼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⟹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</m:oMath>
      </m:oMathPara>
    </w:p>
    <w:bookmarkEnd w:id="21"/>
    <w:bookmarkStart w:id="25" w:name="second"/>
    <w:p>
      <w:pPr>
        <w:pStyle w:val="1"/>
      </w:pPr>
      <w:r>
        <w:t xml:space="preserve">2 Second</w:t>
      </w:r>
    </w:p>
    <w:bookmarkStart w:id="24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ty m:val="p"/>
                                  <m:scr m:val="double-struck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23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24"/>
    <w:bookmarkEnd w:id="25"/>
    <w:bookmarkStart w:id="28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27" w:name="refs"/>
    <w:bookmarkStart w:id="26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26"/>
    <w:bookmarkEnd w:id="27"/>
    <w:bookmarkEnd w:id="28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enart</dc:title>
  <dc:creator>sun123zxy</dc:creator>
  <dc:language>en</dc:language>
  <cp:keywords/>
  <dcterms:created xsi:type="dcterms:W3CDTF">2026-02-14T12:25:52Z</dcterms:created>
  <dcterms:modified xsi:type="dcterms:W3CDTF">2026-02-14T12:25:52Z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Subtitle Here</vt:lpwstr>
  </property>
  <property fmtid="{D5CDD505-2E9C-101B-9397-08002B2CF9AE}" pid="18" name="toc-title">
    <vt:lpwstr>Table of contents</vt:lpwstr>
  </property>
</Properties>
</file>