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bookmarkStart w:id="25" w:name="logic-part-ii"/>
    <w:p>
      <w:pPr>
        <w:pStyle w:val="1"/>
      </w:pPr>
      <w:r>
        <w:t xml:space="preserve">. Logic (Part II)</w:t>
      </w:r>
    </w:p>
    <w:bookmarkStart w:id="20" w:name="and-and-or"/>
    <w:p>
      <w:pPr>
        <w:pStyle w:val="2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3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3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3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3"/>
    <w:bookmarkEnd w:id="24"/>
    <w:bookmarkEnd w:id="25"/>
    <w:bookmarkStart w:id="29" w:name="forall-and-exists"/>
    <w:p>
      <w:pPr>
        <w:pStyle w:val="1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Start w:id="26" w:name="forall"/>
    <w:p>
      <w:pPr>
        <w:pStyle w:val="2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6"/>
    <w:bookmarkStart w:id="28" w:name="exists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7" w:name="ignore-a-cosmological-remark"/>
    <w:p>
      <w:pPr>
        <w:pStyle w:val="3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7"/>
    <w:bookmarkEnd w:id="28"/>
    <w:bookmarkEnd w:id="2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2025-11-15T02:49:43Z</dcterms:created>
  <dcterms:modified xsi:type="dcterms:W3CDTF">2025-11-15T02:49:43Z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jupyter">
    <vt:lpwstr>python3</vt:lpwstr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