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8.png" ContentType="image/png"/>
  <Override PartName="/word/media/rId62.png" ContentType="image/png"/>
  <Override PartName="/word/media/rId71.png" ContentType="image/png"/>
  <Override PartName="/word/media/rId65.png" ContentType="image/png"/>
  <Override PartName="/word/media/rId45.png" ContentType="image/png"/>
  <Override PartName="/word/media/rId49.png" ContentType="image/png"/>
  <Override PartName="/word/media/rId36.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1"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1"/>
    <w:bookmarkStart w:id="35"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2"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2"/>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3"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3"/>
    <w:bookmarkStart w:id="34"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4"/>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5"/>
    <w:bookmarkStart w:id="54"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39" w:name="fig-polar"/>
          <w:p>
            <w:pPr>
              <w:pStyle w:val="Compact"/>
              <w:jc w:val="center"/>
            </w:pPr>
            <w:r>
              <w:drawing>
                <wp:inline>
                  <wp:extent cx="3571875" cy="3476625"/>
                  <wp:effectExtent b="0" l="0" r="0" t="0"/>
                  <wp:docPr descr="" title="" id="37" name="Picture"/>
                  <a:graphic>
                    <a:graphicData uri="http://schemas.openxmlformats.org/drawingml/2006/picture">
                      <pic:pic>
                        <pic:nvPicPr>
                          <pic:cNvPr descr="cnart_files/figure-docx/fig-polar-output-1.png" id="38" name="Picture"/>
                          <pic:cNvPicPr>
                            <a:picLocks noChangeArrowheads="1" noChangeAspect="1"/>
                          </pic:cNvPicPr>
                        </pic:nvPicPr>
                        <pic:blipFill>
                          <a:blip r:embed="rId36"/>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39"/>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4"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1" w:name="tbl-light-on-1"/>
                <w:bookmarkStart w:id="40"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0"/>
                <w:p>
                  <w:pPr>
                    <w:jc w:val="center"/>
                  </w:pPr>
                  <w:pPr>
                    <w:jc w:val="left"/>
                    <w:spacing w:before="200"/>
                    <w:pStyle w:val="ImageCaption"/>
                  </w:pPr>
                  <w:r>
                    <w:t xml:space="preserve">(a) </w:t>
                  </w:r>
                  <w:r>
                    <w:rPr>
                      <w:rFonts w:hint="eastAsia"/>
                    </w:rPr>
                    <w:t xml:space="preserve">（粗）</w:t>
                  </w:r>
                </w:p>
                <w:bookmarkEnd w:id="41"/>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3" w:name="tbl-light-on-2"/>
                <w:bookmarkStart w:id="42"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2"/>
                <w:p>
                  <w:pPr>
                    <w:jc w:val="center"/>
                  </w:pPr>
                  <w:pPr>
                    <w:jc w:val="left"/>
                    <w:spacing w:before="200"/>
                    <w:pStyle w:val="ImageCaption"/>
                  </w:pPr>
                  <w:r>
                    <w:t xml:space="preserve">(b) </w:t>
                  </w:r>
                  <w:r>
                    <w:rPr>
                      <w:rFonts w:hint="eastAsia"/>
                    </w:rPr>
                    <w:t xml:space="preserve">（细）</w:t>
                  </w:r>
                </w:p>
                <w:bookmarkEnd w:id="43"/>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44"/>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3"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8" w:name="fig-light-on-1"/>
                <w:p>
                  <w:pPr>
                    <w:pStyle w:val="Compact"/>
                    <w:jc w:val="center"/>
                    <w:jc w:val="left"/>
                  </w:pPr>
                  <w:r>
                    <w:drawing>
                      <wp:inline>
                        <wp:extent cx="2971800" cy="2397702"/>
                        <wp:effectExtent b="0" l="0" r="0" t="0"/>
                        <wp:docPr descr="" title="" id="46" name="Picture"/>
                        <a:graphic>
                          <a:graphicData uri="http://schemas.openxmlformats.org/drawingml/2006/picture">
                            <pic:pic>
                              <pic:nvPicPr>
                                <pic:cNvPr descr="cnart_files/figure-docx/fig-light-on-output-1.png" id="47" name="Picture"/>
                                <pic:cNvPicPr>
                                  <a:picLocks noChangeArrowheads="1" noChangeAspect="1"/>
                                </pic:cNvPicPr>
                              </pic:nvPicPr>
                              <pic:blipFill>
                                <a:blip r:embed="rId45"/>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48"/>
              </w:tc>
            </w:tr>
          </w:tbl>
          <w:p/>
        </w:tc>
        <w:tc>
          <w:tcPr/>
          <w:tbl>
            <w:tblPr>
              <w:tblStyle w:val="Table"/>
              <w:tblW w:type="pct" w:w="4900"/>
              <w:tblLayout w:type="fixed"/>
              <w:tblLook w:firstRow="0" w:lastRow="0" w:firstColumn="0" w:lastColumn="0" w:noHBand="0" w:noVBand="0" w:val="0000"/>
            </w:tblPr>
            <w:tblGrid>
              <w:gridCol w:w="7761"/>
            </w:tblGrid>
            <w:tr>
              <w:tc>
                <w:tcPr/>
                <w:bookmarkStart w:id="52" w:name="fig-light-on-2"/>
                <w:p>
                  <w:pPr>
                    <w:pStyle w:val="Compact"/>
                    <w:jc w:val="center"/>
                    <w:jc w:val="left"/>
                  </w:pPr>
                  <w:r>
                    <w:drawing>
                      <wp:inline>
                        <wp:extent cx="2971800" cy="2328894"/>
                        <wp:effectExtent b="0" l="0" r="0" t="0"/>
                        <wp:docPr descr="" title="" id="50" name="Picture"/>
                        <a:graphic>
                          <a:graphicData uri="http://schemas.openxmlformats.org/drawingml/2006/picture">
                            <pic:pic>
                              <pic:nvPicPr>
                                <pic:cNvPr descr="cnart_files/figure-docx/fig-light-on-output-2.png" id="51" name="Picture"/>
                                <pic:cNvPicPr>
                                  <a:picLocks noChangeArrowheads="1" noChangeAspect="1"/>
                                </pic:cNvPicPr>
                              </pic:nvPicPr>
                              <pic:blipFill>
                                <a:blip r:embed="rId49"/>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2"/>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3"/>
    <w:bookmarkEnd w:id="54"/>
    <w:bookmarkStart w:id="58"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5"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5"/>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57"/>
        </w:tc>
      </w:tr>
    </w:tbl>
    <w:bookmarkEnd w:id="58"/>
    <w:bookmarkStart w:id="60" w:name="layout"/>
    <w:p>
      <w:pPr>
        <w:pStyle w:val="1"/>
      </w:pPr>
      <w:r>
        <w:t xml:space="preserve">7 Layout</w:t>
      </w:r>
    </w:p>
    <w:p>
      <w:pPr>
        <w:pStyle w:val="FirstParagraph"/>
      </w:pPr>
      <w:r>
        <w:rPr>
          <w:rFonts w:hint="eastAsia"/>
        </w:rPr>
        <w:t xml:space="preserve">如</w:t>
      </w:r>
      <w:r>
        <w:t xml:space="preserve"> </w:t>
      </w:r>
      <w:hyperlink r:id="rId59">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0"/>
    <w:bookmarkStart w:id="61"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1"/>
    <w:bookmarkStart w:id="80"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79"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important.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caution.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77" name="Picture"/>
                  <a:graphic>
                    <a:graphicData uri="http://schemas.openxmlformats.org/drawingml/2006/picture">
                      <pic:pic>
                        <pic:nvPicPr>
                          <pic:cNvPr descr="/opt/quarto/share/formats/docx/caution.png" id="7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79"/>
    <w:bookmarkEnd w:id="80"/>
    <w:bookmarkStart w:id="93"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1"/>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2" w:name="refs"/>
    <w:bookmarkStart w:id="84"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3">
        <w:r>
          <w:rPr>
            <w:rStyle w:val="ae"/>
          </w:rPr>
          <w:t xml:space="preserve">https://std.samr.gov.cn/gb/search/gbDetailed?id=A47A713B767814ABE05397BE0A0ABB25</w:t>
        </w:r>
      </w:hyperlink>
      <w:r>
        <w:t xml:space="preserve">, </w:t>
      </w:r>
      <w:r>
        <w:rPr>
          <w:rFonts w:hint="eastAsia"/>
        </w:rPr>
        <w:t xml:space="preserve">2020年.</w:t>
      </w:r>
    </w:p>
    <w:bookmarkEnd w:id="84"/>
    <w:bookmarkStart w:id="85"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5"/>
    <w:bookmarkStart w:id="86"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6"/>
    <w:bookmarkStart w:id="87"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87"/>
    <w:bookmarkStart w:id="88"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88"/>
    <w:bookmarkStart w:id="89"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89"/>
    <w:bookmarkStart w:id="90"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0"/>
    <w:bookmarkStart w:id="91"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1"/>
    <w:bookmarkEnd w:id="92"/>
    <w:bookmarkEnd w:id="93"/>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
    <w:p>
      <w:pPr>
        <w:pStyle w:val="aa"/>
      </w:pPr>
      <w:r>
        <w:rPr>
          <w:rStyle w:val="ad"/>
        </w:rPr>
        <w:footnoteRef/>
      </w:r>
      <w:r>
        <w:t xml:space="preserve"> </w:t>
      </w:r>
      <w:r>
        <w:rPr>
          <w:rFonts w:hint="eastAsia"/>
        </w:rPr>
        <w:t xml:space="preserve">参见</w:t>
      </w:r>
      <w:r>
        <w:t xml:space="preserve"> </w:t>
      </w:r>
      <w:hyperlink r:id="rId82">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2026-02-14T18:13:44Z</dcterms:created>
  <dcterms:modified xsi:type="dcterms:W3CDTF">2026-02-14T18:13:44Z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