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8.png" ContentType="image/png"/>
  <Override PartName="/word/media/rId72.png" ContentType="image/png"/>
  <Override PartName="/word/media/rId66.png" ContentType="image/png"/>
  <Override PartName="/word/media/rId75.png" ContentType="image/png"/>
  <Override PartName="/word/media/rId69.png" ContentType="image/png"/>
  <Override PartName="/word/media/rId49.png" ContentType="image/png"/>
  <Override PartName="/word/media/rId53.png" ContentType="image/png"/>
  <Override PartName="/word/media/rId40.png" ContentType="image/png"/>
  <Override PartName="/word/media/rId27.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5"/>
      </w:pPr>
      <w:r>
        <w:t xml:space="preserve">$\SunQuarTeX$</w:t>
      </w:r>
      <w:r>
        <w:t xml:space="preserve">-cnart </w:t>
      </w:r>
      <w:r>
        <w:rPr>
          <w:rFonts w:hint="eastAsia"/>
        </w:rPr>
        <w:t xml:space="preserve">测试文档</w:t>
      </w:r>
    </w:p>
    <w:p>
      <w:pPr>
        <w:pStyle w:val="a6"/>
      </w:pPr>
      <w:r>
        <w:rPr>
          <w:rFonts w:hint="eastAsia"/>
        </w:rPr>
        <w:t xml:space="preserve">这是副标题</w:t>
      </w:r>
    </w:p>
    <w:p>
      <w:pPr>
        <w:pStyle w:val="Author"/>
      </w:pPr>
      <w:r>
        <w:t xml:space="preserve">sun123zxy</w:t>
      </w:r>
    </w:p>
    <w:p>
      <w:pPr>
        <w:pStyle w:val="Author"/>
      </w:pPr>
      <w:r>
        <w:t xml:space="preserve">Luna</w:t>
      </w:r>
    </w:p>
    <w:p>
      <w:pPr>
        <w:pStyle w:val="a7"/>
      </w:pPr>
      <w:r>
        <w:t xml:space="preserve">2022-12-07</w:t>
      </w:r>
    </w:p>
    <w:p>
      <w:pPr>
        <w:pStyle w:val="AbstractTitle"/>
      </w:pPr>
      <w:r>
        <w:t xml:space="preserve">摘要</w:t>
      </w:r>
    </w:p>
    <w:p>
      <w:pPr>
        <w:pStyle w:val="Abstract"/>
      </w:pPr>
      <w:r>
        <w:rPr>
          <w:rFonts w:hint="eastAsia"/>
        </w:rPr>
        <w:t xml:space="preserve">使用</w:t>
      </w:r>
      <w:r>
        <w:t xml:space="preserve"> Quarto Markdown </w:t>
      </w:r>
      <w:r>
        <w:rPr>
          <w:rFonts w:hint="eastAsia"/>
        </w:rPr>
        <w:t xml:space="preserve">语法，支持输出至</w:t>
      </w:r>
      <w:r>
        <w:t xml:space="preserve"> HTML、PDF/LaTeX、MS Word </w:t>
      </w:r>
      <w:r>
        <w:rPr>
          <w:rFonts w:hint="eastAsia"/>
        </w:rPr>
        <w:t xml:space="preserve">等多种格式的中文学术写作工具，覆盖交叉引用、插图绘制、定理系统等多种功能．</w:t>
      </w:r>
    </w:p>
    <w:bookmarkStart w:id="21" w:name="前言"/>
    <w:p>
      <w:pPr>
        <w:pStyle w:val="2"/>
      </w:pPr>
      <w:r>
        <w:t xml:space="preserve">1 </w:t>
      </w:r>
      <w:r>
        <w:rPr>
          <w:rFonts w:hint="eastAsia"/>
        </w:rPr>
        <w:t xml:space="preserve">前言</w:t>
      </w:r>
    </w:p>
    <w:p>
      <w:pPr>
        <w:pStyle w:val="FirstParagraph"/>
      </w:pPr>
      <w:r>
        <w:t xml:space="preserve">$\SunQuarTeX$</w:t>
      </w:r>
      <w:r>
        <w:t xml:space="preserve"> </w:t>
      </w:r>
      <w:r>
        <w:rPr>
          <w:rFonts w:hint="eastAsia"/>
        </w:rPr>
        <w:t xml:space="preserve">的具体使用方法参见</w:t>
      </w:r>
      <w:r>
        <w:t xml:space="preserve"> </w:t>
      </w:r>
      <w:hyperlink r:id="rId20">
        <w:r>
          <w:rPr>
            <w:rStyle w:val="ae"/>
          </w:rPr>
          <w:t xml:space="preserve">sun123zxy/sunquartex</w:t>
        </w:r>
      </w:hyperlink>
      <w:r>
        <w:rPr>
          <w:rFonts w:hint="eastAsia"/>
        </w:rPr>
        <w:t xml:space="preserve">．</w:t>
      </w:r>
    </w:p>
    <w:bookmarkEnd w:id="21"/>
    <w:bookmarkStart w:id="26" w:name="文章结构测试-sunquartex"/>
    <w:p>
      <w:pPr>
        <w:pStyle w:val="2"/>
      </w:pPr>
      <w:r>
        <w:t xml:space="preserve">2 </w:t>
      </w:r>
      <w:r>
        <w:rPr>
          <w:rFonts w:hint="eastAsia"/>
        </w:rPr>
        <w:t xml:space="preserve">文章结构测试</w:t>
      </w:r>
      <w:r>
        <w:t xml:space="preserve"> </w:t>
      </w:r>
      <w:r>
        <w:t xml:space="preserve">$\SunQuarTeX$</w:t>
      </w:r>
    </w:p>
    <w:p>
      <w:pPr>
        <w:pStyle w:val="FirstParagraph"/>
      </w:pPr>
      <w:r>
        <w:rPr>
          <w:rFonts w:hint="eastAsia"/>
        </w:rPr>
        <w:t xml:space="preserve">这一节测试文章结构．</w:t>
      </w:r>
    </w:p>
    <w:bookmarkStart w:id="25" w:name="文章分-sunquartex-节"/>
    <w:p>
      <w:pPr>
        <w:pStyle w:val="3"/>
      </w:pPr>
      <w:r>
        <w:t xml:space="preserve">2.1 </w:t>
      </w:r>
      <w:r>
        <w:rPr>
          <w:rFonts w:hint="eastAsia"/>
        </w:rPr>
        <w:t xml:space="preserve">文章分</w:t>
      </w:r>
      <w:r>
        <w:t xml:space="preserve"> </w:t>
      </w:r>
      <w:r>
        <w:t xml:space="preserve">$\SunQuarTeX$</w:t>
      </w:r>
      <w:r>
        <w:t xml:space="preserve"> </w:t>
      </w:r>
      <w:r>
        <w:rPr>
          <w:rFonts w:hint="eastAsia"/>
        </w:rPr>
        <w:t xml:space="preserve">节</w:t>
      </w:r>
    </w:p>
    <w:p>
      <w:pPr>
        <w:pStyle w:val="FirstParagraph"/>
      </w:pPr>
      <w:r>
        <w:rPr>
          <w:rFonts w:hint="eastAsia"/>
        </w:rPr>
        <w:t xml:space="preserve">非常非常非常非常非常非</w:t>
      </w:r>
      <w:r>
        <w:rPr>
          <w:rFonts w:hint="eastAsia"/>
          <w:i/>
          <w:iCs/>
        </w:rPr>
        <w:t xml:space="preserve">常非常非常非</w:t>
      </w:r>
      <w:r>
        <w:rPr>
          <w:rFonts w:hint="eastAsia"/>
        </w:rPr>
        <w:t xml:space="preserve">常非常非常非常非常</w:t>
      </w:r>
      <w:r>
        <w:rPr>
          <w:rFonts w:hint="eastAsia"/>
          <w:b/>
          <w:bCs/>
        </w:rPr>
        <w:t xml:space="preserve">非常非常非常</w:t>
      </w:r>
      <w:r>
        <w:rPr>
          <w:rFonts w:hint="eastAsia"/>
        </w:rPr>
        <w:t xml:space="preserve">非常非常非常非常非常非常非常非常长的句子．</w:t>
      </w:r>
    </w:p>
    <w:bookmarkStart w:id="24" w:name="sec-test"/>
    <w:p>
      <w:pPr>
        <w:pStyle w:val="4"/>
      </w:pPr>
      <w:r>
        <w:rPr>
          <w:rFonts w:hint="eastAsia"/>
        </w:rPr>
        <w:t xml:space="preserve">文章分分</w:t>
      </w:r>
      <w:r>
        <w:t xml:space="preserve"> </w:t>
      </w:r>
      <w:r>
        <w:t xml:space="preserve">$\SunQuarTeX$</w:t>
      </w:r>
      <w:r>
        <w:t xml:space="preserve"> </w:t>
      </w:r>
      <w:r>
        <w:rPr>
          <w:rFonts w:hint="eastAsia"/>
        </w:rPr>
        <w:t xml:space="preserve">节</w:t>
      </w:r>
    </w:p>
    <w:p>
      <w:pPr>
        <w:pStyle w:val="FirstParagraph"/>
      </w:pPr>
      <w:r>
        <w:t xml:space="preserve">Quarto </w:t>
      </w:r>
      <w:r>
        <w:rPr>
          <w:rFonts w:hint="eastAsia"/>
        </w:rPr>
        <w:t xml:space="preserve">支持交叉引用．比如这一节的标题就已经被打上了标签．</w:t>
      </w:r>
    </w:p>
    <w:bookmarkStart w:id="23" w:name="分分分-sunquartex-节"/>
    <w:p>
      <w:pPr>
        <w:pStyle w:val="5"/>
      </w:pPr>
      <w:r>
        <w:rPr>
          <w:rFonts w:hint="eastAsia"/>
        </w:rPr>
        <w:t xml:space="preserve">分分分</w:t>
      </w:r>
      <w:r>
        <w:t xml:space="preserve"> </w:t>
      </w:r>
      <w:r>
        <w:t xml:space="preserve">$\SunQuarTeX$</w:t>
      </w:r>
      <w:r>
        <w:t xml:space="preserve"> </w:t>
      </w:r>
      <w:r>
        <w:rPr>
          <w:rFonts w:hint="eastAsia"/>
        </w:rPr>
        <w:t xml:space="preserve">节</w:t>
      </w:r>
    </w:p>
    <w:p>
      <w:pPr>
        <w:pStyle w:val="FirstParagraph"/>
      </w:pPr>
      <w:r>
        <w:rPr>
          <w:rFonts w:hint="eastAsia"/>
        </w:rPr>
        <w:t xml:space="preserve">本节中我们测试交叉引用</w:t>
      </w:r>
      <w:r>
        <w:t xml:space="preserve"> </w:t>
      </w:r>
      <w:hyperlink w:anchor="sec-test">
        <w:r>
          <w:rPr>
            <w:rStyle w:val="ae"/>
            <w:rFonts w:hint="eastAsia"/>
          </w:rPr>
          <w:t xml:space="preserve">小节</w:t>
        </w:r>
        <w:r>
          <w:rPr>
            <w:rStyle w:val="ae"/>
          </w:rPr>
          <w:t xml:space="preserve"> 2.1.1</w:t>
        </w:r>
      </w:hyperlink>
      <w:r>
        <w:rPr>
          <w:rFonts w:hint="eastAsia"/>
        </w:rPr>
        <w:t xml:space="preserve">．</w:t>
      </w:r>
    </w:p>
    <w:bookmarkStart w:id="22" w:name="分分分分-sunquartex-节"/>
    <w:p>
      <w:pPr>
        <w:pStyle w:val="6"/>
      </w:pPr>
      <w:r>
        <w:rPr>
          <w:rFonts w:hint="eastAsia"/>
        </w:rPr>
        <w:t xml:space="preserve">分分分分</w:t>
      </w:r>
      <w:r>
        <w:t xml:space="preserve"> </w:t>
      </w:r>
      <w:r>
        <w:t xml:space="preserve">$\SunQuarTeX$</w:t>
      </w:r>
      <w:r>
        <w:t xml:space="preserve"> </w:t>
      </w:r>
      <w:r>
        <w:rPr>
          <w:rFonts w:hint="eastAsia"/>
        </w:rPr>
        <w:t xml:space="preserve">节</w:t>
      </w:r>
    </w:p>
    <w:p>
      <w:pPr>
        <w:pStyle w:val="FirstParagraph"/>
      </w:pPr>
      <w:r>
        <w:rPr>
          <w:rFonts w:hint="eastAsia"/>
        </w:rPr>
        <w:t xml:space="preserve">这是最小的一级了．</w:t>
      </w:r>
    </w:p>
    <w:p>
      <w:pPr>
        <w:pStyle w:val="a0"/>
      </w:pPr>
      <w:r>
        <w:t xml:space="preserve">$$
    \SunQuarTeX
    $$</w:t>
      </w:r>
    </w:p>
    <w:bookmarkEnd w:id="22"/>
    <w:bookmarkEnd w:id="23"/>
    <w:bookmarkEnd w:id="24"/>
    <w:bookmarkEnd w:id="25"/>
    <w:bookmarkEnd w:id="26"/>
    <w:bookmarkStart w:id="35" w:name="图片表格列表测试"/>
    <w:p>
      <w:pPr>
        <w:pStyle w:val="2"/>
      </w:pPr>
      <w:r>
        <w:t xml:space="preserve">3 </w:t>
      </w:r>
      <w:r>
        <w:rPr>
          <w:rFonts w:hint="eastAsia"/>
        </w:rPr>
        <w:t xml:space="preserve">图片、表格、列表测试</w:t>
      </w:r>
    </w:p>
    <w:tbl>
      <w:tblPr>
        <w:tblStyle w:val="Table"/>
        <w:tblW w:type="pct" w:w="5000"/>
        <w:tblLayout w:type="fixed"/>
        <w:tblLook w:firstRow="0" w:lastRow="0" w:firstColumn="0" w:lastColumn="0" w:noHBand="0" w:noVBand="0" w:val="0000"/>
      </w:tblPr>
      <w:tblGrid>
        <w:gridCol w:w="7920"/>
      </w:tblGrid>
      <w:tr>
        <w:tc>
          <w:tcPr/>
          <w:bookmarkStart w:id="30" w:name="fig-figure"/>
          <w:p>
            <w:pPr>
              <w:pStyle w:val="Compact"/>
              <w:jc w:val="center"/>
            </w:pPr>
            <w:r>
              <w:drawing>
                <wp:inline>
                  <wp:extent cx="5486400" cy="1427256"/>
                  <wp:effectExtent b="0" l="0" r="0" t="0"/>
                  <wp:docPr descr="" title="" id="28" name="Picture"/>
                  <a:graphic>
                    <a:graphicData uri="http://schemas.openxmlformats.org/drawingml/2006/picture">
                      <pic:pic>
                        <pic:nvPicPr>
                          <pic:cNvPr descr="figure.png" id="29" name="Picture"/>
                          <pic:cNvPicPr>
                            <a:picLocks noChangeArrowheads="1" noChangeAspect="1"/>
                          </pic:cNvPicPr>
                        </pic:nvPicPr>
                        <pic:blipFill>
                          <a:blip r:embed="rId27"/>
                          <a:stretch>
                            <a:fillRect/>
                          </a:stretch>
                        </pic:blipFill>
                        <pic:spPr bwMode="auto">
                          <a:xfrm>
                            <a:off x="0" y="0"/>
                            <a:ext cx="5486400" cy="1427256"/>
                          </a:xfrm>
                          <a:prstGeom prst="rect">
                            <a:avLst/>
                          </a:prstGeom>
                          <a:noFill/>
                          <a:ln w="9525">
                            <a:noFill/>
                            <a:headEnd/>
                            <a:tailEnd/>
                          </a:ln>
                        </pic:spPr>
                      </pic:pic>
                    </a:graphicData>
                  </a:graphic>
                </wp:inline>
              </w:drawing>
            </w:r>
          </w:p>
          <w:p>
            <w:pPr>
              <w:jc w:val="center"/>
            </w:pPr>
            <w:pPr>
              <w:jc w:val="start"/>
              <w:spacing w:before="200"/>
              <w:pStyle w:val="ImageCaption"/>
            </w:pPr>
            <w:r>
              <w:rPr>
                <w:rFonts w:hint="eastAsia"/>
              </w:rPr>
              <w:t xml:space="preserve">图</w:t>
            </w:r>
            <w:r>
              <w:t xml:space="preserve"> 1: </w:t>
            </w:r>
            <w:r>
              <w:rPr>
                <w:rFonts w:hint="eastAsia"/>
              </w:rPr>
              <w:t xml:space="preserve">这是一张插图</w:t>
            </w:r>
          </w:p>
          <w:bookmarkEnd w:id="30"/>
        </w:tc>
      </w:tr>
    </w:tbl>
    <w:p>
      <w:pPr>
        <w:pStyle w:val="a0"/>
      </w:pPr>
      <w:r>
        <w:rPr>
          <w:rFonts w:hint="eastAsia"/>
        </w:rPr>
        <w:t xml:space="preserve">交叉引用</w:t>
      </w:r>
      <w:r>
        <w:t xml:space="preserve"> </w:t>
      </w:r>
      <w:hyperlink w:anchor="fig-figure">
        <w:r>
          <w:rPr>
            <w:rStyle w:val="ae"/>
            <w:rFonts w:hint="eastAsia"/>
          </w:rPr>
          <w:t xml:space="preserve">图</w:t>
        </w:r>
        <w:r>
          <w:rPr>
            <w:rStyle w:val="ae"/>
          </w:rPr>
          <w:t xml:space="preserve"> 1</w:t>
        </w:r>
      </w:hyperlink>
      <w:r>
        <w:t xml:space="preserve"> </w:t>
      </w:r>
      <w:r>
        <w:rPr>
          <w:rFonts w:hint="eastAsia"/>
        </w:rPr>
        <w:t xml:space="preserve">当然也是可以的．</w:t>
      </w:r>
    </w:p>
    <w:p>
      <w:pPr>
        <w:pStyle w:val="a0"/>
      </w:pPr>
      <w:r>
        <w:rPr>
          <w:rFonts w:hint="eastAsia"/>
        </w:rPr>
        <w:t xml:space="preserve">这是一个紧凑列表．</w:t>
      </w:r>
    </w:p>
    <w:p>
      <w:pPr>
        <w:pStyle w:val="Compact"/>
        <w:numPr>
          <w:ilvl w:val="0"/>
          <w:numId w:val="1001"/>
        </w:numPr>
      </w:pPr>
      <w:r>
        <w:rPr>
          <w:rFonts w:hint="eastAsia"/>
        </w:rPr>
        <w:t xml:space="preserve">自反性．</w:t>
      </w:r>
    </w:p>
    <w:p>
      <w:pPr>
        <w:pStyle w:val="Compact"/>
        <w:numPr>
          <w:ilvl w:val="0"/>
          <w:numId w:val="1001"/>
        </w:numPr>
      </w:pPr>
      <w:r>
        <w:rPr>
          <w:rFonts w:hint="eastAsia"/>
        </w:rPr>
        <w:t xml:space="preserve">反对称性一个和非常非常非常非常非常非常非常非常非常非常非常非常非常非常非常非常非常非常非常非常非常非常非常非常长的句子．</w:t>
      </w:r>
    </w:p>
    <w:p>
      <w:pPr>
        <w:pStyle w:val="Compact"/>
        <w:numPr>
          <w:ilvl w:val="0"/>
          <w:numId w:val="1001"/>
        </w:numPr>
      </w:pPr>
      <w:r>
        <w:rPr>
          <w:rFonts w:hint="eastAsia"/>
        </w:rPr>
        <w:t xml:space="preserve">传递性．</w:t>
      </w:r>
    </w:p>
    <w:p>
      <w:pPr>
        <w:pStyle w:val="FirstParagraph"/>
      </w:pPr>
      <w:r>
        <w:rPr>
          <w:rFonts w:hint="eastAsia"/>
        </w:rPr>
        <w:t xml:space="preserve">这是一个宽松列表．</w:t>
      </w:r>
    </w:p>
    <w:p>
      <w:pPr>
        <w:numPr>
          <w:ilvl w:val="0"/>
          <w:numId w:val="1002"/>
        </w:numPr>
      </w:pPr>
      <w:r>
        <w:rPr>
          <w:rFonts w:hint="eastAsia"/>
        </w:rPr>
        <w:t xml:space="preserve">自反性．</w:t>
      </w:r>
    </w:p>
    <w:p>
      <w:pPr>
        <w:numPr>
          <w:ilvl w:val="0"/>
          <w:numId w:val="1002"/>
        </w:numPr>
      </w:pPr>
      <w:r>
        <w:rPr>
          <w:rFonts w:hint="eastAsia"/>
        </w:rPr>
        <w:t xml:space="preserve">反对称性一个和非常非常非常非常非常非常非常非常非常非常非常非常非常非常非常非常非常非常非常非常非常非常非常非常长的句子．</w:t>
      </w:r>
    </w:p>
    <w:p>
      <w:pPr>
        <w:numPr>
          <w:ilvl w:val="0"/>
          <w:numId w:val="1000"/>
        </w:numPr>
      </w:pPr>
      <w:r>
        <w:rPr>
          <w:rFonts w:hint="eastAsia"/>
        </w:rPr>
        <w:t xml:space="preserve">还多加了一段．</w:t>
      </w:r>
    </w:p>
    <w:p>
      <w:pPr>
        <w:numPr>
          <w:ilvl w:val="0"/>
          <w:numId w:val="1002"/>
        </w:numPr>
      </w:pPr>
      <w:r>
        <w:rPr>
          <w:rFonts w:hint="eastAsia"/>
        </w:rPr>
        <w:t xml:space="preserve">传递性．</w:t>
      </w:r>
    </w:p>
    <w:p>
      <w:pPr>
        <w:pStyle w:val="FirstParagraph"/>
      </w:pPr>
      <w:r>
        <w:rPr>
          <w:rFonts w:hint="eastAsia"/>
        </w:rPr>
        <w:t xml:space="preserve">这是一个定义列表．</w:t>
      </w:r>
    </w:p>
    <w:p>
      <w:pPr>
        <w:pStyle w:val="DefinitionTerm"/>
      </w:pPr>
      <w:r>
        <w:rPr>
          <w:rFonts w:hint="eastAsia"/>
        </w:rPr>
        <w:t xml:space="preserve">自反性</w:t>
      </w:r>
    </w:p>
    <w:p>
      <w:pPr>
        <w:pStyle w:val="Definition"/>
      </w:pPr>
      <m:oMath>
        <m:r>
          <m:t>a</m:t>
        </m:r>
        <m:r>
          <m:rPr>
            <m:sty m:val="p"/>
          </m:rPr>
          <m:t>∼</m:t>
        </m:r>
        <m:r>
          <m:t>a</m:t>
        </m:r>
      </m:oMath>
    </w:p>
    <w:p>
      <w:pPr>
        <w:pStyle w:val="DefinitionTerm"/>
      </w:pPr>
      <w:r>
        <w:rPr>
          <w:rFonts w:hint="eastAsia"/>
        </w:rPr>
        <w:t xml:space="preserve">反对称性</w:t>
      </w:r>
    </w:p>
    <w:p>
      <w:pPr>
        <w:pStyle w:val="Definition"/>
      </w:pPr>
      <m:oMath>
        <m:r>
          <m:t>a</m:t>
        </m:r>
        <m:r>
          <m:rPr>
            <m:sty m:val="p"/>
          </m:rPr>
          <m:t>≤</m:t>
        </m:r>
        <m:r>
          <m:t>b</m:t>
        </m:r>
        <m:r>
          <m:rPr>
            <m:sty m:val="p"/>
          </m:rPr>
          <m:t>∧</m:t>
        </m:r>
        <m:r>
          <m:t>b</m:t>
        </m:r>
        <m:r>
          <m:rPr>
            <m:sty m:val="p"/>
          </m:rPr>
          <m:t>≤</m:t>
        </m:r>
        <m:r>
          <m:t>a</m:t>
        </m:r>
        <m:r>
          <m:rPr>
            <m:sty m:val="p"/>
          </m:rPr>
          <m:t>⟹</m:t>
        </m:r>
        <m:r>
          <m:t>a</m:t>
        </m:r>
        <m:r>
          <m:rPr>
            <m:sty m:val="p"/>
          </m:rPr>
          <m:t>=</m:t>
        </m:r>
        <m:r>
          <m:t>b</m:t>
        </m:r>
      </m:oMath>
    </w:p>
    <w:p>
      <w:pPr>
        <w:pStyle w:val="DefinitionTerm"/>
      </w:pPr>
      <w:r>
        <w:rPr>
          <w:rFonts w:hint="eastAsia"/>
        </w:rPr>
        <w:t xml:space="preserve">传递性</w:t>
      </w:r>
    </w:p>
    <w:p>
      <w:pPr>
        <w:pStyle w:val="Definition"/>
      </w:pPr>
      <m:oMath>
        <m:r>
          <m:t>a</m:t>
        </m:r>
        <m:r>
          <m:rPr>
            <m:sty m:val="p"/>
          </m:rPr>
          <m:t>≤</m:t>
        </m:r>
        <m:r>
          <m:t>b</m:t>
        </m:r>
        <m:r>
          <m:rPr>
            <m:sty m:val="p"/>
          </m:rPr>
          <m:t>∧</m:t>
        </m:r>
        <m:r>
          <m:t>b</m:t>
        </m:r>
        <m:r>
          <m:rPr>
            <m:sty m:val="p"/>
          </m:rPr>
          <m:t>≤</m:t>
        </m:r>
        <m:r>
          <m:t>c</m:t>
        </m:r>
        <m:r>
          <m:rPr>
            <m:sty m:val="p"/>
          </m:rPr>
          <m:t>⟹</m:t>
        </m:r>
        <m:r>
          <m:t>a</m:t>
        </m:r>
        <m:r>
          <m:rPr>
            <m:sty m:val="p"/>
          </m:rPr>
          <m:t>≤</m:t>
        </m:r>
        <m:r>
          <m:t>c</m:t>
        </m:r>
      </m:oMath>
    </w:p>
    <w:p>
      <w:pPr>
        <w:pStyle w:val="FirstParagraph"/>
      </w:pPr>
      <w:r>
        <w:rPr>
          <w:rFonts w:hint="eastAsia"/>
        </w:rPr>
        <w:t xml:space="preserve">当然也可以使用</w:t>
      </w:r>
      <w:r>
        <w:t xml:space="preserve"> Markdown </w:t>
      </w:r>
      <w:r>
        <w:rPr>
          <w:rFonts w:hint="eastAsia"/>
        </w:rPr>
        <w:t xml:space="preserve">表格．例如</w:t>
      </w:r>
      <w:r>
        <w:t xml:space="preserve"> </w:t>
      </w:r>
      <w:hyperlink w:anchor="tbl-cartesian-unsolved">
        <w:r>
          <w:rPr>
            <w:rStyle w:val="ae"/>
            <w:rFonts w:hint="eastAsia"/>
          </w:rPr>
          <w:t xml:space="preserve">表</w:t>
        </w:r>
        <w:r>
          <w:rPr>
            <w:rStyle w:val="ae"/>
          </w:rPr>
          <w:t xml:space="preserve"> 1 (a)</w:t>
        </w:r>
      </w:hyperlink>
      <w:r>
        <w:t xml:space="preserve">.</w:t>
      </w:r>
    </w:p>
    <w:p>
      <w:pPr>
        <w:pStyle w:val="a0"/>
      </w:pPr>
      <w:r>
        <w:rPr>
          <w:rFonts w:hint="eastAsia"/>
        </w:rPr>
        <w:t xml:space="preserve">多表格并列．加上</w:t>
      </w:r>
      <w:r>
        <w:t xml:space="preserve"> </w:t>
      </w:r>
      <w:hyperlink w:anchor="tbl-power-unsolved">
        <w:r>
          <w:rPr>
            <w:rStyle w:val="ae"/>
            <w:rFonts w:hint="eastAsia"/>
          </w:rPr>
          <w:t xml:space="preserve">表</w:t>
        </w:r>
        <w:r>
          <w:rPr>
            <w:rStyle w:val="ae"/>
          </w:rPr>
          <w:t xml:space="preserve"> 1 (b)</w:t>
        </w:r>
      </w:hyperlink>
      <w:r>
        <w:rPr>
          <w:rFonts w:hint="eastAsia"/>
        </w:rPr>
        <w:t xml:space="preserve">，它们共同组成了</w:t>
      </w:r>
      <w:r>
        <w:t xml:space="preserve"> </w:t>
      </w:r>
      <w:hyperlink w:anchor="tbl-panel-unsolved">
        <w:r>
          <w:rPr>
            <w:rStyle w:val="ae"/>
            <w:rFonts w:hint="eastAsia"/>
          </w:rPr>
          <w:t xml:space="preserve">表</w:t>
        </w:r>
        <w:r>
          <w:rPr>
            <w:rStyle w:val="ae"/>
          </w:rPr>
          <w:t xml:space="preserve"> 1</w:t>
        </w:r>
      </w:hyperlink>
      <w:r>
        <w:rPr>
          <w:rFonts w:hint="eastAsia"/>
        </w:rPr>
        <w:t xml:space="preserve">．</w:t>
      </w:r>
    </w:p>
    <w:bookmarkStart w:id="33" w:name="tbl-panel-unsolved"/>
    <w:tbl>
      <w:tblPr>
        <w:tblStyle w:val="Table"/>
        <w:tblW w:type="pct" w:w="4900"/>
        <w:tblLayout w:type="fixed"/>
        <w:tblLook w:firstRow="0" w:lastRow="0" w:firstColumn="0" w:lastColumn="0" w:noHBand="0" w:noVBand="0" w:val="0000"/>
      </w:tblPr>
      <w:tblGrid>
        <w:gridCol w:w="3880"/>
        <w:gridCol w:w="3880"/>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31" w:name="tbl-cartesian-unsolved"/>
                <w:tbl>
                  <w:tblPr>
                    <w:tblStyle w:val="Table"/>
                    <w:tblW w:type="pct" w:w="4900"/>
                    <w:tblLayout w:type="fixed"/>
                    <w:tblLook w:firstRow="0" w:lastRow="0" w:firstColumn="0" w:lastColumn="0" w:noHBand="0" w:noVBand="0" w:val="0000"/>
                  </w:tblPr>
                  <w:tblGrid>
                    <w:gridCol w:w="1940"/>
                    <w:gridCol w:w="1940"/>
                    <w:gridCol w:w="1940"/>
                    <w:gridCol w:w="1940"/>
                  </w:tblGrid>
                  <w:tr>
                    <w:tc>
                      <w:tcPr/>
                      <w:p>
                        <w:pPr>
                          <w:pStyle w:val="Compact"/>
                          <w:jc w:val="center"/>
                          <w:jc w:val="center"/>
                        </w:pPr>
                        <m:oMath>
                          <m:sSub>
                            <m:e>
                              <m:r>
                                <m:t>L</m:t>
                              </m:r>
                            </m:e>
                            <m:sub>
                              <m:r>
                                <m:t>i</m:t>
                              </m:r>
                            </m:sub>
                          </m:sSub>
                          <m:r>
                            <m:rPr>
                              <m:sty m:val="p"/>
                            </m:rPr>
                            <m:t>×</m:t>
                          </m:r>
                          <m:sSub>
                            <m:e>
                              <m:r>
                                <m:t>C</m:t>
                              </m:r>
                            </m:e>
                            <m:sub>
                              <m:r>
                                <m:t>j</m:t>
                              </m:r>
                            </m:sub>
                          </m:sSub>
                        </m:oMath>
                      </w:p>
                    </w:tc>
                    <w:tc>
                      <w:tcPr/>
                      <w:p>
                        <w:pPr>
                          <w:pStyle w:val="Compact"/>
                          <w:jc w:val="center"/>
                          <w:jc w:val="center"/>
                        </w:pPr>
                        <m:oMath>
                          <m:r>
                            <m:t>2</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t>2</m:t>
                          </m:r>
                        </m:oMath>
                      </w:p>
                    </w:tc>
                    <w:tc>
                      <w:tcPr/>
                      <w:p>
                        <w:pPr>
                          <w:pStyle w:val="Compact"/>
                          <w:jc w:val="center"/>
                          <w:jc w:val="center"/>
                        </w:pPr>
                        <m:oMath>
                          <m:r>
                            <m:t>4</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w:r>
                          <w:t xml:space="preserve">?</w:t>
                        </w:r>
                      </w:p>
                    </w:tc>
                  </w:tr>
                  <w:tr>
                    <w:tc>
                      <w:tcPr/>
                      <w:p>
                        <w:pPr>
                          <w:pStyle w:val="Compact"/>
                          <w:jc w:val="center"/>
                          <w:jc w:val="center"/>
                        </w:pPr>
                        <m:oMath>
                          <m:r>
                            <m:rPr>
                              <m:sty m:val="p"/>
                              <m:scr m:val="double-struck"/>
                            </m:rPr>
                            <m:t>R</m:t>
                          </m:r>
                        </m:oMath>
                      </w:p>
                    </w:tc>
                    <w:tc>
                      <w:tcPr/>
                      <w:p>
                        <w:pPr>
                          <w:pStyle w:val="Compact"/>
                          <w:jc w:val="center"/>
                          <w:jc w:val="center"/>
                        </w:pPr>
                        <m:oMath>
                          <m:r>
                            <m:rPr>
                              <m:sty m:val="p"/>
                              <m:scr m:val="double-struck"/>
                            </m:rPr>
                            <m:t>R</m:t>
                          </m:r>
                        </m:oMath>
                      </w:p>
                    </w:tc>
                    <w:tc>
                      <w:tcPr/>
                      <w:p>
                        <w:pPr>
                          <w:pStyle w:val="Compact"/>
                          <w:jc w:val="center"/>
                          <w:jc w:val="center"/>
                        </w:pPr>
                        <w:r>
                          <w:t xml:space="preserve">?</w:t>
                        </w:r>
                      </w:p>
                    </w:tc>
                    <w:tc>
                      <w:tcPr/>
                      <w:p>
                        <w:pPr>
                          <w:pStyle w:val="Compact"/>
                          <w:jc w:val="center"/>
                          <w:jc w:val="center"/>
                        </w:pPr>
                        <m:oMath>
                          <m:r>
                            <m:rPr>
                              <m:sty m:val="p"/>
                              <m:scr m:val="double-struck"/>
                            </m:rPr>
                            <m:t>R</m:t>
                          </m:r>
                        </m:oMath>
                      </w:p>
                    </w:tc>
                  </w:tr>
                </w:tbl>
                <w:p>
                  <w:pPr>
                    <w:jc w:val="center"/>
                  </w:pPr>
                  <w:pPr>
                    <w:jc w:val="start"/>
                    <w:spacing w:before="200"/>
                    <w:pStyle w:val="ImageCaption"/>
                  </w:pPr>
                  <w:r>
                    <w:t xml:space="preserve">(a) </w:t>
                  </w:r>
                  <w:r>
                    <w:rPr>
                      <w:rFonts w:hint="eastAsia"/>
                    </w:rPr>
                    <w:t xml:space="preserve">笛卡尔积</w:t>
                  </w:r>
                </w:p>
                <w:bookmarkEnd w:id="31"/>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32" w:name="tbl-power-unsolved"/>
                <w:tbl>
                  <w:tblPr>
                    <w:tblStyle w:val="Table"/>
                    <w:tblW w:type="pct" w:w="4900"/>
                    <w:tblLayout w:type="fixed"/>
                    <w:tblLook w:firstRow="0" w:lastRow="0" w:firstColumn="0" w:lastColumn="0" w:noHBand="0" w:noVBand="0" w:val="0000"/>
                  </w:tblPr>
                  <w:tblGrid>
                    <w:gridCol w:w="1940"/>
                    <w:gridCol w:w="1940"/>
                    <w:gridCol w:w="1940"/>
                    <w:gridCol w:w="1940"/>
                  </w:tblGrid>
                  <w:tr>
                    <w:tc>
                      <w:tcPr/>
                      <w:p>
                        <w:pPr>
                          <w:pStyle w:val="Compact"/>
                          <w:jc w:val="center"/>
                          <w:jc w:val="center"/>
                        </w:pPr>
                        <m:oMath>
                          <m:sSubSup>
                            <m:e>
                              <m:r>
                                <m:t>L</m:t>
                              </m:r>
                            </m:e>
                            <m:sub>
                              <m:r>
                                <m:t>i</m:t>
                              </m:r>
                            </m:sub>
                            <m:sup>
                              <m:sSub>
                                <m:e>
                                  <m:r>
                                    <m:t>C</m:t>
                                  </m:r>
                                </m:e>
                                <m:sub>
                                  <m:r>
                                    <m:t>j</m:t>
                                  </m:r>
                                </m:sub>
                              </m:sSub>
                            </m:sup>
                          </m:sSubSup>
                        </m:oMath>
                      </w:p>
                    </w:tc>
                    <w:tc>
                      <w:tcPr/>
                      <w:p>
                        <w:pPr>
                          <w:pStyle w:val="Compact"/>
                          <w:jc w:val="center"/>
                          <w:jc w:val="center"/>
                        </w:pPr>
                        <m:oMath>
                          <m:r>
                            <m:t>2</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t>2</m:t>
                          </m:r>
                        </m:oMath>
                      </w:p>
                    </w:tc>
                    <w:tc>
                      <w:tcPr/>
                      <w:p>
                        <w:pPr>
                          <w:pStyle w:val="Compact"/>
                          <w:jc w:val="center"/>
                          <w:jc w:val="center"/>
                        </w:pPr>
                        <m:oMath>
                          <m:r>
                            <m:t>4</m:t>
                          </m:r>
                        </m:oMath>
                      </w:p>
                    </w:tc>
                    <w:tc>
                      <w:tcPr/>
                      <w:p>
                        <w:pPr>
                          <w:pStyle w:val="Compact"/>
                          <w:jc w:val="center"/>
                          <w:jc w:val="center"/>
                        </w:pPr>
                        <m:oMath>
                          <m:r>
                            <m:rPr>
                              <m:sty m:val="p"/>
                              <m:scr m:val="double-struck"/>
                            </m:rPr>
                            <m:t>R</m:t>
                          </m:r>
                        </m:oMath>
                      </w:p>
                    </w:tc>
                    <w:tc>
                      <w:tcPr/>
                      <w:p>
                        <w:pPr>
                          <w:pStyle w:val="Compact"/>
                          <w:jc w:val="center"/>
                          <w:jc w:val="center"/>
                        </w:pPr>
                        <m:oMath>
                          <m:sSup>
                            <m:e>
                              <m:r>
                                <m:t>2</m:t>
                              </m:r>
                            </m:e>
                            <m:sup>
                              <m:r>
                                <m:rPr>
                                  <m:sty m:val="p"/>
                                  <m:scr m:val="double-struck"/>
                                </m:rPr>
                                <m:t>R</m:t>
                              </m:r>
                            </m:sup>
                          </m:sSup>
                        </m:oMath>
                      </w:p>
                    </w:tc>
                  </w:tr>
                  <w:tr>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w:r>
                          <w:t xml:space="preserve">?</w:t>
                        </w:r>
                      </w:p>
                    </w:tc>
                    <w:tc>
                      <w:tcPr/>
                      <w:p>
                        <w:pPr>
                          <w:pStyle w:val="Compact"/>
                          <w:jc w:val="center"/>
                          <w:jc w:val="center"/>
                        </w:pPr>
                        <w:r>
                          <w:t xml:space="preserve">?</w:t>
                        </w:r>
                      </w:p>
                    </w:tc>
                  </w:tr>
                  <w:tr>
                    <w:tc>
                      <w:tcPr/>
                      <w:p>
                        <w:pPr>
                          <w:pStyle w:val="Compact"/>
                          <w:jc w:val="center"/>
                          <w:jc w:val="center"/>
                        </w:pPr>
                        <m:oMath>
                          <m:r>
                            <m:rPr>
                              <m:sty m:val="p"/>
                              <m:scr m:val="double-struck"/>
                            </m:rPr>
                            <m:t>R</m:t>
                          </m:r>
                        </m:oMath>
                      </w:p>
                    </w:tc>
                    <w:tc>
                      <w:tcPr/>
                      <w:p>
                        <w:pPr>
                          <w:pStyle w:val="Compact"/>
                          <w:jc w:val="center"/>
                          <w:jc w:val="center"/>
                        </w:pPr>
                        <m:oMath>
                          <m:r>
                            <m:rPr>
                              <m:sty m:val="p"/>
                              <m:scr m:val="double-struck"/>
                            </m:rPr>
                            <m:t>R</m:t>
                          </m:r>
                        </m:oMath>
                      </w:p>
                    </w:tc>
                    <w:tc>
                      <w:tcPr/>
                      <w:p>
                        <w:pPr>
                          <w:pStyle w:val="Compact"/>
                          <w:jc w:val="center"/>
                          <w:jc w:val="center"/>
                        </w:pPr>
                        <w:r>
                          <w:t xml:space="preserve">?</w:t>
                        </w:r>
                      </w:p>
                    </w:tc>
                    <w:tc>
                      <w:tcPr/>
                      <w:p>
                        <w:pPr>
                          <w:pStyle w:val="Compact"/>
                          <w:jc w:val="center"/>
                          <w:jc w:val="center"/>
                        </w:pPr>
                        <w:r>
                          <w:t xml:space="preserve">?</w:t>
                        </w:r>
                      </w:p>
                    </w:tc>
                  </w:tr>
                </w:tbl>
                <w:p>
                  <w:pPr>
                    <w:jc w:val="center"/>
                  </w:pPr>
                  <w:pPr>
                    <w:jc w:val="start"/>
                    <w:spacing w:before="200"/>
                    <w:pStyle w:val="ImageCaption"/>
                  </w:pPr>
                  <w:r>
                    <w:t xml:space="preserve">(b) </w:t>
                  </w:r>
                  <w:r>
                    <w:rPr>
                      <w:rFonts w:hint="eastAsia"/>
                    </w:rPr>
                    <w:t xml:space="preserve">集合幂</w:t>
                  </w:r>
                </w:p>
                <w:bookmarkEnd w:id="32"/>
              </w:tc>
            </w:tr>
          </w:tbl>
          <w:p/>
        </w:tc>
      </w:tr>
    </w:tbl>
    <w:p>
      <w:pPr>
        <w:pStyle w:val="a0"/>
      </w:pPr>
      <w:pPr>
        <w:spacing w:before="200"/>
        <w:pStyle w:val="ImageCaption"/>
      </w:pPr>
      <w:r>
        <w:rPr>
          <w:rFonts w:hint="eastAsia"/>
        </w:rPr>
        <w:t xml:space="preserve">表</w:t>
      </w:r>
      <w:r>
        <w:t xml:space="preserve"> 1: </w:t>
      </w:r>
      <w:r>
        <w:rPr>
          <w:rFonts w:hint="eastAsia"/>
        </w:rPr>
        <w:t xml:space="preserve">相关集合的势（不完整版）</w:t>
      </w:r>
    </w:p>
    <w:bookmarkEnd w:id="33"/>
    <w:p>
      <w:pPr>
        <w:pStyle w:val="a0"/>
      </w:pPr>
      <w:r>
        <w:rPr>
          <w:rFonts w:hint="eastAsia"/>
        </w:rPr>
        <w:t xml:space="preserve">我们支持</w:t>
      </w:r>
      <w:r>
        <w:t xml:space="preserve"> Markdown grid style </w:t>
      </w:r>
      <w:r>
        <w:rPr>
          <w:rFonts w:hint="eastAsia"/>
        </w:rPr>
        <w:t xml:space="preserve">的表格．</w:t>
      </w:r>
    </w:p>
    <w:tbl>
      <w:tblPr>
        <w:tblStyle w:val="Table"/>
        <w:tblW w:type="pct" w:w="1528"/>
        <w:tblLayout w:type="fixed"/>
        <w:tblLook w:firstRow="0" w:lastRow="0" w:firstColumn="0" w:lastColumn="0" w:noHBand="0" w:noVBand="0" w:val="0000"/>
      </w:tblPr>
      <w:tblGrid>
        <w:gridCol w:w="440"/>
        <w:gridCol w:w="550"/>
        <w:gridCol w:w="550"/>
        <w:gridCol w:w="440"/>
        <w:gridCol w:w="440"/>
      </w:tblGrid>
      <w:tr>
        <w:tc>
          <w:tcPr/>
          <w:p>
            <w:pPr>
              <w:pStyle w:val="Compact"/>
            </w:pPr>
            <w:r>
              <w:t xml:space="preserve">a</w:t>
            </w:r>
          </w:p>
        </w:tc>
        <w:tc>
          <w:tcPr>
            <w:vMerge w:val="restart"/>
          </w:tcPr>
          <w:p>
            <w:pPr>
              <w:pStyle w:val="Compact"/>
            </w:pPr>
            <w:r>
              <w:t xml:space="preserve">be</w:t>
            </w:r>
          </w:p>
        </w:tc>
        <w:tc>
          <w:tcPr/>
          <w:p>
            <w:pPr>
              <w:pStyle w:val="Compact"/>
            </w:pPr>
            <w:r>
              <w:t xml:space="preserve">c</w:t>
            </w:r>
          </w:p>
        </w:tc>
        <w:tc>
          <w:tcPr/>
          <w:p>
            <w:pPr>
              <w:pStyle w:val="Compact"/>
            </w:pPr>
            <w:r>
              <w:t xml:space="preserve">d</w:t>
            </w:r>
          </w:p>
        </w:tc>
        <w:tc>
          <w:tcPr/>
          <w:p>
            <w:pPr>
              <w:pStyle w:val="Compact"/>
            </w:pPr>
            <w:r>
              <w:t xml:space="preserve">e</w:t>
            </w:r>
          </w:p>
        </w:tc>
      </w:tr>
      <w:tr>
        <w:tc>
          <w:tcPr/>
          <w:p>
            <w:pPr>
              <w:pStyle w:val="Compact"/>
            </w:pPr>
            <w:r>
              <w:t xml:space="preserve">f</w:t>
            </w:r>
          </w:p>
        </w:tc>
        <w:tc>
          <w:tcPr>
            <w:gridSpan w:val="1"/>
            <w:vMerge w:val="continue"/>
          </w:tcPr>
          <w:p>
            <w:pPr/>
          </w:p>
        </w:tc>
        <w:tc>
          <w:tcPr/>
          <w:p>
            <w:pPr>
              <w:pStyle w:val="Compact"/>
            </w:pPr>
            <w:r>
              <w:t xml:space="preserve">ew</w:t>
            </w:r>
          </w:p>
        </w:tc>
        <w:tc>
          <w:tcPr/>
          <w:p>
            <w:pPr>
              <w:pStyle w:val="Compact"/>
            </w:pPr>
            <w:r>
              <w:t xml:space="preserve">a</w:t>
            </w:r>
          </w:p>
        </w:tc>
        <w:tc>
          <w:tcPr/>
          <w:p>
            <w:pPr>
              <w:pStyle w:val="Compact"/>
            </w:pPr>
            <w:r>
              <w:t xml:space="preserve">b</w:t>
            </w:r>
          </w:p>
        </w:tc>
      </w:tr>
      <w:tr>
        <w:tc>
          <w:tcPr/>
          <w:p>
            <w:pPr>
              <w:pStyle w:val="Compact"/>
            </w:pPr>
            <w:r>
              <w:t xml:space="preserve">c</w:t>
            </w:r>
          </w:p>
        </w:tc>
        <w:tc>
          <w:tcPr/>
          <w:p>
            <w:pPr>
              <w:pStyle w:val="Compact"/>
            </w:pPr>
            <w:r>
              <w:t xml:space="preserve">d</w:t>
            </w:r>
          </w:p>
        </w:tc>
        <w:tc>
          <w:tcPr>
            <w:gridSpan w:val="2"/>
          </w:tcPr>
          <w:p>
            <w:pPr>
              <w:pStyle w:val="Compact"/>
            </w:pPr>
            <w:r>
              <w:t xml:space="preserve">ewfe</w:t>
            </w:r>
          </w:p>
        </w:tc>
        <w:tc>
          <w:tcPr/>
          <w:p>
            <w:pPr>
              <w:pStyle w:val="Compact"/>
            </w:pPr>
            <w:r>
              <w:t xml:space="preserve">e</w:t>
            </w:r>
          </w:p>
        </w:tc>
      </w:tr>
      <w:tr>
        <w:tc>
          <w:tcPr/>
          <w:p>
            <w:pPr>
              <w:pStyle w:val="Compact"/>
            </w:pPr>
            <w:r>
              <w:t xml:space="preserve">f</w:t>
            </w:r>
          </w:p>
        </w:tc>
        <w:tc>
          <w:tcPr/>
          <w:p>
            <w:pPr>
              <w:pStyle w:val="Compact"/>
            </w:pPr>
            <w:r>
              <w:t xml:space="preserve">g</w:t>
            </w:r>
          </w:p>
        </w:tc>
        <w:tc>
          <w:tcPr/>
          <w:p>
            <w:pPr>
              <w:pStyle w:val="Compact"/>
            </w:pPr>
            <w:r>
              <w:t xml:space="preserve">h</w:t>
            </w:r>
          </w:p>
        </w:tc>
        <w:tc>
          <w:tcPr/>
          <w:p>
            <w:pPr>
              <w:pStyle w:val="Compact"/>
            </w:pPr>
            <w:r>
              <w:t xml:space="preserve">r</w:t>
            </w:r>
          </w:p>
        </w:tc>
        <w:tc>
          <w:tcPr/>
          <w:p>
            <w:pPr>
              <w:pStyle w:val="Compact"/>
            </w:pPr>
            <w:r>
              <w:t xml:space="preserve">e</w:t>
            </w:r>
          </w:p>
        </w:tc>
      </w:tr>
    </w:tbl>
    <w:p>
      <w:pPr>
        <w:pStyle w:val="a0"/>
      </w:pPr>
      <w:r>
        <w:rPr>
          <w:rFonts w:hint="eastAsia"/>
        </w:rPr>
        <w:t xml:space="preserve">我们还支持</w:t>
      </w:r>
      <w:r>
        <w:t xml:space="preserve"> </w:t>
      </w:r>
      <w:hyperlink r:id="rId34">
        <w:r>
          <w:rPr>
            <w:rStyle w:val="ae"/>
          </w:rPr>
          <w:t xml:space="preserve">RST-style list tables</w:t>
        </w:r>
      </w:hyperlink>
      <w:r>
        <w:rPr>
          <w:rFonts w:hint="eastAsia"/>
        </w:rPr>
        <w:t xml:space="preserve">．该格式可以比较方便地合并单元格．</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center"/>
            </w:pPr>
            <w:r>
              <w:t xml:space="preserve">row 1, column 1</w:t>
            </w:r>
          </w:p>
        </w:tc>
        <w:tc>
          <w:tcPr/>
          <w:p>
            <w:pPr>
              <w:pStyle w:val="Compact"/>
              <w:jc w:val="center"/>
            </w:pPr>
            <w:r>
              <w:t xml:space="preserve">row 1, column 2</w:t>
            </w:r>
          </w:p>
        </w:tc>
        <w:tc>
          <w:tcPr/>
          <w:p>
            <w:pPr>
              <w:pStyle w:val="Compact"/>
              <w:jc w:val="center"/>
            </w:pPr>
            <w:r>
              <w:t xml:space="preserve">row 1, column 3</w:t>
            </w:r>
          </w:p>
        </w:tc>
      </w:tr>
      <w:tr>
        <w:tc>
          <w:tcPr/>
          <w:p>
            <w:pPr>
              <w:pStyle w:val="Compact"/>
              <w:jc w:val="center"/>
            </w:pPr>
            <w:r>
              <w:t xml:space="preserve">row 2, column 1</w:t>
            </w:r>
          </w:p>
        </w:tc>
        <w:tc>
          <w:tcPr>
            <w:gridSpan w:val="2"/>
          </w:tcPr>
          <w:p>
            <w:pPr>
              <w:pStyle w:val="Compact"/>
              <w:jc w:val="center"/>
            </w:pPr>
            <w:r>
              <w:t xml:space="preserve"> </w:t>
            </w:r>
            <w:r>
              <w:t xml:space="preserve">row 2, column 2–3</w:t>
            </w:r>
          </w:p>
        </w:tc>
      </w:tr>
      <w:tr>
        <w:tc>
          <w:tcPr/>
          <w:p>
            <w:pPr>
              <w:pStyle w:val="Compact"/>
              <w:jc w:val="center"/>
            </w:pPr>
            <w:r>
              <w:t xml:space="preserve">row 3, column 1</w:t>
            </w:r>
          </w:p>
        </w:tc>
        <w:tc>
          <w:tcPr/>
          <w:p>
            <w:pPr>
              <w:pStyle w:val="Compact"/>
              <w:jc w:val="center"/>
            </w:pPr>
            <w:r>
              <w:t xml:space="preserve">row 3, column 2</w:t>
            </w:r>
          </w:p>
        </w:tc>
        <w:tc>
          <w:tcPr/>
          <w:p>
            <w:pPr>
              <w:pStyle w:val="Compact"/>
              <w:jc w:val="center"/>
            </w:pPr>
            <w:r>
              <w:t xml:space="preserve">row 3, column 3</w:t>
            </w:r>
          </w:p>
        </w:tc>
      </w:tr>
    </w:tbl>
    <w:bookmarkEnd w:id="35"/>
    <w:bookmarkStart w:id="39" w:name="数学公式定理系统测试"/>
    <w:p>
      <w:pPr>
        <w:pStyle w:val="2"/>
      </w:pPr>
      <w:r>
        <w:t xml:space="preserve">4 </w:t>
      </w:r>
      <w:r>
        <w:rPr>
          <w:rFonts w:hint="eastAsia"/>
        </w:rPr>
        <w:t xml:space="preserve">数学公式、定理系统测试</w:t>
      </w:r>
    </w:p>
    <w:p>
      <w:pPr>
        <w:pStyle w:val="FirstParagraph"/>
      </w:pPr>
      <w:r>
        <w:rPr>
          <w:rFonts w:hint="eastAsia"/>
        </w:rPr>
        <w:t xml:space="preserve">这一节我们测试数学相关内容．直接在源文件中写</w:t>
      </w:r>
      <w:r>
        <w:t xml:space="preserve"> raw LaTeX </w:t>
      </w:r>
      <w:r>
        <w:rPr>
          <w:rFonts w:hint="eastAsia"/>
        </w:rPr>
        <w:t xml:space="preserve">就可声明公式所需的宏定义．由于</w:t>
      </w:r>
      <w:r>
        <w:t xml:space="preserve"> </w:t>
      </w:r>
      <w:r>
        <w:rPr>
          <w:rStyle w:val="VerbatimChar"/>
        </w:rPr>
        <w:t xml:space="preserve">\DeclareMathOperator</w:t>
      </w:r>
      <w:r>
        <w:t xml:space="preserve"> </w:t>
      </w:r>
      <w:r>
        <w:rPr>
          <w:rFonts w:hint="eastAsia"/>
        </w:rPr>
        <w:t xml:space="preserve">只能在</w:t>
      </w:r>
      <w:r>
        <w:t xml:space="preserve"> LaTeX </w:t>
      </w:r>
      <w:r>
        <w:rPr>
          <w:rFonts w:hint="eastAsia"/>
        </w:rPr>
        <w:t xml:space="preserve">的导言区使用，这里我们用</w:t>
      </w:r>
      <w:r>
        <w:t xml:space="preserve"> </w:t>
      </w:r>
      <w:r>
        <w:rPr>
          <w:rStyle w:val="VerbatimChar"/>
        </w:rPr>
        <w:t xml:space="preserve">\newcommand</w:t>
      </w:r>
      <w:r>
        <w:t xml:space="preserve"> </w:t>
      </w:r>
      <w:r>
        <w:t xml:space="preserve">+</w:t>
      </w:r>
      <w:r>
        <w:t xml:space="preserve"> </w:t>
      </w:r>
      <w:r>
        <w:rPr>
          <w:rStyle w:val="VerbatimChar"/>
        </w:rPr>
        <w:t xml:space="preserve">\operatorname</w:t>
      </w:r>
      <w:r>
        <w:t xml:space="preserve"> </w:t>
      </w:r>
      <w:r>
        <w:rPr>
          <w:rFonts w:hint="eastAsia"/>
        </w:rPr>
        <w:t xml:space="preserve">的方式替代．</w:t>
      </w:r>
    </w:p>
    <w:p>
      <w:pPr>
        <w:pStyle w:val="a0"/>
      </w:pPr>
      <w:r>
        <w:rPr>
          <w:rFonts w:hint="eastAsia"/>
        </w:rPr>
        <w:t xml:space="preserve">下面的公式使用了上面定义的</w:t>
      </w:r>
      <w:r>
        <w:t xml:space="preserve"> </w:t>
      </w:r>
      <w:r>
        <w:rPr>
          <w:rFonts w:hint="eastAsia"/>
        </w:rPr>
        <w:t xml:space="preserve">macro．</w:t>
      </w:r>
    </w:p>
    <w:p>
      <w:pPr>
        <w:pStyle w:val="a0"/>
      </w:pPr>
      <m:oMathPara>
        <m:oMathParaPr>
          <m:jc m:val="center"/>
        </m:oMathParaPr>
        <m:oMath>
          <m:r>
            <m:rPr>
              <m:sty m:val="p"/>
            </m:rPr>
            <m:t>ran</m:t>
          </m:r>
          <m:r>
            <m:t>A</m:t>
          </m:r>
          <m:box>
            <m:boxPr>
              <m:opEmu m:val="on"/>
            </m:boxPr>
            <m:e>
              <m:r>
                <m:rPr>
                  <m:sty m:val="p"/>
                </m:rPr>
                <m:t>:=</m:t>
              </m:r>
            </m:e>
          </m:box>
          <m:r>
            <m:rPr>
              <m:sty m:val="p"/>
            </m:rPr>
            <m:t>{</m:t>
          </m:r>
          <m:r>
            <m:t>y</m:t>
          </m:r>
          <m:r>
            <m:rPr>
              <m:sty m:val="p"/>
            </m:rPr>
            <m:t>∣</m:t>
          </m:r>
          <m:d>
            <m:dPr>
              <m:begChr m:val="("/>
              <m:sepChr m:val=""/>
              <m:endChr m:val=")"/>
              <m:grow/>
            </m:dPr>
            <m:e>
              <m:r>
                <m:t>x</m:t>
              </m:r>
              <m:r>
                <m:rPr>
                  <m:sty m:val="p"/>
                </m:rPr>
                <m:t>,</m:t>
              </m:r>
              <m:r>
                <m:t>y</m:t>
              </m:r>
            </m:e>
          </m:d>
          <m:r>
            <m:rPr>
              <m:sty m:val="p"/>
            </m:rPr>
            <m:t>∈</m:t>
          </m:r>
          <m:r>
            <m:t>A</m:t>
          </m:r>
          <m:r>
            <m:rPr>
              <m:sty m:val="p"/>
            </m:rPr>
            <m:t>}</m:t>
          </m:r>
        </m:oMath>
      </m:oMathPara>
    </w:p>
    <w:p>
      <w:pPr>
        <w:pStyle w:val="FirstParagraph"/>
      </w:pPr>
      <w:r>
        <w:rPr>
          <w:rFonts w:hint="eastAsia"/>
        </w:rPr>
        <w:t xml:space="preserve">两个集合</w:t>
      </w:r>
      <w:r>
        <w:t xml:space="preserve"> </w:t>
      </w:r>
      <m:oMath>
        <m:r>
          <m:t>A</m:t>
        </m:r>
        <m:r>
          <m:rPr>
            <m:sty m:val="p"/>
          </m:rPr>
          <m:t>,</m:t>
        </m:r>
        <m:r>
          <m:t>B</m:t>
        </m:r>
      </m:oMath>
      <w:r>
        <w:t xml:space="preserve"> </w:t>
      </w:r>
      <w:r>
        <w:rPr>
          <w:rFonts w:hint="eastAsia"/>
        </w:rPr>
        <w:t xml:space="preserve">的笛卡尔积定义为</w:t>
      </w:r>
    </w:p>
    <w:p>
      <w:pPr>
        <w:pStyle w:val="a0"/>
      </w:pPr>
      <m:oMathPara>
        <m:oMathParaPr>
          <m:jc m:val="center"/>
        </m:oMathParaPr>
        <m:oMath>
          <m:r>
            <m:t>A</m:t>
          </m:r>
          <m:r>
            <m:rPr>
              <m:sty m:val="p"/>
            </m:rPr>
            <m:t>×</m:t>
          </m:r>
          <m:r>
            <m:t>B</m:t>
          </m:r>
          <m:r>
            <m:rPr>
              <m:sty m:val="p"/>
            </m:rPr>
            <m:t>=</m:t>
          </m:r>
          <m:r>
            <m:rPr>
              <m:sty m:val="p"/>
            </m:rPr>
            <m:t>{</m:t>
          </m:r>
          <m:r>
            <m:rPr>
              <m:sty m:val="p"/>
            </m:rPr>
            <m:t>⟨</m:t>
          </m:r>
          <m:r>
            <m:t>x</m:t>
          </m:r>
          <m:r>
            <m:rPr>
              <m:sty m:val="p"/>
            </m:rPr>
            <m:t>,</m:t>
          </m:r>
          <m:r>
            <m:t>y</m:t>
          </m:r>
          <m:r>
            <m:rPr>
              <m:sty m:val="p"/>
            </m:rPr>
            <m:t>⟩</m:t>
          </m:r>
          <m:r>
            <m:rPr>
              <m:sty m:val="p"/>
            </m:rPr>
            <m:t>∣</m:t>
          </m:r>
          <m:r>
            <m:t>x</m:t>
          </m:r>
          <m:r>
            <m:rPr>
              <m:sty m:val="p"/>
            </m:rPr>
            <m:t>∈</m:t>
          </m:r>
          <m:r>
            <m:t>A</m:t>
          </m:r>
          <m:r>
            <m:rPr>
              <m:sty m:val="p"/>
            </m:rPr>
            <m:t>∧</m:t>
          </m:r>
          <m:r>
            <m:t>y</m:t>
          </m:r>
          <m:r>
            <m:rPr>
              <m:sty m:val="p"/>
            </m:rPr>
            <m:t>∈</m:t>
          </m:r>
          <m:r>
            <m:t>B</m:t>
          </m:r>
          <m:r>
            <m:rPr>
              <m:sty m:val="p"/>
            </m:rPr>
            <m:t>}</m:t>
          </m:r>
        </m:oMath>
      </m:oMathPara>
    </w:p>
    <w:p>
      <w:pPr>
        <w:pStyle w:val="FirstParagraph"/>
      </w:pPr>
      <w:r>
        <w:rPr>
          <w:rFonts w:hint="eastAsia"/>
        </w:rPr>
        <w:t xml:space="preserve">显然，笛卡尔积不满足交换律和结合律.</w:t>
      </w:r>
      <w:r>
        <w:t xml:space="preserve"> </w:t>
      </w:r>
      <w:r>
        <w:rPr>
          <w:rFonts w:hint="eastAsia"/>
        </w:rPr>
        <w:t xml:space="preserve">在势的视角下，它的表现如何呢？</w:t>
      </w:r>
    </w:p>
    <w:bookmarkStart w:id="36" w:name="thm-cartesian-preserve"/>
    <w:p>
      <w:pPr>
        <w:pStyle w:val="a0"/>
      </w:pPr>
      <w:r>
        <w:rPr>
          <w:rFonts w:hint="eastAsia"/>
          <w:b/>
          <w:bCs/>
        </w:rPr>
        <w:t xml:space="preserve">定理</w:t>
      </w:r>
      <w:r>
        <w:rPr>
          <w:b/>
          <w:bCs/>
        </w:rPr>
        <w:t xml:space="preserve"> 1 </w:t>
      </w:r>
      <w:r>
        <w:rPr>
          <w:rFonts w:hint="eastAsia"/>
          <w:b/>
          <w:bCs/>
        </w:rPr>
        <w:t xml:space="preserve">(笛卡尔积的保势性)</w:t>
      </w:r>
      <w:r>
        <w:t xml:space="preserve"> </w:t>
      </w:r>
      <w:r>
        <w:rPr>
          <w:rFonts w:hint="eastAsia"/>
        </w:rPr>
        <w:t xml:space="preserve">这是一个有</w:t>
      </w:r>
      <w:r>
        <w:t xml:space="preserve"> caption </w:t>
      </w:r>
      <w:r>
        <w:rPr>
          <w:rFonts w:hint="eastAsia"/>
        </w:rPr>
        <w:t xml:space="preserve">的定理.</w:t>
      </w:r>
    </w:p>
    <w:p>
      <w:pPr>
        <w:pStyle w:val="a0"/>
      </w:pPr>
      <m:oMathPara>
        <m:oMathParaPr>
          <m:jc m:val="center"/>
        </m:oMathParaPr>
        <m:oMath>
          <m:r>
            <m:t>A</m:t>
          </m:r>
          <m:r>
            <m:rPr>
              <m:sty m:val="p"/>
            </m:rPr>
            <m:t>≼</m:t>
          </m:r>
          <m:r>
            <m:t>C</m:t>
          </m:r>
          <m:r>
            <m:rPr>
              <m:sty m:val="p"/>
            </m:rPr>
            <m:t>∧</m:t>
          </m:r>
          <m:r>
            <m:t>B</m:t>
          </m:r>
          <m:r>
            <m:rPr>
              <m:sty m:val="p"/>
            </m:rPr>
            <m:t>≼</m:t>
          </m:r>
          <m:r>
            <m:t>D</m:t>
          </m:r>
          <m:r>
            <m:rPr>
              <m:sty m:val="p"/>
            </m:rPr>
            <m:t>⟹</m:t>
          </m:r>
          <m:r>
            <m:t>A</m:t>
          </m:r>
          <m:r>
            <m:rPr>
              <m:sty m:val="p"/>
            </m:rPr>
            <m:t>×</m:t>
          </m:r>
          <m:r>
            <m:t>B</m:t>
          </m:r>
          <m:r>
            <m:rPr>
              <m:sty m:val="p"/>
            </m:rPr>
            <m:t>≼</m:t>
          </m:r>
          <m:r>
            <m:t>C</m:t>
          </m:r>
          <m:r>
            <m:rPr>
              <m:sty m:val="p"/>
            </m:rPr>
            <m:t>×</m:t>
          </m:r>
          <m:r>
            <m:t>D</m:t>
          </m:r>
        </m:oMath>
      </m:oMathPara>
    </w:p>
    <w:bookmarkEnd w:id="36"/>
    <w:p>
      <w:pPr>
        <w:pStyle w:val="FirstParagraph"/>
      </w:pPr>
      <w:r>
        <w:rPr>
          <w:rFonts w:hint="eastAsia"/>
          <w:i/>
          <w:iCs/>
        </w:rPr>
        <w:t xml:space="preserve">证明</w:t>
      </w:r>
      <w:r>
        <w:t xml:space="preserve">. </w:t>
      </w:r>
      <w:r>
        <w:rPr>
          <w:rFonts w:hint="eastAsia"/>
        </w:rPr>
        <w:t xml:space="preserve">建立单射</w:t>
      </w:r>
    </w:p>
    <w:p>
      <w:pPr>
        <w:pStyle w:val="a0"/>
      </w:pPr>
      <m:oMathPara>
        <m:oMathParaPr>
          <m:jc m:val="center"/>
        </m:oMathParaPr>
        <m:oMath>
          <m:m>
            <m:mPr>
              <m:baseJc m:val="center"/>
              <m:plcHide m:val="on"/>
              <m:mcs>
                <m:mc>
                  <m:mcPr>
                    <m:mcJc m:val="right"/>
                    <m:count m:val="1"/>
                  </m:mcPr>
                </m:mc>
                <m:mc>
                  <m:mcPr>
                    <m:mcJc m:val="left"/>
                    <m:count m:val="1"/>
                  </m:mcPr>
                </m:mc>
              </m:mcs>
            </m:mPr>
            <m:mr>
              <m:e>
                <m:r>
                  <m:t>φ</m:t>
                </m:r>
                <m:r>
                  <m:rPr>
                    <m:sty m:val="p"/>
                  </m:rPr>
                  <m:t>:</m:t>
                </m:r>
                <m:r>
                  <m:t>A</m:t>
                </m:r>
                <m:r>
                  <m:rPr>
                    <m:sty m:val="p"/>
                  </m:rPr>
                  <m:t>×</m:t>
                </m:r>
                <m:r>
                  <m:t>B</m:t>
                </m:r>
              </m:e>
              <m:e>
                <m:r>
                  <m:rPr>
                    <m:sty m:val="p"/>
                  </m:rPr>
                  <m:t>→</m:t>
                </m:r>
                <m:r>
                  <m:t>C</m:t>
                </m:r>
                <m:r>
                  <m:rPr>
                    <m:sty m:val="p"/>
                  </m:rPr>
                  <m:t>×</m:t>
                </m:r>
                <m:r>
                  <m:t>D</m:t>
                </m:r>
              </m:e>
            </m:mr>
            <m:mr>
              <m:e>
                <m:r>
                  <m:rPr>
                    <m:sty m:val="p"/>
                  </m:rPr>
                  <m:t>⟨</m:t>
                </m:r>
                <m:r>
                  <m:t>x</m:t>
                </m:r>
                <m:r>
                  <m:rPr>
                    <m:sty m:val="p"/>
                  </m:rPr>
                  <m:t>,</m:t>
                </m:r>
                <m:r>
                  <m:t>y</m:t>
                </m:r>
                <m:r>
                  <m:rPr>
                    <m:sty m:val="p"/>
                  </m:rPr>
                  <m:t>⟩</m:t>
                </m:r>
              </m:e>
              <m:e>
                <m:r>
                  <m:rPr>
                    <m:sty m:val="p"/>
                  </m:rPr>
                  <m:t>↦</m:t>
                </m:r>
                <m:r>
                  <m:rPr>
                    <m:sty m:val="p"/>
                  </m:rPr>
                  <m:t>⟨</m:t>
                </m:r>
                <m:r>
                  <m:t>f</m:t>
                </m:r>
                <m:d>
                  <m:dPr>
                    <m:begChr m:val="("/>
                    <m:sepChr m:val=""/>
                    <m:endChr m:val=")"/>
                    <m:grow/>
                  </m:dPr>
                  <m:e>
                    <m:r>
                      <m:t>x</m:t>
                    </m:r>
                  </m:e>
                </m:d>
                <m:r>
                  <m:rPr>
                    <m:sty m:val="p"/>
                  </m:rPr>
                  <m:t>,</m:t>
                </m:r>
                <m:r>
                  <m:t>g</m:t>
                </m:r>
                <m:d>
                  <m:dPr>
                    <m:begChr m:val="("/>
                    <m:sepChr m:val=""/>
                    <m:endChr m:val=")"/>
                    <m:grow/>
                  </m:dPr>
                  <m:e>
                    <m:r>
                      <m:t>y</m:t>
                    </m:r>
                  </m:e>
                </m:d>
                <m:r>
                  <m:rPr>
                    <m:sty m:val="p"/>
                  </m:rPr>
                  <m:t>⟩</m:t>
                </m:r>
              </m:e>
            </m:mr>
          </m:m>
        </m:oMath>
      </m:oMathPara>
    </w:p>
    <w:p>
      <w:pPr>
        <w:pStyle w:val="FirstParagraph"/>
      </w:pPr>
      <w:r>
        <w:rPr>
          <w:rFonts w:hint="eastAsia"/>
        </w:rPr>
        <w:t xml:space="preserve">即可，其中</w:t>
      </w:r>
      <w:r>
        <w:t xml:space="preserve"> </w:t>
      </w:r>
      <m:oMath>
        <m:r>
          <m:t>f</m:t>
        </m:r>
      </m:oMath>
      <w:r>
        <w:t xml:space="preserve"> </w:t>
      </w:r>
      <w:r>
        <w:rPr>
          <w:rFonts w:hint="eastAsia"/>
        </w:rPr>
        <w:t xml:space="preserve">和</w:t>
      </w:r>
      <w:r>
        <w:t xml:space="preserve"> </w:t>
      </w:r>
      <m:oMath>
        <m:r>
          <m:t>g</m:t>
        </m:r>
      </m:oMath>
      <w:r>
        <w:t xml:space="preserve"> </w:t>
      </w:r>
      <w:r>
        <w:rPr>
          <w:rFonts w:hint="eastAsia"/>
        </w:rPr>
        <w:t xml:space="preserve">是由</w:t>
      </w:r>
      <w:r>
        <w:t xml:space="preserve"> </w:t>
      </w:r>
      <m:oMath>
        <m:r>
          <m:t>A</m:t>
        </m:r>
        <m:r>
          <m:rPr>
            <m:sty m:val="p"/>
          </m:rPr>
          <m:t>≼</m:t>
        </m:r>
        <m:r>
          <m:t>C</m:t>
        </m:r>
      </m:oMath>
      <w:r>
        <w:t xml:space="preserve"> </w:t>
      </w:r>
      <w:r>
        <w:rPr>
          <w:rFonts w:hint="eastAsia"/>
        </w:rPr>
        <w:t xml:space="preserve">和</w:t>
      </w:r>
      <w:r>
        <w:t xml:space="preserve"> </w:t>
      </w:r>
      <m:oMath>
        <m:r>
          <m:t>B</m:t>
        </m:r>
        <m:r>
          <m:rPr>
            <m:sty m:val="p"/>
          </m:rPr>
          <m:t>≼</m:t>
        </m:r>
        <m:r>
          <m:t>D</m:t>
        </m:r>
      </m:oMath>
      <w:r>
        <w:t xml:space="preserve"> </w:t>
      </w:r>
      <w:r>
        <w:rPr>
          <w:rFonts w:hint="eastAsia"/>
        </w:rPr>
        <w:t xml:space="preserve">确定的单射.</w:t>
      </w:r>
    </w:p>
    <w:p>
      <w:pPr>
        <w:pStyle w:val="a0"/>
      </w:pPr>
      <w:r>
        <w:rPr>
          <w:rFonts w:hint="eastAsia"/>
          <w:i/>
          <w:iCs/>
        </w:rPr>
        <w:t xml:space="preserve">证明</w:t>
      </w:r>
      <w:r>
        <w:t xml:space="preserve"> </w:t>
      </w:r>
      <w:r>
        <w:rPr>
          <w:rFonts w:hint="eastAsia"/>
        </w:rPr>
        <w:t xml:space="preserve">(有标题的证明).</w:t>
      </w:r>
      <w:r>
        <w:t xml:space="preserve"> </w:t>
      </w:r>
      <w:r>
        <w:rPr>
          <w:rFonts w:hint="eastAsia"/>
        </w:rPr>
        <w:t xml:space="preserve">这是一个有</w:t>
      </w:r>
      <w:r>
        <w:t xml:space="preserve"> caption </w:t>
      </w:r>
      <w:r>
        <w:rPr>
          <w:rFonts w:hint="eastAsia"/>
        </w:rPr>
        <w:t xml:space="preserve">的证明．</w:t>
      </w:r>
    </w:p>
    <w:p>
      <w:pPr>
        <w:pStyle w:val="a0"/>
      </w:pPr>
      <w:r>
        <w:rPr>
          <w:rFonts w:hint="eastAsia"/>
          <w:i/>
          <w:iCs/>
        </w:rPr>
        <w:t xml:space="preserve">证明</w:t>
      </w:r>
      <w:r>
        <w:t xml:space="preserve"> (</w:t>
      </w:r>
      <w:hyperlink w:anchor="thm-cartesian-preserve">
        <w:r>
          <w:rPr>
            <w:rStyle w:val="ae"/>
            <w:rFonts w:hint="eastAsia"/>
          </w:rPr>
          <w:t xml:space="preserve">定理</w:t>
        </w:r>
        <w:r>
          <w:rPr>
            <w:rStyle w:val="ae"/>
          </w:rPr>
          <w:t xml:space="preserve"> 1</w:t>
        </w:r>
      </w:hyperlink>
      <w:r>
        <w:t xml:space="preserve"> </w:t>
      </w:r>
      <w:r>
        <w:rPr>
          <w:rFonts w:hint="eastAsia"/>
        </w:rPr>
        <w:t xml:space="preserve">的证明).</w:t>
      </w:r>
      <w:r>
        <w:t xml:space="preserve"> </w:t>
      </w:r>
      <w:r>
        <w:rPr>
          <w:rFonts w:hint="eastAsia"/>
        </w:rPr>
        <w:t xml:space="preserve">这是一个带复杂</w:t>
      </w:r>
      <w:r>
        <w:t xml:space="preserve"> caption </w:t>
      </w:r>
      <w:r>
        <w:rPr>
          <w:rFonts w:hint="eastAsia"/>
        </w:rPr>
        <w:t xml:space="preserve">的证明．</w:t>
      </w:r>
    </w:p>
    <w:bookmarkStart w:id="37" w:name="cor-random"/>
    <w:p>
      <w:pPr>
        <w:pStyle w:val="a0"/>
      </w:pPr>
      <w:r>
        <w:rPr>
          <w:rFonts w:hint="eastAsia"/>
          <w:b/>
          <w:bCs/>
        </w:rPr>
        <w:t xml:space="preserve">推论</w:t>
      </w:r>
      <w:r>
        <w:rPr>
          <w:b/>
          <w:bCs/>
        </w:rPr>
        <w:t xml:space="preserve"> 1</w:t>
      </w:r>
      <w:r>
        <w:t xml:space="preserve"> </w:t>
      </w:r>
      <w:r>
        <w:rPr>
          <w:rFonts w:hint="eastAsia"/>
        </w:rPr>
        <w:t xml:space="preserve">等势意义下可用等势的集合替换参与笛卡尔积运算的集合，即</w:t>
      </w:r>
    </w:p>
    <w:p>
      <w:pPr>
        <w:pStyle w:val="a0"/>
      </w:pPr>
      <m:oMathPara>
        <m:oMathParaPr>
          <m:jc m:val="center"/>
        </m:oMathParaPr>
        <m:oMath>
          <m:r>
            <m:t>A</m:t>
          </m:r>
          <m:r>
            <m:rPr>
              <m:sty m:val="p"/>
            </m:rPr>
            <m:t>≈</m:t>
          </m:r>
          <m:r>
            <m:t>C</m:t>
          </m:r>
          <m:r>
            <m:rPr>
              <m:sty m:val="p"/>
            </m:rPr>
            <m:t>∧</m:t>
          </m:r>
          <m:r>
            <m:t>B</m:t>
          </m:r>
          <m:r>
            <m:rPr>
              <m:sty m:val="p"/>
            </m:rPr>
            <m:t>≈</m:t>
          </m:r>
          <m:r>
            <m:t>D</m:t>
          </m:r>
          <m:r>
            <m:rPr>
              <m:sty m:val="p"/>
            </m:rPr>
            <m:t>⟹</m:t>
          </m:r>
          <m:r>
            <m:t>A</m:t>
          </m:r>
          <m:r>
            <m:rPr>
              <m:sty m:val="p"/>
            </m:rPr>
            <m:t>×</m:t>
          </m:r>
          <m:r>
            <m:t>B</m:t>
          </m:r>
          <m:r>
            <m:rPr>
              <m:sty m:val="p"/>
            </m:rPr>
            <m:t>≈</m:t>
          </m:r>
          <m:r>
            <m:t>C</m:t>
          </m:r>
          <m:r>
            <m:rPr>
              <m:sty m:val="p"/>
            </m:rPr>
            <m:t>×</m:t>
          </m:r>
          <m:r>
            <m:t>D</m:t>
          </m:r>
        </m:oMath>
      </m:oMathPara>
    </w:p>
    <w:p>
      <w:pPr>
        <w:pStyle w:val="FirstParagraph"/>
      </w:pPr>
      <w:r>
        <w:rPr>
          <w:rFonts w:hint="eastAsia"/>
        </w:rPr>
        <w:t xml:space="preserve">这是一个没有</w:t>
      </w:r>
      <w:r>
        <w:t xml:space="preserve"> caption </w:t>
      </w:r>
      <w:r>
        <w:rPr>
          <w:rFonts w:hint="eastAsia"/>
        </w:rPr>
        <w:t xml:space="preserve">的定理.</w:t>
      </w:r>
    </w:p>
    <w:bookmarkEnd w:id="37"/>
    <w:bookmarkStart w:id="38" w:name="exm-rtimesn"/>
    <w:p>
      <w:pPr>
        <w:pStyle w:val="a0"/>
      </w:pPr>
      <w:r>
        <w:rPr>
          <w:rFonts w:hint="eastAsia"/>
          <w:b/>
          <w:bCs/>
        </w:rPr>
        <w:t xml:space="preserve">例</w:t>
      </w:r>
      <w:r>
        <w:rPr>
          <w:b/>
          <w:bCs/>
        </w:rPr>
        <w:t xml:space="preserve"> 1</w:t>
      </w:r>
      <w:r>
        <w:t xml:space="preserve"> </w:t>
      </w:r>
      <w:r>
        <w:rPr>
          <w:rFonts w:hint="eastAsia"/>
        </w:rPr>
        <w:t xml:space="preserve">证明</w:t>
      </w:r>
    </w:p>
    <w:p>
      <w:pPr>
        <w:pStyle w:val="a0"/>
      </w:pPr>
      <m:oMathPara>
        <m:oMathParaPr>
          <m:jc m:val="center"/>
        </m:oMathParaPr>
        <m:oMath>
          <m:r>
            <m:rPr>
              <m:sty m:val="p"/>
              <m:scr m:val="double-struck"/>
            </m:rPr>
            <m:t>R</m:t>
          </m:r>
          <m:r>
            <m:rPr>
              <m:sty m:val="p"/>
            </m:rPr>
            <m:t>×</m:t>
          </m:r>
          <m:r>
            <m:rPr>
              <m:sty m:val="p"/>
              <m:scr m:val="double-struck"/>
            </m:rPr>
            <m:t>N</m:t>
          </m:r>
          <m:r>
            <m:rPr>
              <m:sty m:val="p"/>
            </m:rPr>
            <m:t>≈</m:t>
          </m:r>
          <m:r>
            <m:rPr>
              <m:sty m:val="p"/>
              <m:scr m:val="double-struck"/>
            </m:rPr>
            <m:t>N</m:t>
          </m:r>
          <m:r>
            <m:rPr>
              <m:sty m:val="p"/>
            </m:rPr>
            <m:t>×</m:t>
          </m:r>
          <m:r>
            <m:rPr>
              <m:sty m:val="p"/>
              <m:scr m:val="double-struck"/>
            </m:rPr>
            <m:t>R</m:t>
          </m:r>
          <m:r>
            <m:rPr>
              <m:sty m:val="p"/>
            </m:rPr>
            <m:t>≈</m:t>
          </m:r>
          <m:r>
            <m:rPr>
              <m:sty m:val="p"/>
              <m:scr m:val="double-struck"/>
            </m:rPr>
            <m:t>R</m:t>
          </m:r>
        </m:oMath>
      </m:oMathPara>
    </w:p>
    <w:bookmarkEnd w:id="38"/>
    <w:p>
      <w:pPr>
        <w:pStyle w:val="FirstParagraph"/>
      </w:pPr>
      <w:r>
        <w:rPr>
          <w:rFonts w:hint="eastAsia"/>
          <w:i/>
          <w:iCs/>
        </w:rPr>
        <w:t xml:space="preserve">证明</w:t>
      </w:r>
      <w:r>
        <w:t xml:space="preserve">. </w:t>
      </w:r>
      <w:r>
        <w:rPr>
          <w:rFonts w:hint="eastAsia"/>
        </w:rPr>
        <w:t xml:space="preserve">利用</w:t>
      </w:r>
      <w:r>
        <w:t xml:space="preserve"> </w:t>
      </w:r>
      <w:hyperlink w:anchor="thm-cartesian-preserve">
        <w:r>
          <w:rPr>
            <w:rStyle w:val="ae"/>
            <w:rFonts w:hint="eastAsia"/>
          </w:rPr>
          <w:t xml:space="preserve">定理</w:t>
        </w:r>
        <w:r>
          <w:rPr>
            <w:rStyle w:val="ae"/>
          </w:rPr>
          <w:t xml:space="preserve"> 1</w:t>
        </w:r>
      </w:hyperlink>
      <w:r>
        <w:t xml:space="preserve"> </w:t>
      </w:r>
      <w:r>
        <w:rPr>
          <w:rFonts w:hint="eastAsia"/>
        </w:rPr>
        <w:t xml:space="preserve">对</w:t>
      </w:r>
      <w:r>
        <w:t xml:space="preserve"> </w:t>
      </w:r>
      <m:oMath>
        <m:r>
          <m:rPr>
            <m:sty m:val="p"/>
            <m:scr m:val="double-struck"/>
          </m:rPr>
          <m:t>R</m:t>
        </m:r>
        <m:r>
          <m:rPr>
            <m:sty m:val="p"/>
          </m:rPr>
          <m:t>×</m:t>
        </m:r>
        <m:r>
          <m:t>2</m:t>
        </m:r>
      </m:oMath>
      <w:r>
        <w:t xml:space="preserve"> </w:t>
      </w:r>
      <w:r>
        <w:rPr>
          <w:rFonts w:hint="eastAsia"/>
        </w:rPr>
        <w:t xml:space="preserve">和</w:t>
      </w:r>
      <w:r>
        <w:t xml:space="preserve"> </w:t>
      </w:r>
      <m:oMath>
        <m:r>
          <m:rPr>
            <m:sty m:val="p"/>
            <m:scr m:val="double-struck"/>
          </m:rPr>
          <m:t>R</m:t>
        </m:r>
        <m:r>
          <m:rPr>
            <m:sty m:val="p"/>
          </m:rPr>
          <m:t>×</m:t>
        </m:r>
        <m:r>
          <m:rPr>
            <m:sty m:val="p"/>
            <m:scr m:val="double-struck"/>
          </m:rPr>
          <m:t>R</m:t>
        </m:r>
      </m:oMath>
      <w:r>
        <w:t xml:space="preserve"> </w:t>
      </w:r>
      <w:r>
        <w:rPr>
          <w:rFonts w:hint="eastAsia"/>
        </w:rPr>
        <w:t xml:space="preserve">夹逼，立刻得到</w:t>
      </w:r>
    </w:p>
    <w:p>
      <w:pPr>
        <w:pStyle w:val="a0"/>
      </w:pPr>
      <m:oMathPara>
        <m:oMathParaPr>
          <m:jc m:val="center"/>
        </m:oMathParaPr>
        <m:oMath>
          <m:r>
            <m:rPr>
              <m:sty m:val="p"/>
              <m:scr m:val="double-struck"/>
            </m:rPr>
            <m:t>R</m:t>
          </m:r>
          <m:r>
            <m:rPr>
              <m:sty m:val="p"/>
            </m:rPr>
            <m:t>≈</m:t>
          </m:r>
          <m:r>
            <m:rPr>
              <m:sty m:val="p"/>
              <m:scr m:val="double-struck"/>
            </m:rPr>
            <m:t>R</m:t>
          </m:r>
          <m:r>
            <m:rPr>
              <m:sty m:val="p"/>
            </m:rPr>
            <m:t>×</m:t>
          </m:r>
          <m:r>
            <m:t>2</m:t>
          </m:r>
          <m:r>
            <m:rPr>
              <m:sty m:val="p"/>
            </m:rPr>
            <m:t>≼</m:t>
          </m:r>
          <m:r>
            <m:rPr>
              <m:sty m:val="p"/>
              <m:scr m:val="double-struck"/>
            </m:rPr>
            <m:t>R</m:t>
          </m:r>
          <m:r>
            <m:rPr>
              <m:sty m:val="p"/>
            </m:rPr>
            <m:t>×</m:t>
          </m:r>
          <m:r>
            <m:rPr>
              <m:sty m:val="p"/>
              <m:scr m:val="double-struck"/>
            </m:rPr>
            <m:t>N</m:t>
          </m:r>
          <m:r>
            <m:rPr>
              <m:sty m:val="p"/>
            </m:rPr>
            <m:t>≼</m:t>
          </m:r>
          <m:r>
            <m:rPr>
              <m:sty m:val="p"/>
              <m:scr m:val="double-struck"/>
            </m:rPr>
            <m:t>R</m:t>
          </m:r>
          <m:r>
            <m:rPr>
              <m:sty m:val="p"/>
            </m:rPr>
            <m:t>×</m:t>
          </m:r>
          <m:r>
            <m:rPr>
              <m:sty m:val="p"/>
              <m:scr m:val="double-struck"/>
            </m:rPr>
            <m:t>R</m:t>
          </m:r>
          <m:r>
            <m:rPr>
              <m:sty m:val="p"/>
            </m:rPr>
            <m:t>≈</m:t>
          </m:r>
          <m:r>
            <m:rPr>
              <m:sty m:val="p"/>
              <m:scr m:val="double-struck"/>
            </m:rPr>
            <m:t>R</m:t>
          </m:r>
          <m:r>
            <m:rPr>
              <m:sty m:val="p"/>
            </m:rPr>
            <m:t>⟹</m:t>
          </m:r>
          <m:r>
            <m:rPr>
              <m:sty m:val="p"/>
              <m:scr m:val="double-struck"/>
            </m:rPr>
            <m:t>R</m:t>
          </m:r>
          <m:r>
            <m:rPr>
              <m:sty m:val="p"/>
            </m:rPr>
            <m:t>×</m:t>
          </m:r>
          <m:r>
            <m:rPr>
              <m:sty m:val="p"/>
              <m:scr m:val="double-struck"/>
            </m:rPr>
            <m:t>N</m:t>
          </m:r>
          <m:r>
            <m:rPr>
              <m:sty m:val="p"/>
            </m:rPr>
            <m:t>≈</m:t>
          </m:r>
          <m:r>
            <m:rPr>
              <m:sty m:val="p"/>
              <m:scr m:val="double-struck"/>
            </m:rPr>
            <m:t>N</m:t>
          </m:r>
          <m:r>
            <m:rPr>
              <m:sty m:val="p"/>
            </m:rPr>
            <m:t>×</m:t>
          </m:r>
          <m:r>
            <m:rPr>
              <m:sty m:val="p"/>
              <m:scr m:val="double-struck"/>
            </m:rPr>
            <m:t>R</m:t>
          </m:r>
          <m:r>
            <m:rPr>
              <m:sty m:val="p"/>
            </m:rPr>
            <m:t>≈</m:t>
          </m:r>
          <m:r>
            <m:rPr>
              <m:sty m:val="p"/>
              <m:scr m:val="double-struck"/>
            </m:rPr>
            <m:t>R</m:t>
          </m:r>
        </m:oMath>
      </m:oMathPara>
    </w:p>
    <w:p>
      <w:pPr>
        <w:pStyle w:val="FirstParagraph"/>
      </w:pPr>
      <w:r>
        <w:rPr>
          <w:rFonts w:hint="eastAsia"/>
          <w:i/>
          <w:iCs/>
        </w:rPr>
        <w:t xml:space="preserve">解</w:t>
      </w:r>
      <w:r>
        <w:t xml:space="preserve">. </w:t>
      </w:r>
      <w:r>
        <w:rPr>
          <w:rFonts w:hint="eastAsia"/>
        </w:rPr>
        <w:t xml:space="preserve">这是一个解．</w:t>
      </w:r>
    </w:p>
    <w:p>
      <w:pPr>
        <w:pStyle w:val="a0"/>
      </w:pPr>
      <w:r>
        <w:rPr>
          <w:rFonts w:hint="eastAsia"/>
          <w:i/>
          <w:iCs/>
        </w:rPr>
        <w:t xml:space="preserve">注记</w:t>
      </w:r>
      <w:r>
        <w:t xml:space="preserve">. </w:t>
      </w:r>
      <w:r>
        <w:rPr>
          <w:rFonts w:hint="eastAsia"/>
        </w:rPr>
        <w:t xml:space="preserve">这是一个注记．</w:t>
      </w:r>
    </w:p>
    <w:bookmarkEnd w:id="39"/>
    <w:bookmarkStart w:id="58" w:name="数据可视化table-figure-diagram"/>
    <w:p>
      <w:pPr>
        <w:pStyle w:val="2"/>
      </w:pPr>
      <w:r>
        <w:t xml:space="preserve">5 </w:t>
      </w:r>
      <w:r>
        <w:rPr>
          <w:rFonts w:hint="eastAsia"/>
        </w:rPr>
        <w:t xml:space="preserve">数据可视化（Table,</w:t>
      </w:r>
      <w:r>
        <w:t xml:space="preserve"> Figure &amp; </w:t>
      </w:r>
      <w:r>
        <w:rPr>
          <w:rFonts w:hint="eastAsia"/>
        </w:rPr>
        <w:t xml:space="preserve">Diagram）</w:t>
      </w:r>
    </w:p>
    <w:p>
      <w:pPr>
        <w:pStyle w:val="FirstParagraph"/>
      </w:pPr>
      <w:r>
        <w:t xml:space="preserve">Quarto </w:t>
      </w:r>
      <w:r>
        <w:rPr>
          <w:rFonts w:hint="eastAsia"/>
        </w:rPr>
        <w:t xml:space="preserve">的另一大卖点．</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theta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r</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  subplot_kw </w:t>
      </w:r>
      <w:r>
        <w:rPr>
          <w:rStyle w:val="OperatorTok"/>
        </w:rPr>
        <w:t xml:space="preserve">=</w:t>
      </w:r>
      <w:r>
        <w:rPr>
          <w:rStyle w:val="NormalTok"/>
        </w:rPr>
        <w:t xml:space="preserve"> {</w:t>
      </w:r>
      <w:r>
        <w:rPr>
          <w:rStyle w:val="StringTok"/>
        </w:rPr>
        <w:t xml:space="preserve">'projection'</w:t>
      </w:r>
      <w:r>
        <w:rPr>
          <w:rStyle w:val="NormalTok"/>
        </w:rPr>
        <w:t xml:space="preserve">: </w:t>
      </w:r>
      <w:r>
        <w:rPr>
          <w:rStyle w:val="StringTok"/>
        </w:rPr>
        <w:t xml:space="preserve">'polar'</w:t>
      </w:r>
      <w:r>
        <w:rPr>
          <w:rStyle w:val="NormalTok"/>
        </w:rPr>
        <w:t xml:space="preserve">} </w:t>
      </w:r>
      <w:r>
        <w:br/>
      </w:r>
      <w:r>
        <w:rPr>
          <w:rStyle w:val="NormalTok"/>
        </w:rPr>
        <w:t xml:space="preserve">)</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ax.plot(theta, r)</w:t>
      </w:r>
      <w:r>
        <w:br/>
      </w:r>
      <w:r>
        <w:rPr>
          <w:rStyle w:val="NormalTok"/>
        </w:rPr>
        <w:t xml:space="preserve">ax.set_rticks([</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43" w:name="fig-polar"/>
          <w:p>
            <w:pPr>
              <w:pStyle w:val="Compact"/>
              <w:jc w:val="center"/>
            </w:pPr>
            <w:r>
              <w:drawing>
                <wp:inline>
                  <wp:extent cx="3571875" cy="3476625"/>
                  <wp:effectExtent b="0" l="0" r="0" t="0"/>
                  <wp:docPr descr="" title="" id="41" name="Picture"/>
                  <a:graphic>
                    <a:graphicData uri="http://schemas.openxmlformats.org/drawingml/2006/picture">
                      <pic:pic>
                        <pic:nvPicPr>
                          <pic:cNvPr descr="cnart_files/figure-docx/fig-polar-output-1.png" id="42" name="Picture"/>
                          <pic:cNvPicPr>
                            <a:picLocks noChangeArrowheads="1" noChangeAspect="1"/>
                          </pic:cNvPicPr>
                        </pic:nvPicPr>
                        <pic:blipFill>
                          <a:blip r:embed="rId40"/>
                          <a:stretch>
                            <a:fillRect/>
                          </a:stretch>
                        </pic:blipFill>
                        <pic:spPr bwMode="auto">
                          <a:xfrm>
                            <a:off x="0" y="0"/>
                            <a:ext cx="3571875" cy="3476625"/>
                          </a:xfrm>
                          <a:prstGeom prst="rect">
                            <a:avLst/>
                          </a:prstGeom>
                          <a:noFill/>
                          <a:ln w="9525">
                            <a:noFill/>
                            <a:headEnd/>
                            <a:tailEnd/>
                          </a:ln>
                        </pic:spPr>
                      </pic:pic>
                    </a:graphicData>
                  </a:graphic>
                </wp:inline>
              </w:drawing>
            </w:r>
          </w:p>
          <w:p>
            <w:pPr>
              <w:jc w:val="center"/>
            </w:pPr>
            <w:pPr>
              <w:jc w:val="start"/>
              <w:spacing w:before="200"/>
              <w:pStyle w:val="ImageCaption"/>
            </w:pPr>
            <w:r>
              <w:rPr>
                <w:rFonts w:hint="eastAsia"/>
              </w:rPr>
              <w:t xml:space="preserve">图</w:t>
            </w:r>
            <w:r>
              <w:t xml:space="preserve"> 2: A line plot on a polar axis</w:t>
            </w:r>
          </w:p>
          <w:bookmarkEnd w:id="43"/>
        </w:tc>
      </w:tr>
    </w:tbl>
    <w:p>
      <w:pPr>
        <w:pStyle w:val="a0"/>
      </w:pPr>
      <w:r>
        <w:rPr>
          <w:rFonts w:hint="eastAsia"/>
        </w:rPr>
        <w:t xml:space="preserve">交叉引用</w:t>
      </w:r>
      <w:r>
        <w:t xml:space="preserve"> </w:t>
      </w:r>
      <w:hyperlink w:anchor="fig-polar">
        <w:r>
          <w:rPr>
            <w:rStyle w:val="ae"/>
            <w:rFonts w:hint="eastAsia"/>
          </w:rPr>
          <w:t xml:space="preserve">图</w:t>
        </w:r>
        <w:r>
          <w:rPr>
            <w:rStyle w:val="ae"/>
          </w:rPr>
          <w:t xml:space="preserve"> 2</w:t>
        </w:r>
      </w:hyperlink>
      <w:r>
        <w:t xml:space="preserve"> </w:t>
      </w:r>
      <w:r>
        <w:rPr>
          <w:rFonts w:hint="eastAsia"/>
        </w:rPr>
        <w:t xml:space="preserve">当然也是可以的.</w:t>
      </w:r>
    </w:p>
    <w:p>
      <w:pPr>
        <w:pStyle w:val="a0"/>
      </w:pPr>
      <w:r>
        <w:rPr>
          <w:rFonts w:hint="eastAsia"/>
        </w:rPr>
        <w:t xml:space="preserve">这里再测试一些较复杂的并列效果．（</w:t>
      </w:r>
      <w:hyperlink w:anchor="tbl-light-on">
        <w:r>
          <w:rPr>
            <w:rStyle w:val="ae"/>
            <w:rFonts w:hint="eastAsia"/>
          </w:rPr>
          <w:t xml:space="preserve">表</w:t>
        </w:r>
        <w:r>
          <w:rPr>
            <w:rStyle w:val="ae"/>
          </w:rPr>
          <w:t xml:space="preserve"> 2</w:t>
        </w:r>
      </w:hyperlink>
      <w:r>
        <w:t xml:space="preserve">,</w:t>
      </w:r>
      <w:r>
        <w:t xml:space="preserve"> </w:t>
      </w:r>
      <w:hyperlink w:anchor="tbl-light-on-1">
        <w:r>
          <w:rPr>
            <w:rStyle w:val="ae"/>
            <w:rFonts w:hint="eastAsia"/>
          </w:rPr>
          <w:t xml:space="preserve">表</w:t>
        </w:r>
        <w:r>
          <w:rPr>
            <w:rStyle w:val="ae"/>
          </w:rPr>
          <w:t xml:space="preserve"> 2 (a)</w:t>
        </w:r>
      </w:hyperlink>
      <w:r>
        <w:t xml:space="preserve">,</w:t>
      </w:r>
      <w:r>
        <w:t xml:space="preserve"> </w:t>
      </w:r>
      <w:hyperlink w:anchor="tbl-light-on-2">
        <w:r>
          <w:rPr>
            <w:rStyle w:val="ae"/>
            <w:rFonts w:hint="eastAsia"/>
          </w:rPr>
          <w:t xml:space="preserve">表</w:t>
        </w:r>
        <w:r>
          <w:rPr>
            <w:rStyle w:val="ae"/>
          </w:rPr>
          <w:t xml:space="preserve"> 2 (b)</w:t>
        </w:r>
      </w:hyperlink>
      <w:r>
        <w:t xml:space="preserve">,</w:t>
      </w:r>
      <w:r>
        <w:t xml:space="preserve"> </w:t>
      </w:r>
      <w:hyperlink w:anchor="fig-light-on">
        <w:r>
          <w:rPr>
            <w:rStyle w:val="ae"/>
            <w:rFonts w:hint="eastAsia"/>
          </w:rPr>
          <w:t xml:space="preserve">图</w:t>
        </w:r>
        <w:r>
          <w:rPr>
            <w:rStyle w:val="ae"/>
          </w:rPr>
          <w:t xml:space="preserve"> 3</w:t>
        </w:r>
      </w:hyperlink>
      <w:r>
        <w:t xml:space="preserve">,</w:t>
      </w:r>
      <w:r>
        <w:t xml:space="preserve"> </w:t>
      </w:r>
      <w:hyperlink w:anchor="fig-light-on-1">
        <w:r>
          <w:rPr>
            <w:rStyle w:val="ae"/>
            <w:rFonts w:hint="eastAsia"/>
          </w:rPr>
          <w:t xml:space="preserve">图</w:t>
        </w:r>
        <w:r>
          <w:rPr>
            <w:rStyle w:val="ae"/>
          </w:rPr>
          <w:t xml:space="preserve"> 3 (a)</w:t>
        </w:r>
      </w:hyperlink>
      <w:r>
        <w:t xml:space="preserve">,</w:t>
      </w:r>
      <w:r>
        <w:t xml:space="preserve"> </w:t>
      </w:r>
      <w:hyperlink w:anchor="fig-light-on-2">
        <w:r>
          <w:rPr>
            <w:rStyle w:val="ae"/>
            <w:rFonts w:hint="eastAsia"/>
          </w:rPr>
          <w:t xml:space="preserve">图</w:t>
        </w:r>
        <w:r>
          <w:rPr>
            <w:rStyle w:val="ae"/>
          </w:rPr>
          <w:t xml:space="preserve"> 3 (b)</w:t>
        </w:r>
      </w:hyperlink>
      <w:r>
        <w:rPr>
          <w:rFonts w:hint="eastAsia"/>
        </w:rPr>
        <w:t xml:space="preserv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math</w:t>
      </w:r>
      <w:r>
        <w:br/>
      </w:r>
      <w:r>
        <w:rPr>
          <w:rStyle w:val="ImportTok"/>
        </w:rPr>
        <w:t xml:space="preserve">from</w:t>
      </w:r>
      <w:r>
        <w:rPr>
          <w:rStyle w:val="NormalTok"/>
        </w:rPr>
        <w:t xml:space="preserve"> IPython.display </w:t>
      </w:r>
      <w:r>
        <w:rPr>
          <w:rStyle w:val="ImportTok"/>
        </w:rPr>
        <w:t xml:space="preserve">import</w:t>
      </w:r>
      <w:r>
        <w:rPr>
          <w:rStyle w:val="NormalTok"/>
        </w:rPr>
        <w:t xml:space="preserve"> Markdown, display</w:t>
      </w:r>
      <w:r>
        <w:br/>
      </w:r>
      <w:r>
        <w:rPr>
          <w:rStyle w:val="ImportTok"/>
        </w:rPr>
        <w:t xml:space="preserve">from</w:t>
      </w:r>
      <w:r>
        <w:rPr>
          <w:rStyle w:val="NormalTok"/>
        </w:rPr>
        <w:t xml:space="preserve"> tabulate </w:t>
      </w:r>
      <w:r>
        <w:rPr>
          <w:rStyle w:val="ImportTok"/>
        </w:rPr>
        <w:t xml:space="preserve">import</w:t>
      </w:r>
      <w:r>
        <w:rPr>
          <w:rStyle w:val="NormalTok"/>
        </w:rPr>
        <w:t xml:space="preserve"> tabulate</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np.array([</w:t>
      </w:r>
      <w:r>
        <w:rPr>
          <w:rStyle w:val="DecValTok"/>
        </w:rPr>
        <w:t xml:space="preserve">0</w:t>
      </w:r>
      <w:r>
        <w:rPr>
          <w:rStyle w:val="NormalTok"/>
        </w:rPr>
        <w:t xml:space="preserve">,</w:t>
      </w:r>
      <w:r>
        <w:rPr>
          <w:rStyle w:val="DecValTok"/>
        </w:rPr>
        <w:t xml:space="preserve">100</w:t>
      </w:r>
      <w:r>
        <w:rPr>
          <w:rStyle w:val="NormalTok"/>
        </w:rPr>
        <w:t xml:space="preserve">,</w:t>
      </w:r>
      <w:r>
        <w:rPr>
          <w:rStyle w:val="DecValTok"/>
        </w:rPr>
        <w:t xml:space="preserve">200</w:t>
      </w:r>
      <w:r>
        <w:rPr>
          <w:rStyle w:val="NormalTok"/>
        </w:rPr>
        <w:t xml:space="preserve">,</w:t>
      </w:r>
      <w:r>
        <w:rPr>
          <w:rStyle w:val="DecValTok"/>
        </w:rPr>
        <w:t xml:space="preserve">300</w:t>
      </w:r>
      <w:r>
        <w:rPr>
          <w:rStyle w:val="NormalTok"/>
        </w:rPr>
        <w:t xml:space="preserve">,</w:t>
      </w:r>
      <w:r>
        <w:rPr>
          <w:rStyle w:val="DecValTok"/>
        </w:rPr>
        <w:t xml:space="preserve">400</w:t>
      </w:r>
      <w:r>
        <w:rPr>
          <w:rStyle w:val="NormalTok"/>
        </w:rPr>
        <w:t xml:space="preserve">,</w:t>
      </w:r>
      <w:r>
        <w:rPr>
          <w:rStyle w:val="DecValTok"/>
        </w:rPr>
        <w:t xml:space="preserve">500</w:t>
      </w:r>
      <w:r>
        <w:rPr>
          <w:rStyle w:val="NormalTok"/>
        </w:rPr>
        <w:t xml:space="preserve">,</w:t>
      </w:r>
      <w:r>
        <w:rPr>
          <w:rStyle w:val="DecValTok"/>
        </w:rPr>
        <w:t xml:space="preserve">600</w:t>
      </w:r>
      <w:r>
        <w:rPr>
          <w:rStyle w:val="NormalTok"/>
        </w:rPr>
        <w:t xml:space="preserve">,</w:t>
      </w:r>
      <w:r>
        <w:rPr>
          <w:rStyle w:val="DecValTok"/>
        </w:rPr>
        <w:t xml:space="preserve">700</w:t>
      </w:r>
      <w:r>
        <w:rPr>
          <w:rStyle w:val="NormalTok"/>
        </w:rPr>
        <w:t xml:space="preserve">,</w:t>
      </w:r>
      <w:r>
        <w:rPr>
          <w:rStyle w:val="DecValTok"/>
        </w:rPr>
        <w:t xml:space="preserve">800</w:t>
      </w:r>
      <w:r>
        <w:rPr>
          <w:rStyle w:val="NormalTok"/>
        </w:rPr>
        <w:t xml:space="preserve">,</w:t>
      </w:r>
      <w:r>
        <w:rPr>
          <w:rStyle w:val="DecValTok"/>
        </w:rPr>
        <w:t xml:space="preserve">900</w:t>
      </w:r>
      <w:r>
        <w:rPr>
          <w:rStyle w:val="NormalTok"/>
        </w:rPr>
        <w:t xml:space="preserve">,</w:t>
      </w:r>
      <w:r>
        <w:rPr>
          <w:rStyle w:val="DecValTok"/>
        </w:rPr>
        <w:t xml:space="preserve">1000</w:t>
      </w:r>
      <w:r>
        <w:rPr>
          <w:rStyle w:val="NormalTok"/>
        </w:rPr>
        <w:t xml:space="preserve">,</w:t>
      </w:r>
      <w:r>
        <w:br/>
      </w:r>
      <w:r>
        <w:rPr>
          <w:rStyle w:val="DecValTok"/>
        </w:rPr>
        <w:t xml:space="preserve">1100</w:t>
      </w:r>
      <w:r>
        <w:rPr>
          <w:rStyle w:val="NormalTok"/>
        </w:rPr>
        <w:t xml:space="preserve">,</w:t>
      </w:r>
      <w:r>
        <w:rPr>
          <w:rStyle w:val="DecValTok"/>
        </w:rPr>
        <w:t xml:space="preserve">1110</w:t>
      </w:r>
      <w:r>
        <w:rPr>
          <w:rStyle w:val="NormalTok"/>
        </w:rPr>
        <w:t xml:space="preserve">,</w:t>
      </w:r>
      <w:r>
        <w:rPr>
          <w:rStyle w:val="DecValTok"/>
        </w:rPr>
        <w:t xml:space="preserve">1120</w:t>
      </w:r>
      <w:r>
        <w:rPr>
          <w:rStyle w:val="NormalTok"/>
        </w:rPr>
        <w:t xml:space="preserve">,</w:t>
      </w:r>
      <w:r>
        <w:rPr>
          <w:rStyle w:val="DecValTok"/>
        </w:rPr>
        <w:t xml:space="preserve">1130</w:t>
      </w:r>
      <w:r>
        <w:rPr>
          <w:rStyle w:val="NormalTok"/>
        </w:rPr>
        <w:t xml:space="preserve">,</w:t>
      </w:r>
      <w:r>
        <w:rPr>
          <w:rStyle w:val="DecValTok"/>
        </w:rPr>
        <w:t xml:space="preserve">1140</w:t>
      </w:r>
      <w:r>
        <w:rPr>
          <w:rStyle w:val="NormalTok"/>
        </w:rPr>
        <w:t xml:space="preserve">,</w:t>
      </w:r>
      <w:r>
        <w:rPr>
          <w:rStyle w:val="DecValTok"/>
        </w:rPr>
        <w:t xml:space="preserve">1150</w:t>
      </w:r>
      <w:r>
        <w:rPr>
          <w:rStyle w:val="NormalTok"/>
        </w:rPr>
        <w:t xml:space="preserve">,</w:t>
      </w:r>
      <w:r>
        <w:rPr>
          <w:rStyle w:val="DecValTok"/>
        </w:rPr>
        <w:t xml:space="preserve">1160</w:t>
      </w:r>
      <w:r>
        <w:rPr>
          <w:rStyle w:val="NormalTok"/>
        </w:rPr>
        <w:t xml:space="preserve">,</w:t>
      </w:r>
      <w:r>
        <w:rPr>
          <w:rStyle w:val="DecValTok"/>
        </w:rPr>
        <w:t xml:space="preserve">1170</w:t>
      </w:r>
      <w:r>
        <w:rPr>
          <w:rStyle w:val="NormalTok"/>
        </w:rPr>
        <w:t xml:space="preserve">,</w:t>
      </w:r>
      <w:r>
        <w:rPr>
          <w:rStyle w:val="DecValTok"/>
        </w:rPr>
        <w:t xml:space="preserve">1180</w:t>
      </w:r>
      <w:r>
        <w:rPr>
          <w:rStyle w:val="NormalTok"/>
        </w:rPr>
        <w:t xml:space="preserve">,</w:t>
      </w:r>
      <w:r>
        <w:rPr>
          <w:rStyle w:val="DecValTok"/>
        </w:rPr>
        <w:t xml:space="preserve">1190</w:t>
      </w:r>
      <w:r>
        <w:rPr>
          <w:rStyle w:val="NormalTok"/>
        </w:rPr>
        <w:t xml:space="preserve">,</w:t>
      </w:r>
      <w:r>
        <w:br/>
      </w:r>
      <w:r>
        <w:rPr>
          <w:rStyle w:val="DecValTok"/>
        </w:rPr>
        <w:t xml:space="preserve">1200</w:t>
      </w:r>
      <w:r>
        <w:rPr>
          <w:rStyle w:val="NormalTok"/>
        </w:rPr>
        <w:t xml:space="preserve">,</w:t>
      </w:r>
      <w:r>
        <w:rPr>
          <w:rStyle w:val="DecValTok"/>
        </w:rPr>
        <w:t xml:space="preserve">1210</w:t>
      </w:r>
      <w:r>
        <w:rPr>
          <w:rStyle w:val="NormalTok"/>
        </w:rPr>
        <w:t xml:space="preserve">,</w:t>
      </w:r>
      <w:r>
        <w:rPr>
          <w:rStyle w:val="DecValTok"/>
        </w:rPr>
        <w:t xml:space="preserve">1220</w:t>
      </w:r>
      <w:r>
        <w:rPr>
          <w:rStyle w:val="NormalTok"/>
        </w:rPr>
        <w:t xml:space="preserve">,</w:t>
      </w:r>
      <w:r>
        <w:rPr>
          <w:rStyle w:val="DecValTok"/>
        </w:rPr>
        <w:t xml:space="preserve">1230</w:t>
      </w:r>
      <w:r>
        <w:rPr>
          <w:rStyle w:val="NormalTok"/>
        </w:rPr>
        <w:t xml:space="preserve">,</w:t>
      </w:r>
      <w:r>
        <w:rPr>
          <w:rStyle w:val="DecValTok"/>
        </w:rPr>
        <w:t xml:space="preserve">1240</w:t>
      </w:r>
      <w:r>
        <w:rPr>
          <w:rStyle w:val="NormalTok"/>
        </w:rPr>
        <w:t xml:space="preserve">,</w:t>
      </w:r>
      <w:r>
        <w:rPr>
          <w:rStyle w:val="DecValTok"/>
        </w:rPr>
        <w:t xml:space="preserve">1250</w:t>
      </w:r>
      <w:r>
        <w:rPr>
          <w:rStyle w:val="NormalTok"/>
        </w:rPr>
        <w:t xml:space="preserve">,</w:t>
      </w:r>
      <w:r>
        <w:rPr>
          <w:rStyle w:val="DecValTok"/>
        </w:rPr>
        <w:t xml:space="preserve">1260</w:t>
      </w:r>
      <w:r>
        <w:rPr>
          <w:rStyle w:val="NormalTok"/>
        </w:rPr>
        <w:t xml:space="preserve">,</w:t>
      </w:r>
      <w:r>
        <w:rPr>
          <w:rStyle w:val="DecValTok"/>
        </w:rPr>
        <w:t xml:space="preserve">1270</w:t>
      </w:r>
      <w:r>
        <w:rPr>
          <w:rStyle w:val="NormalTok"/>
        </w:rPr>
        <w:t xml:space="preserve">,</w:t>
      </w:r>
      <w:r>
        <w:rPr>
          <w:rStyle w:val="DecValTok"/>
        </w:rPr>
        <w:t xml:space="preserve">1280</w:t>
      </w:r>
      <w:r>
        <w:rPr>
          <w:rStyle w:val="NormalTok"/>
        </w:rPr>
        <w:t xml:space="preserve">,</w:t>
      </w:r>
      <w:r>
        <w:rPr>
          <w:rStyle w:val="DecValTok"/>
        </w:rPr>
        <w:t xml:space="preserve">1290</w:t>
      </w:r>
      <w:r>
        <w:rPr>
          <w:rStyle w:val="NormalTok"/>
        </w:rPr>
        <w:t xml:space="preserve">,</w:t>
      </w:r>
      <w:r>
        <w:br/>
      </w:r>
      <w:r>
        <w:rPr>
          <w:rStyle w:val="DecValTok"/>
        </w:rPr>
        <w:t xml:space="preserve">1300</w:t>
      </w:r>
      <w:r>
        <w:rPr>
          <w:rStyle w:val="NormalTok"/>
        </w:rPr>
        <w:t xml:space="preserve">,</w:t>
      </w:r>
      <w:r>
        <w:rPr>
          <w:rStyle w:val="DecValTok"/>
        </w:rPr>
        <w:t xml:space="preserve">1400</w:t>
      </w:r>
      <w:r>
        <w:rPr>
          <w:rStyle w:val="NormalTok"/>
        </w:rPr>
        <w:t xml:space="preserve">,</w:t>
      </w:r>
      <w:r>
        <w:rPr>
          <w:rStyle w:val="DecValTok"/>
        </w:rPr>
        <w:t xml:space="preserve">1500</w:t>
      </w:r>
      <w:r>
        <w:rPr>
          <w:rStyle w:val="NormalTok"/>
        </w:rPr>
        <w:t xml:space="preserve">,</w:t>
      </w:r>
      <w:r>
        <w:rPr>
          <w:rStyle w:val="DecValTok"/>
        </w:rPr>
        <w:t xml:space="preserve">2000</w:t>
      </w:r>
      <w:r>
        <w:rPr>
          <w:rStyle w:val="NormalTok"/>
        </w:rPr>
        <w:t xml:space="preserve">,</w:t>
      </w:r>
      <w:r>
        <w:rPr>
          <w:rStyle w:val="DecValTok"/>
        </w:rPr>
        <w:t xml:space="preserve">4000</w:t>
      </w:r>
      <w:r>
        <w:rPr>
          <w:rStyle w:val="NormalTok"/>
        </w:rPr>
        <w:t xml:space="preserve">,math.inf])</w:t>
      </w:r>
      <w:r>
        <w:br/>
      </w:r>
      <w:r>
        <w:rPr>
          <w:rStyle w:val="NormalTok"/>
        </w:rPr>
        <w:t xml:space="preserve">U </w:t>
      </w:r>
      <w:r>
        <w:rPr>
          <w:rStyle w:val="OperatorTok"/>
        </w:rPr>
        <w:t xml:space="preserve">=</w:t>
      </w:r>
      <w:r>
        <w:rPr>
          <w:rStyle w:val="NormalTok"/>
        </w:rPr>
        <w:t xml:space="preserve"> np.array([</w:t>
      </w:r>
      <w:r>
        <w:rPr>
          <w:rStyle w:val="FloatTok"/>
        </w:rPr>
        <w:t xml:space="preserve">24.2E-3</w:t>
      </w:r>
      <w:r>
        <w:rPr>
          <w:rStyle w:val="NormalTok"/>
        </w:rPr>
        <w:t xml:space="preserve">, </w:t>
      </w:r>
      <w:r>
        <w:rPr>
          <w:rStyle w:val="FloatTok"/>
        </w:rPr>
        <w:t xml:space="preserve">0.386</w:t>
      </w:r>
      <w:r>
        <w:rPr>
          <w:rStyle w:val="NormalTok"/>
        </w:rPr>
        <w:t xml:space="preserve">,</w:t>
      </w:r>
      <w:r>
        <w:rPr>
          <w:rStyle w:val="FloatTok"/>
        </w:rPr>
        <w:t xml:space="preserve">0.747</w:t>
      </w:r>
      <w:r>
        <w:rPr>
          <w:rStyle w:val="NormalTok"/>
        </w:rPr>
        <w:t xml:space="preserve">,</w:t>
      </w:r>
      <w:r>
        <w:rPr>
          <w:rStyle w:val="FloatTok"/>
        </w:rPr>
        <w:t xml:space="preserve">1.104</w:t>
      </w:r>
      <w:r>
        <w:rPr>
          <w:rStyle w:val="NormalTok"/>
        </w:rPr>
        <w:t xml:space="preserve">,</w:t>
      </w:r>
      <w:r>
        <w:rPr>
          <w:rStyle w:val="FloatTok"/>
        </w:rPr>
        <w:t xml:space="preserve">1.460</w:t>
      </w:r>
      <w:r>
        <w:rPr>
          <w:rStyle w:val="NormalTok"/>
        </w:rPr>
        <w:t xml:space="preserve">,</w:t>
      </w:r>
      <w:r>
        <w:rPr>
          <w:rStyle w:val="FloatTok"/>
        </w:rPr>
        <w:t xml:space="preserve">1.813</w:t>
      </w:r>
      <w:r>
        <w:rPr>
          <w:rStyle w:val="NormalTok"/>
        </w:rPr>
        <w:t xml:space="preserve">,</w:t>
      </w:r>
      <w:r>
        <w:rPr>
          <w:rStyle w:val="FloatTok"/>
        </w:rPr>
        <w:t xml:space="preserve">2.16</w:t>
      </w:r>
      <w:r>
        <w:rPr>
          <w:rStyle w:val="NormalTok"/>
        </w:rPr>
        <w:t xml:space="preserve">,</w:t>
      </w:r>
      <w:r>
        <w:rPr>
          <w:rStyle w:val="FloatTok"/>
        </w:rPr>
        <w:t xml:space="preserve">2.51</w:t>
      </w:r>
      <w:r>
        <w:rPr>
          <w:rStyle w:val="NormalTok"/>
        </w:rPr>
        <w:t xml:space="preserve">,</w:t>
      </w:r>
      <w:r>
        <w:rPr>
          <w:rStyle w:val="FloatTok"/>
        </w:rPr>
        <w:t xml:space="preserve">2.86</w:t>
      </w:r>
      <w:r>
        <w:rPr>
          <w:rStyle w:val="NormalTok"/>
        </w:rPr>
        <w:t xml:space="preserve">,</w:t>
      </w:r>
      <w:r>
        <w:rPr>
          <w:rStyle w:val="FloatTok"/>
        </w:rPr>
        <w:t xml:space="preserve">3.19</w:t>
      </w:r>
      <w:r>
        <w:rPr>
          <w:rStyle w:val="NormalTok"/>
        </w:rPr>
        <w:t xml:space="preserve">,</w:t>
      </w:r>
      <w:r>
        <w:rPr>
          <w:rStyle w:val="FloatTok"/>
        </w:rPr>
        <w:t xml:space="preserve">3.48</w:t>
      </w:r>
      <w:r>
        <w:rPr>
          <w:rStyle w:val="NormalTok"/>
        </w:rPr>
        <w:t xml:space="preserve">,</w:t>
      </w:r>
      <w:r>
        <w:br/>
      </w:r>
      <w:r>
        <w:rPr>
          <w:rStyle w:val="FloatTok"/>
        </w:rPr>
        <w:t xml:space="preserve">3.70</w:t>
      </w:r>
      <w:r>
        <w:rPr>
          <w:rStyle w:val="NormalTok"/>
        </w:rPr>
        <w:t xml:space="preserve">,</w:t>
      </w:r>
      <w:r>
        <w:rPr>
          <w:rStyle w:val="FloatTok"/>
        </w:rPr>
        <w:t xml:space="preserve">3.75</w:t>
      </w:r>
      <w:r>
        <w:rPr>
          <w:rStyle w:val="NormalTok"/>
        </w:rPr>
        <w:t xml:space="preserve">,</w:t>
      </w:r>
      <w:r>
        <w:rPr>
          <w:rStyle w:val="FloatTok"/>
        </w:rPr>
        <w:t xml:space="preserve">3.77</w:t>
      </w:r>
      <w:r>
        <w:rPr>
          <w:rStyle w:val="NormalTok"/>
        </w:rPr>
        <w:t xml:space="preserve">,</w:t>
      </w:r>
      <w:r>
        <w:rPr>
          <w:rStyle w:val="FloatTok"/>
        </w:rPr>
        <w:t xml:space="preserve">3.78</w:t>
      </w:r>
      <w:r>
        <w:rPr>
          <w:rStyle w:val="NormalTok"/>
        </w:rPr>
        <w:t xml:space="preserve">,</w:t>
      </w:r>
      <w:r>
        <w:rPr>
          <w:rStyle w:val="FloatTok"/>
        </w:rPr>
        <w:t xml:space="preserve">3.80</w:t>
      </w:r>
      <w:r>
        <w:rPr>
          <w:rStyle w:val="NormalTok"/>
        </w:rPr>
        <w:t xml:space="preserve">,</w:t>
      </w:r>
      <w:r>
        <w:rPr>
          <w:rStyle w:val="FloatTok"/>
        </w:rPr>
        <w:t xml:space="preserve">3.81</w:t>
      </w:r>
      <w:r>
        <w:rPr>
          <w:rStyle w:val="NormalTok"/>
        </w:rPr>
        <w:t xml:space="preserve">,</w:t>
      </w:r>
      <w:r>
        <w:rPr>
          <w:rStyle w:val="FloatTok"/>
        </w:rPr>
        <w:t xml:space="preserve">3.83</w:t>
      </w:r>
      <w:r>
        <w:rPr>
          <w:rStyle w:val="NormalTok"/>
        </w:rPr>
        <w:t xml:space="preserve">,</w:t>
      </w:r>
      <w:r>
        <w:rPr>
          <w:rStyle w:val="FloatTok"/>
        </w:rPr>
        <w:t xml:space="preserve">3.84</w:t>
      </w:r>
      <w:r>
        <w:rPr>
          <w:rStyle w:val="NormalTok"/>
        </w:rPr>
        <w:t xml:space="preserve">,</w:t>
      </w:r>
      <w:r>
        <w:rPr>
          <w:rStyle w:val="FloatTok"/>
        </w:rPr>
        <w:t xml:space="preserve">3.85</w:t>
      </w:r>
      <w:r>
        <w:rPr>
          <w:rStyle w:val="NormalTok"/>
        </w:rPr>
        <w:t xml:space="preserve">,</w:t>
      </w:r>
      <w:r>
        <w:rPr>
          <w:rStyle w:val="FloatTok"/>
        </w:rPr>
        <w:t xml:space="preserve">3.86</w:t>
      </w:r>
      <w:r>
        <w:rPr>
          <w:rStyle w:val="NormalTok"/>
        </w:rPr>
        <w:t xml:space="preserve">,</w:t>
      </w:r>
      <w:r>
        <w:br/>
      </w:r>
      <w:r>
        <w:rPr>
          <w:rStyle w:val="FloatTok"/>
        </w:rPr>
        <w:t xml:space="preserve">3.87</w:t>
      </w:r>
      <w:r>
        <w:rPr>
          <w:rStyle w:val="NormalTok"/>
        </w:rPr>
        <w:t xml:space="preserve">,</w:t>
      </w:r>
      <w:r>
        <w:rPr>
          <w:rStyle w:val="FloatTok"/>
        </w:rPr>
        <w:t xml:space="preserve">3.90</w:t>
      </w:r>
      <w:r>
        <w:rPr>
          <w:rStyle w:val="NormalTok"/>
        </w:rPr>
        <w:t xml:space="preserve">,</w:t>
      </w:r>
      <w:r>
        <w:rPr>
          <w:rStyle w:val="FloatTok"/>
        </w:rPr>
        <w:t xml:space="preserve">3.92</w:t>
      </w:r>
      <w:r>
        <w:rPr>
          <w:rStyle w:val="NormalTok"/>
        </w:rPr>
        <w:t xml:space="preserve">,</w:t>
      </w:r>
      <w:r>
        <w:rPr>
          <w:rStyle w:val="FloatTok"/>
        </w:rPr>
        <w:t xml:space="preserve">3.93</w:t>
      </w:r>
      <w:r>
        <w:rPr>
          <w:rStyle w:val="NormalTok"/>
        </w:rPr>
        <w:t xml:space="preserve">,</w:t>
      </w:r>
      <w:r>
        <w:rPr>
          <w:rStyle w:val="FloatTok"/>
        </w:rPr>
        <w:t xml:space="preserve">3.94</w:t>
      </w:r>
      <w:r>
        <w:rPr>
          <w:rStyle w:val="NormalTok"/>
        </w:rPr>
        <w:t xml:space="preserve">,</w:t>
      </w:r>
      <w:r>
        <w:rPr>
          <w:rStyle w:val="FloatTok"/>
        </w:rPr>
        <w:t xml:space="preserve">3.95</w:t>
      </w:r>
      <w:r>
        <w:rPr>
          <w:rStyle w:val="NormalTok"/>
        </w:rPr>
        <w:t xml:space="preserve">,</w:t>
      </w:r>
      <w:r>
        <w:rPr>
          <w:rStyle w:val="FloatTok"/>
        </w:rPr>
        <w:t xml:space="preserve">3.95</w:t>
      </w:r>
      <w:r>
        <w:rPr>
          <w:rStyle w:val="NormalTok"/>
        </w:rPr>
        <w:t xml:space="preserve">,</w:t>
      </w:r>
      <w:r>
        <w:rPr>
          <w:rStyle w:val="FloatTok"/>
        </w:rPr>
        <w:t xml:space="preserve">3.96</w:t>
      </w:r>
      <w:r>
        <w:rPr>
          <w:rStyle w:val="NormalTok"/>
        </w:rPr>
        <w:t xml:space="preserve">,</w:t>
      </w:r>
      <w:r>
        <w:rPr>
          <w:rStyle w:val="FloatTok"/>
        </w:rPr>
        <w:t xml:space="preserve">3.97</w:t>
      </w:r>
      <w:r>
        <w:rPr>
          <w:rStyle w:val="NormalTok"/>
        </w:rPr>
        <w:t xml:space="preserve">,</w:t>
      </w:r>
      <w:r>
        <w:rPr>
          <w:rStyle w:val="FloatTok"/>
        </w:rPr>
        <w:t xml:space="preserve">3.98</w:t>
      </w:r>
      <w:r>
        <w:rPr>
          <w:rStyle w:val="NormalTok"/>
        </w:rPr>
        <w:t xml:space="preserve">,</w:t>
      </w:r>
      <w:r>
        <w:br/>
      </w:r>
      <w:r>
        <w:rPr>
          <w:rStyle w:val="FloatTok"/>
        </w:rPr>
        <w:t xml:space="preserve">3.99</w:t>
      </w:r>
      <w:r>
        <w:rPr>
          <w:rStyle w:val="NormalTok"/>
        </w:rPr>
        <w:t xml:space="preserve">,</w:t>
      </w:r>
      <w:r>
        <w:rPr>
          <w:rStyle w:val="FloatTok"/>
        </w:rPr>
        <w:t xml:space="preserve">4.08</w:t>
      </w:r>
      <w:r>
        <w:rPr>
          <w:rStyle w:val="NormalTok"/>
        </w:rPr>
        <w:t xml:space="preserve">,</w:t>
      </w:r>
      <w:r>
        <w:rPr>
          <w:rStyle w:val="FloatTok"/>
        </w:rPr>
        <w:t xml:space="preserve">4.16</w:t>
      </w:r>
      <w:r>
        <w:rPr>
          <w:rStyle w:val="NormalTok"/>
        </w:rPr>
        <w:t xml:space="preserve">,</w:t>
      </w:r>
      <w:r>
        <w:rPr>
          <w:rStyle w:val="FloatTok"/>
        </w:rPr>
        <w:t xml:space="preserve">4.39</w:t>
      </w:r>
      <w:r>
        <w:rPr>
          <w:rStyle w:val="NormalTok"/>
        </w:rPr>
        <w:t xml:space="preserve">,</w:t>
      </w:r>
      <w:r>
        <w:rPr>
          <w:rStyle w:val="FloatTok"/>
        </w:rPr>
        <w:t xml:space="preserve">4.66</w:t>
      </w:r>
      <w:r>
        <w:rPr>
          <w:rStyle w:val="NormalTok"/>
        </w:rPr>
        <w:t xml:space="preserve">,</w:t>
      </w:r>
      <w:r>
        <w:rPr>
          <w:rStyle w:val="FloatTok"/>
        </w:rPr>
        <w:t xml:space="preserve">4.85</w:t>
      </w:r>
      <w:r>
        <w:rPr>
          <w:rStyle w:val="NormalTok"/>
        </w:rPr>
        <w:t xml:space="preserve">])</w:t>
      </w:r>
      <w:r>
        <w:br/>
      </w:r>
      <w:r>
        <w:rPr>
          <w:rStyle w:val="NormalTok"/>
        </w:rPr>
        <w:t xml:space="preserve">I </w:t>
      </w:r>
      <w:r>
        <w:rPr>
          <w:rStyle w:val="OperatorTok"/>
        </w:rPr>
        <w:t xml:space="preserve">=</w:t>
      </w:r>
      <w:r>
        <w:rPr>
          <w:rStyle w:val="NormalTok"/>
        </w:rPr>
        <w:t xml:space="preserve"> np.array([</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3.4</w:t>
      </w:r>
      <w:r>
        <w:rPr>
          <w:rStyle w:val="NormalTok"/>
        </w:rPr>
        <w:t xml:space="preserve">,</w:t>
      </w:r>
      <w:r>
        <w:br/>
      </w:r>
      <w:r>
        <w:rPr>
          <w:rStyle w:val="FloatTok"/>
        </w:rPr>
        <w:t xml:space="preserve">3.3</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br/>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3.1</w:t>
      </w:r>
      <w:r>
        <w:rPr>
          <w:rStyle w:val="NormalTok"/>
        </w:rPr>
        <w:t xml:space="preserve">,</w:t>
      </w:r>
      <w:r>
        <w:rPr>
          <w:rStyle w:val="FloatTok"/>
        </w:rPr>
        <w:t xml:space="preserve">3.1</w:t>
      </w:r>
      <w:r>
        <w:rPr>
          <w:rStyle w:val="NormalTok"/>
        </w:rPr>
        <w:t xml:space="preserve">,</w:t>
      </w:r>
      <w:r>
        <w:rPr>
          <w:rStyle w:val="FloatTok"/>
        </w:rPr>
        <w:t xml:space="preserve">3.1</w:t>
      </w:r>
      <w:r>
        <w:rPr>
          <w:rStyle w:val="NormalTok"/>
        </w:rPr>
        <w:t xml:space="preserve">,</w:t>
      </w:r>
      <w:r>
        <w:br/>
      </w:r>
      <w:r>
        <w:rPr>
          <w:rStyle w:val="FloatTok"/>
        </w:rPr>
        <w:t xml:space="preserve">3.0</w:t>
      </w:r>
      <w:r>
        <w:rPr>
          <w:rStyle w:val="NormalTok"/>
        </w:rPr>
        <w:t xml:space="preserve">,</w:t>
      </w:r>
      <w:r>
        <w:rPr>
          <w:rStyle w:val="FloatTok"/>
        </w:rPr>
        <w:t xml:space="preserve">2.9</w:t>
      </w:r>
      <w:r>
        <w:rPr>
          <w:rStyle w:val="NormalTok"/>
        </w:rPr>
        <w:t xml:space="preserve">,</w:t>
      </w:r>
      <w:r>
        <w:rPr>
          <w:rStyle w:val="FloatTok"/>
        </w:rPr>
        <w:t xml:space="preserve">2.7</w:t>
      </w:r>
      <w:r>
        <w:rPr>
          <w:rStyle w:val="NormalTok"/>
        </w:rPr>
        <w:t xml:space="preserve">,</w:t>
      </w:r>
      <w:r>
        <w:rPr>
          <w:rStyle w:val="FloatTok"/>
        </w:rPr>
        <w:t xml:space="preserve">2.2</w:t>
      </w:r>
      <w:r>
        <w:rPr>
          <w:rStyle w:val="NormalTok"/>
        </w:rPr>
        <w:t xml:space="preserve">,</w:t>
      </w:r>
      <w:r>
        <w:rPr>
          <w:rStyle w:val="FloatTok"/>
        </w:rPr>
        <w:t xml:space="preserve">1.130</w:t>
      </w:r>
      <w:r>
        <w:rPr>
          <w:rStyle w:val="NormalTok"/>
        </w:rPr>
        <w:t xml:space="preserve">,</w:t>
      </w:r>
      <w:r>
        <w:rPr>
          <w:rStyle w:val="FloatTok"/>
        </w:rPr>
        <w:t xml:space="preserve">47.7E-3</w:t>
      </w:r>
      <w:r>
        <w:rPr>
          <w:rStyle w:val="NormalTok"/>
        </w:rPr>
        <w:t xml:space="preserve">])</w:t>
      </w:r>
      <w:r>
        <w:br/>
      </w:r>
      <w:r>
        <w:rPr>
          <w:rStyle w:val="NormalTok"/>
        </w:rPr>
        <w:t xml:space="preserve">P </w:t>
      </w:r>
      <w:r>
        <w:rPr>
          <w:rStyle w:val="OperatorTok"/>
        </w:rPr>
        <w:t xml:space="preserve">=</w:t>
      </w:r>
      <w:r>
        <w:rPr>
          <w:rStyle w:val="NormalTok"/>
        </w:rPr>
        <w:t xml:space="preserve"> U</w:t>
      </w:r>
      <w:r>
        <w:rPr>
          <w:rStyle w:val="OperatorTok"/>
        </w:rPr>
        <w:t xml:space="preserve">*</w:t>
      </w:r>
      <w:r>
        <w:rPr>
          <w:rStyle w:val="NormalTok"/>
        </w:rPr>
        <w:t xml:space="preserve">I</w:t>
      </w:r>
    </w:p>
    <w:p>
      <w:pPr>
        <w:pStyle w:val="SourceCode"/>
      </w:pPr>
      <w:r>
        <w:rPr>
          <w:rStyle w:val="NormalTok"/>
        </w:rPr>
        <w:t xml:space="preserve">table </w:t>
      </w:r>
      <w:r>
        <w:rPr>
          <w:rStyle w:val="OperatorTok"/>
        </w:rPr>
        <w:t xml:space="preserve">=</w:t>
      </w:r>
      <w:r>
        <w:rPr>
          <w:rStyle w:val="NormalTok"/>
        </w:rPr>
        <w:t xml:space="preserve"> [[R[i], U[i], I[i], P[i]]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0</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w:t>
      </w:r>
      <w:r>
        <w:rPr>
          <w:rStyle w:val="DecValTok"/>
        </w:rPr>
        <w:t xml:space="preserve">11</w:t>
      </w:r>
      <w:r>
        <w:rPr>
          <w:rStyle w:val="NormalTok"/>
        </w:rPr>
        <w:t xml:space="preserve">,</w:t>
      </w:r>
      <w:r>
        <w:rPr>
          <w:rStyle w:val="DecValTok"/>
        </w:rPr>
        <w:t xml:space="preserve">21</w:t>
      </w:r>
      <w:r>
        <w:rPr>
          <w:rStyle w:val="NormalTok"/>
        </w:rPr>
        <w:t xml:space="preserve">,</w:t>
      </w:r>
      <w:r>
        <w:rPr>
          <w:rStyle w:val="DecValTok"/>
        </w:rPr>
        <w:t xml:space="preserve">31</w:t>
      </w:r>
      <w:r>
        <w:rPr>
          <w:rStyle w:val="NormalTok"/>
        </w:rPr>
        <w:t xml:space="preserve">,</w:t>
      </w:r>
      <w:r>
        <w:rPr>
          <w:rStyle w:val="DecValTok"/>
        </w:rPr>
        <w:t xml:space="preserve">32</w:t>
      </w:r>
      <w:r>
        <w:rPr>
          <w:rStyle w:val="NormalTok"/>
        </w:rPr>
        <w:t xml:space="preserve">,</w:t>
      </w:r>
      <w:r>
        <w:rPr>
          <w:rStyle w:val="DecValTok"/>
        </w:rPr>
        <w:t xml:space="preserve">33</w:t>
      </w:r>
      <w:r>
        <w:rPr>
          <w:rStyle w:val="NormalTok"/>
        </w:rPr>
        <w:t xml:space="preserve">,</w:t>
      </w:r>
      <w:r>
        <w:rPr>
          <w:rStyle w:val="DecValTok"/>
        </w:rPr>
        <w:t xml:space="preserve">34</w:t>
      </w:r>
      <w:r>
        <w:rPr>
          <w:rStyle w:val="NormalTok"/>
        </w:rPr>
        <w:t xml:space="preserve">,</w:t>
      </w:r>
      <w:r>
        <w:rPr>
          <w:rStyle w:val="DecValTok"/>
        </w:rPr>
        <w:t xml:space="preserve">35</w:t>
      </w:r>
      <w:r>
        <w:rPr>
          <w:rStyle w:val="NormalTok"/>
        </w:rPr>
        <w:t xml:space="preserve">,</w:t>
      </w:r>
      <w:r>
        <w:rPr>
          <w:rStyle w:val="DecValTok"/>
        </w:rPr>
        <w:t xml:space="preserve">36</w:t>
      </w:r>
      <w:r>
        <w:rPr>
          <w:rStyle w:val="NormalTok"/>
        </w:rPr>
        <w:t xml:space="preserve">]]</w:t>
      </w:r>
      <w:r>
        <w:br/>
      </w:r>
      <w:r>
        <w:rPr>
          <w:rStyle w:val="NormalTok"/>
        </w:rPr>
        <w:t xml:space="preserve">display(Markdown(tabulate(table, headers</w:t>
      </w:r>
      <w:r>
        <w:rPr>
          <w:rStyle w:val="OperatorTok"/>
        </w:rPr>
        <w:t xml:space="preserve">=</w:t>
      </w:r>
      <w:r>
        <w:rPr>
          <w:rStyle w:val="NormalTok"/>
        </w:rPr>
        <w:t xml:space="preserve">[</w:t>
      </w:r>
      <w:r>
        <w:rPr>
          <w:rStyle w:val="StringTok"/>
        </w:rPr>
        <w:t xml:space="preserve">"R (Ω)"</w:t>
      </w:r>
      <w:r>
        <w:rPr>
          <w:rStyle w:val="NormalTok"/>
        </w:rPr>
        <w:t xml:space="preserve">, </w:t>
      </w:r>
      <w:r>
        <w:rPr>
          <w:rStyle w:val="StringTok"/>
        </w:rPr>
        <w:t xml:space="preserve">"U (V)"</w:t>
      </w:r>
      <w:r>
        <w:rPr>
          <w:rStyle w:val="NormalTok"/>
        </w:rPr>
        <w:t xml:space="preserve">, </w:t>
      </w:r>
      <w:r>
        <w:rPr>
          <w:rStyle w:val="StringTok"/>
        </w:rPr>
        <w:t xml:space="preserve">"I (mA)"</w:t>
      </w:r>
      <w:r>
        <w:rPr>
          <w:rStyle w:val="NormalTok"/>
        </w:rPr>
        <w:t xml:space="preserve">, </w:t>
      </w:r>
      <w:r>
        <w:rPr>
          <w:rStyle w:val="StringTok"/>
        </w:rPr>
        <w:t xml:space="preserve">"P (mW)"</w:t>
      </w:r>
      <w:r>
        <w:rPr>
          <w:rStyle w:val="NormalTok"/>
        </w:rPr>
        <w:t xml:space="preserve">])))</w:t>
      </w:r>
      <w:r>
        <w:br/>
      </w:r>
      <w:r>
        <w:rPr>
          <w:rStyle w:val="NormalTok"/>
        </w:rPr>
        <w:t xml:space="preserve">table </w:t>
      </w:r>
      <w:r>
        <w:rPr>
          <w:rStyle w:val="OperatorTok"/>
        </w:rPr>
        <w:t xml:space="preserve">=</w:t>
      </w:r>
      <w:r>
        <w:rPr>
          <w:rStyle w:val="NormalTok"/>
        </w:rPr>
        <w:t xml:space="preserve"> [[R[i], U[i], I[i], P[i]]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12</w:t>
      </w:r>
      <w:r>
        <w:rPr>
          <w:rStyle w:val="NormalTok"/>
        </w:rPr>
        <w:t xml:space="preserve">, </w:t>
      </w:r>
      <w:r>
        <w:rPr>
          <w:rStyle w:val="DecValTok"/>
        </w:rPr>
        <w:t xml:space="preserve">31</w:t>
      </w:r>
      <w:r>
        <w:rPr>
          <w:rStyle w:val="NormalTok"/>
        </w:rPr>
        <w:t xml:space="preserve">)]</w:t>
      </w:r>
      <w:r>
        <w:br/>
      </w:r>
      <w:r>
        <w:rPr>
          <w:rStyle w:val="NormalTok"/>
        </w:rPr>
        <w:t xml:space="preserve">display(Markdown(tabulate(table, headers</w:t>
      </w:r>
      <w:r>
        <w:rPr>
          <w:rStyle w:val="OperatorTok"/>
        </w:rPr>
        <w:t xml:space="preserve">=</w:t>
      </w:r>
      <w:r>
        <w:rPr>
          <w:rStyle w:val="NormalTok"/>
        </w:rPr>
        <w:t xml:space="preserve">[</w:t>
      </w:r>
      <w:r>
        <w:rPr>
          <w:rStyle w:val="StringTok"/>
        </w:rPr>
        <w:t xml:space="preserve">"R (Ω)"</w:t>
      </w:r>
      <w:r>
        <w:rPr>
          <w:rStyle w:val="NormalTok"/>
        </w:rPr>
        <w:t xml:space="preserve">, </w:t>
      </w:r>
      <w:r>
        <w:rPr>
          <w:rStyle w:val="StringTok"/>
        </w:rPr>
        <w:t xml:space="preserve">"U (V)"</w:t>
      </w:r>
      <w:r>
        <w:rPr>
          <w:rStyle w:val="NormalTok"/>
        </w:rPr>
        <w:t xml:space="preserve">, </w:t>
      </w:r>
      <w:r>
        <w:rPr>
          <w:rStyle w:val="StringTok"/>
        </w:rPr>
        <w:t xml:space="preserve">"I (mA)"</w:t>
      </w:r>
      <w:r>
        <w:rPr>
          <w:rStyle w:val="NormalTok"/>
        </w:rPr>
        <w:t xml:space="preserve">, </w:t>
      </w:r>
      <w:r>
        <w:rPr>
          <w:rStyle w:val="StringTok"/>
        </w:rPr>
        <w:t xml:space="preserve">"P (mW)"</w:t>
      </w:r>
      <w:r>
        <w:rPr>
          <w:rStyle w:val="NormalTok"/>
        </w:rPr>
        <w:t xml:space="preserve">])))</w:t>
      </w:r>
    </w:p>
    <w:bookmarkStart w:id="48" w:name="tbl-light-on"/>
    <w:tbl>
      <w:tblPr>
        <w:tblStyle w:val="Table"/>
        <w:tblW w:type="pct" w:w="4900"/>
        <w:tblLayout w:type="fixed"/>
        <w:tblLook w:firstRow="0" w:lastRow="0" w:firstColumn="0" w:lastColumn="0" w:noHBand="0" w:noVBand="0" w:val="0000"/>
      </w:tblPr>
      <w:tblGrid>
        <w:gridCol w:w="3880"/>
        <w:gridCol w:w="3880"/>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45" w:name="tbl-light-on-1"/>
                <w:bookmarkStart w:id="44" w:name="tbl-light-on-1"/>
                <w:tbl>
                  <w:tblPr>
                    <w:tblStyle w:val="Table"/>
                    <w:tblW w:type="pct" w:w="4900"/>
                    <w:tblLayout w:type="fixed"/>
                    <w:tblLook w:firstRow="1" w:lastRow="0" w:firstColumn="0" w:lastColumn="0" w:noHBand="0" w:noVBand="0" w:val="0020"/>
                  </w:tblPr>
                  <w:tblGrid>
                    <w:gridCol w:w="1940"/>
                    <w:gridCol w:w="1940"/>
                    <w:gridCol w:w="1940"/>
                    <w:gridCol w:w="1940"/>
                  </w:tblGrid>
                  <w:tr>
                    <w:trPr>
                      <w:tblHeader w:val="on"/>
                    </w:trPr>
                    <w:tc>
                      <w:tcPr/>
                      <w:p>
                        <w:pPr>
                          <w:pStyle w:val="Compact"/>
                          <w:jc w:val="right"/>
                          <w:jc w:val="center"/>
                        </w:pPr>
                        <w:r>
                          <w:t xml:space="preserve">R (Ω)</w:t>
                        </w:r>
                      </w:p>
                    </w:tc>
                    <w:tc>
                      <w:tcPr/>
                      <w:p>
                        <w:pPr>
                          <w:pStyle w:val="Compact"/>
                          <w:jc w:val="right"/>
                          <w:jc w:val="center"/>
                        </w:pPr>
                        <w:r>
                          <w:t xml:space="preserve">U (V)</w:t>
                        </w:r>
                      </w:p>
                    </w:tc>
                    <w:tc>
                      <w:tcPr/>
                      <w:p>
                        <w:pPr>
                          <w:pStyle w:val="Compact"/>
                          <w:jc w:val="right"/>
                          <w:jc w:val="center"/>
                        </w:pPr>
                        <w:r>
                          <w:t xml:space="preserve">I (mA)</w:t>
                        </w:r>
                      </w:p>
                    </w:tc>
                    <w:tc>
                      <w:tcPr/>
                      <w:p>
                        <w:pPr>
                          <w:pStyle w:val="Compact"/>
                          <w:jc w:val="right"/>
                          <w:jc w:val="center"/>
                        </w:pPr>
                        <w:r>
                          <w:t xml:space="preserve">P (mW)</w:t>
                        </w:r>
                      </w:p>
                    </w:tc>
                  </w:tr>
                  <w:tr>
                    <w:tc>
                      <w:tcPr/>
                      <w:p>
                        <w:pPr>
                          <w:pStyle w:val="Compact"/>
                          <w:jc w:val="right"/>
                          <w:jc w:val="center"/>
                        </w:pPr>
                        <w:r>
                          <w:t xml:space="preserve">0</w:t>
                        </w:r>
                      </w:p>
                    </w:tc>
                    <w:tc>
                      <w:tcPr/>
                      <w:p>
                        <w:pPr>
                          <w:pStyle w:val="Compact"/>
                          <w:jc w:val="right"/>
                          <w:jc w:val="center"/>
                        </w:pPr>
                        <w:r>
                          <w:t xml:space="preserve">0.0242</w:t>
                        </w:r>
                      </w:p>
                    </w:tc>
                    <w:tc>
                      <w:tcPr/>
                      <w:p>
                        <w:pPr>
                          <w:pStyle w:val="Compact"/>
                          <w:jc w:val="right"/>
                          <w:jc w:val="center"/>
                        </w:pPr>
                        <w:r>
                          <w:t xml:space="preserve">3.6</w:t>
                        </w:r>
                      </w:p>
                    </w:tc>
                    <w:tc>
                      <w:tcPr/>
                      <w:p>
                        <w:pPr>
                          <w:pStyle w:val="Compact"/>
                          <w:jc w:val="right"/>
                          <w:jc w:val="center"/>
                        </w:pPr>
                        <w:r>
                          <w:t xml:space="preserve">0.08712</w:t>
                        </w:r>
                      </w:p>
                    </w:tc>
                  </w:tr>
                  <w:tr>
                    <w:tc>
                      <w:tcPr/>
                      <w:p>
                        <w:pPr>
                          <w:pStyle w:val="Compact"/>
                          <w:jc w:val="right"/>
                          <w:jc w:val="center"/>
                        </w:pPr>
                        <w:r>
                          <w:t xml:space="preserve">100</w:t>
                        </w:r>
                      </w:p>
                    </w:tc>
                    <w:tc>
                      <w:tcPr/>
                      <w:p>
                        <w:pPr>
                          <w:pStyle w:val="Compact"/>
                          <w:jc w:val="right"/>
                          <w:jc w:val="center"/>
                        </w:pPr>
                        <w:r>
                          <w:t xml:space="preserve">0.386</w:t>
                        </w:r>
                      </w:p>
                    </w:tc>
                    <w:tc>
                      <w:tcPr/>
                      <w:p>
                        <w:pPr>
                          <w:pStyle w:val="Compact"/>
                          <w:jc w:val="right"/>
                          <w:jc w:val="center"/>
                        </w:pPr>
                        <w:r>
                          <w:t xml:space="preserve">3.6</w:t>
                        </w:r>
                      </w:p>
                    </w:tc>
                    <w:tc>
                      <w:tcPr/>
                      <w:p>
                        <w:pPr>
                          <w:pStyle w:val="Compact"/>
                          <w:jc w:val="right"/>
                          <w:jc w:val="center"/>
                        </w:pPr>
                        <w:r>
                          <w:t xml:space="preserve">1.3896</w:t>
                        </w:r>
                      </w:p>
                    </w:tc>
                  </w:tr>
                  <w:tr>
                    <w:tc>
                      <w:tcPr/>
                      <w:p>
                        <w:pPr>
                          <w:pStyle w:val="Compact"/>
                          <w:jc w:val="right"/>
                          <w:jc w:val="center"/>
                        </w:pPr>
                        <w:r>
                          <w:t xml:space="preserve">200</w:t>
                        </w:r>
                      </w:p>
                    </w:tc>
                    <w:tc>
                      <w:tcPr/>
                      <w:p>
                        <w:pPr>
                          <w:pStyle w:val="Compact"/>
                          <w:jc w:val="right"/>
                          <w:jc w:val="center"/>
                        </w:pPr>
                        <w:r>
                          <w:t xml:space="preserve">0.747</w:t>
                        </w:r>
                      </w:p>
                    </w:tc>
                    <w:tc>
                      <w:tcPr/>
                      <w:p>
                        <w:pPr>
                          <w:pStyle w:val="Compact"/>
                          <w:jc w:val="right"/>
                          <w:jc w:val="center"/>
                        </w:pPr>
                        <w:r>
                          <w:t xml:space="preserve">3.6</w:t>
                        </w:r>
                      </w:p>
                    </w:tc>
                    <w:tc>
                      <w:tcPr/>
                      <w:p>
                        <w:pPr>
                          <w:pStyle w:val="Compact"/>
                          <w:jc w:val="right"/>
                          <w:jc w:val="center"/>
                        </w:pPr>
                        <w:r>
                          <w:t xml:space="preserve">2.6892</w:t>
                        </w:r>
                      </w:p>
                    </w:tc>
                  </w:tr>
                  <w:tr>
                    <w:tc>
                      <w:tcPr/>
                      <w:p>
                        <w:pPr>
                          <w:pStyle w:val="Compact"/>
                          <w:jc w:val="right"/>
                          <w:jc w:val="center"/>
                        </w:pPr>
                        <w:r>
                          <w:t xml:space="preserve">300</w:t>
                        </w:r>
                      </w:p>
                    </w:tc>
                    <w:tc>
                      <w:tcPr/>
                      <w:p>
                        <w:pPr>
                          <w:pStyle w:val="Compact"/>
                          <w:jc w:val="right"/>
                          <w:jc w:val="center"/>
                        </w:pPr>
                        <w:r>
                          <w:t xml:space="preserve">1.104</w:t>
                        </w:r>
                      </w:p>
                    </w:tc>
                    <w:tc>
                      <w:tcPr/>
                      <w:p>
                        <w:pPr>
                          <w:pStyle w:val="Compact"/>
                          <w:jc w:val="right"/>
                          <w:jc w:val="center"/>
                        </w:pPr>
                        <w:r>
                          <w:t xml:space="preserve">3.6</w:t>
                        </w:r>
                      </w:p>
                    </w:tc>
                    <w:tc>
                      <w:tcPr/>
                      <w:p>
                        <w:pPr>
                          <w:pStyle w:val="Compact"/>
                          <w:jc w:val="right"/>
                          <w:jc w:val="center"/>
                        </w:pPr>
                        <w:r>
                          <w:t xml:space="preserve">3.9744</w:t>
                        </w:r>
                      </w:p>
                    </w:tc>
                  </w:tr>
                  <w:tr>
                    <w:tc>
                      <w:tcPr/>
                      <w:p>
                        <w:pPr>
                          <w:pStyle w:val="Compact"/>
                          <w:jc w:val="right"/>
                          <w:jc w:val="center"/>
                        </w:pPr>
                        <w:r>
                          <w:t xml:space="preserve">400</w:t>
                        </w:r>
                      </w:p>
                    </w:tc>
                    <w:tc>
                      <w:tcPr/>
                      <w:p>
                        <w:pPr>
                          <w:pStyle w:val="Compact"/>
                          <w:jc w:val="right"/>
                          <w:jc w:val="center"/>
                        </w:pPr>
                        <w:r>
                          <w:t xml:space="preserve">1.46</w:t>
                        </w:r>
                      </w:p>
                    </w:tc>
                    <w:tc>
                      <w:tcPr/>
                      <w:p>
                        <w:pPr>
                          <w:pStyle w:val="Compact"/>
                          <w:jc w:val="right"/>
                          <w:jc w:val="center"/>
                        </w:pPr>
                        <w:r>
                          <w:t xml:space="preserve">3.6</w:t>
                        </w:r>
                      </w:p>
                    </w:tc>
                    <w:tc>
                      <w:tcPr/>
                      <w:p>
                        <w:pPr>
                          <w:pStyle w:val="Compact"/>
                          <w:jc w:val="right"/>
                          <w:jc w:val="center"/>
                        </w:pPr>
                        <w:r>
                          <w:t xml:space="preserve">5.256</w:t>
                        </w:r>
                      </w:p>
                    </w:tc>
                  </w:tr>
                  <w:tr>
                    <w:tc>
                      <w:tcPr/>
                      <w:p>
                        <w:pPr>
                          <w:pStyle w:val="Compact"/>
                          <w:jc w:val="right"/>
                          <w:jc w:val="center"/>
                        </w:pPr>
                        <w:r>
                          <w:t xml:space="preserve">500</w:t>
                        </w:r>
                      </w:p>
                    </w:tc>
                    <w:tc>
                      <w:tcPr/>
                      <w:p>
                        <w:pPr>
                          <w:pStyle w:val="Compact"/>
                          <w:jc w:val="right"/>
                          <w:jc w:val="center"/>
                        </w:pPr>
                        <w:r>
                          <w:t xml:space="preserve">1.813</w:t>
                        </w:r>
                      </w:p>
                    </w:tc>
                    <w:tc>
                      <w:tcPr/>
                      <w:p>
                        <w:pPr>
                          <w:pStyle w:val="Compact"/>
                          <w:jc w:val="right"/>
                          <w:jc w:val="center"/>
                        </w:pPr>
                        <w:r>
                          <w:t xml:space="preserve">3.5</w:t>
                        </w:r>
                      </w:p>
                    </w:tc>
                    <w:tc>
                      <w:tcPr/>
                      <w:p>
                        <w:pPr>
                          <w:pStyle w:val="Compact"/>
                          <w:jc w:val="right"/>
                          <w:jc w:val="center"/>
                        </w:pPr>
                        <w:r>
                          <w:t xml:space="preserve">6.3455</w:t>
                        </w:r>
                      </w:p>
                    </w:tc>
                  </w:tr>
                  <w:tr>
                    <w:tc>
                      <w:tcPr/>
                      <w:p>
                        <w:pPr>
                          <w:pStyle w:val="Compact"/>
                          <w:jc w:val="right"/>
                          <w:jc w:val="center"/>
                        </w:pPr>
                        <w:r>
                          <w:t xml:space="preserve">600</w:t>
                        </w:r>
                      </w:p>
                    </w:tc>
                    <w:tc>
                      <w:tcPr/>
                      <w:p>
                        <w:pPr>
                          <w:pStyle w:val="Compact"/>
                          <w:jc w:val="right"/>
                          <w:jc w:val="center"/>
                        </w:pPr>
                        <w:r>
                          <w:t xml:space="preserve">2.16</w:t>
                        </w:r>
                      </w:p>
                    </w:tc>
                    <w:tc>
                      <w:tcPr/>
                      <w:p>
                        <w:pPr>
                          <w:pStyle w:val="Compact"/>
                          <w:jc w:val="right"/>
                          <w:jc w:val="center"/>
                        </w:pPr>
                        <w:r>
                          <w:t xml:space="preserve">3.5</w:t>
                        </w:r>
                      </w:p>
                    </w:tc>
                    <w:tc>
                      <w:tcPr/>
                      <w:p>
                        <w:pPr>
                          <w:pStyle w:val="Compact"/>
                          <w:jc w:val="right"/>
                          <w:jc w:val="center"/>
                        </w:pPr>
                        <w:r>
                          <w:t xml:space="preserve">7.56</w:t>
                        </w:r>
                      </w:p>
                    </w:tc>
                  </w:tr>
                  <w:tr>
                    <w:tc>
                      <w:tcPr/>
                      <w:p>
                        <w:pPr>
                          <w:pStyle w:val="Compact"/>
                          <w:jc w:val="right"/>
                          <w:jc w:val="center"/>
                        </w:pPr>
                        <w:r>
                          <w:t xml:space="preserve">700</w:t>
                        </w:r>
                      </w:p>
                    </w:tc>
                    <w:tc>
                      <w:tcPr/>
                      <w:p>
                        <w:pPr>
                          <w:pStyle w:val="Compact"/>
                          <w:jc w:val="right"/>
                          <w:jc w:val="center"/>
                        </w:pPr>
                        <w:r>
                          <w:t xml:space="preserve">2.51</w:t>
                        </w:r>
                      </w:p>
                    </w:tc>
                    <w:tc>
                      <w:tcPr/>
                      <w:p>
                        <w:pPr>
                          <w:pStyle w:val="Compact"/>
                          <w:jc w:val="right"/>
                          <w:jc w:val="center"/>
                        </w:pPr>
                        <w:r>
                          <w:t xml:space="preserve">3.5</w:t>
                        </w:r>
                      </w:p>
                    </w:tc>
                    <w:tc>
                      <w:tcPr/>
                      <w:p>
                        <w:pPr>
                          <w:pStyle w:val="Compact"/>
                          <w:jc w:val="right"/>
                          <w:jc w:val="center"/>
                        </w:pPr>
                        <w:r>
                          <w:t xml:space="preserve">8.785</w:t>
                        </w:r>
                      </w:p>
                    </w:tc>
                  </w:tr>
                  <w:tr>
                    <w:tc>
                      <w:tcPr/>
                      <w:p>
                        <w:pPr>
                          <w:pStyle w:val="Compact"/>
                          <w:jc w:val="right"/>
                          <w:jc w:val="center"/>
                        </w:pPr>
                        <w:r>
                          <w:t xml:space="preserve">800</w:t>
                        </w:r>
                      </w:p>
                    </w:tc>
                    <w:tc>
                      <w:tcPr/>
                      <w:p>
                        <w:pPr>
                          <w:pStyle w:val="Compact"/>
                          <w:jc w:val="right"/>
                          <w:jc w:val="center"/>
                        </w:pPr>
                        <w:r>
                          <w:t xml:space="preserve">2.86</w:t>
                        </w:r>
                      </w:p>
                    </w:tc>
                    <w:tc>
                      <w:tcPr/>
                      <w:p>
                        <w:pPr>
                          <w:pStyle w:val="Compact"/>
                          <w:jc w:val="right"/>
                          <w:jc w:val="center"/>
                        </w:pPr>
                        <w:r>
                          <w:t xml:space="preserve">3.5</w:t>
                        </w:r>
                      </w:p>
                    </w:tc>
                    <w:tc>
                      <w:tcPr/>
                      <w:p>
                        <w:pPr>
                          <w:pStyle w:val="Compact"/>
                          <w:jc w:val="right"/>
                          <w:jc w:val="center"/>
                        </w:pPr>
                        <w:r>
                          <w:t xml:space="preserve">10.01</w:t>
                        </w:r>
                      </w:p>
                    </w:tc>
                  </w:tr>
                  <w:tr>
                    <w:tc>
                      <w:tcPr/>
                      <w:p>
                        <w:pPr>
                          <w:pStyle w:val="Compact"/>
                          <w:jc w:val="right"/>
                          <w:jc w:val="center"/>
                        </w:pPr>
                        <w:r>
                          <w:t xml:space="preserve">900</w:t>
                        </w:r>
                      </w:p>
                    </w:tc>
                    <w:tc>
                      <w:tcPr/>
                      <w:p>
                        <w:pPr>
                          <w:pStyle w:val="Compact"/>
                          <w:jc w:val="right"/>
                          <w:jc w:val="center"/>
                        </w:pPr>
                        <w:r>
                          <w:t xml:space="preserve">3.19</w:t>
                        </w:r>
                      </w:p>
                    </w:tc>
                    <w:tc>
                      <w:tcPr/>
                      <w:p>
                        <w:pPr>
                          <w:pStyle w:val="Compact"/>
                          <w:jc w:val="right"/>
                          <w:jc w:val="center"/>
                        </w:pPr>
                        <w:r>
                          <w:t xml:space="preserve">3.5</w:t>
                        </w:r>
                      </w:p>
                    </w:tc>
                    <w:tc>
                      <w:tcPr/>
                      <w:p>
                        <w:pPr>
                          <w:pStyle w:val="Compact"/>
                          <w:jc w:val="right"/>
                          <w:jc w:val="center"/>
                        </w:pPr>
                        <w:r>
                          <w:t xml:space="preserve">11.165</w:t>
                        </w:r>
                      </w:p>
                    </w:tc>
                  </w:tr>
                  <w:tr>
                    <w:tc>
                      <w:tcPr/>
                      <w:p>
                        <w:pPr>
                          <w:pStyle w:val="Compact"/>
                          <w:jc w:val="right"/>
                          <w:jc w:val="center"/>
                        </w:pPr>
                        <w:r>
                          <w:t xml:space="preserve">1000</w:t>
                        </w:r>
                      </w:p>
                    </w:tc>
                    <w:tc>
                      <w:tcPr/>
                      <w:p>
                        <w:pPr>
                          <w:pStyle w:val="Compact"/>
                          <w:jc w:val="right"/>
                          <w:jc w:val="center"/>
                        </w:pPr>
                        <w:r>
                          <w:t xml:space="preserve">3.48</w:t>
                        </w:r>
                      </w:p>
                    </w:tc>
                    <w:tc>
                      <w:tcPr/>
                      <w:p>
                        <w:pPr>
                          <w:pStyle w:val="Compact"/>
                          <w:jc w:val="right"/>
                          <w:jc w:val="center"/>
                        </w:pPr>
                        <w:r>
                          <w:t xml:space="preserve">3.4</w:t>
                        </w:r>
                      </w:p>
                    </w:tc>
                    <w:tc>
                      <w:tcPr/>
                      <w:p>
                        <w:pPr>
                          <w:pStyle w:val="Compact"/>
                          <w:jc w:val="right"/>
                          <w:jc w:val="center"/>
                        </w:pPr>
                        <w:r>
                          <w:t xml:space="preserve">11.832</w:t>
                        </w:r>
                      </w:p>
                    </w:tc>
                  </w:tr>
                  <w:tr>
                    <w:tc>
                      <w:tcPr/>
                      <w:p>
                        <w:pPr>
                          <w:pStyle w:val="Compact"/>
                          <w:jc w:val="right"/>
                          <w:jc w:val="center"/>
                        </w:pPr>
                        <w:r>
                          <w:t xml:space="preserve">1100</w:t>
                        </w:r>
                      </w:p>
                    </w:tc>
                    <w:tc>
                      <w:tcPr/>
                      <w:p>
                        <w:pPr>
                          <w:pStyle w:val="Compact"/>
                          <w:jc w:val="right"/>
                          <w:jc w:val="center"/>
                        </w:pPr>
                        <w:r>
                          <w:t xml:space="preserve">3.7</w:t>
                        </w:r>
                      </w:p>
                    </w:tc>
                    <w:tc>
                      <w:tcPr/>
                      <w:p>
                        <w:pPr>
                          <w:pStyle w:val="Compact"/>
                          <w:jc w:val="right"/>
                          <w:jc w:val="center"/>
                        </w:pPr>
                        <w:r>
                          <w:t xml:space="preserve">3.3</w:t>
                        </w:r>
                      </w:p>
                    </w:tc>
                    <w:tc>
                      <w:tcPr/>
                      <w:p>
                        <w:pPr>
                          <w:pStyle w:val="Compact"/>
                          <w:jc w:val="right"/>
                          <w:jc w:val="center"/>
                        </w:pPr>
                        <w:r>
                          <w:t xml:space="preserve">12.21</w:t>
                        </w:r>
                      </w:p>
                    </w:tc>
                  </w:tr>
                  <w:tr>
                    <w:tc>
                      <w:tcPr/>
                      <w:p>
                        <w:pPr>
                          <w:pStyle w:val="Compact"/>
                          <w:jc w:val="right"/>
                          <w:jc w:val="center"/>
                        </w:pPr>
                        <w:r>
                          <w:t xml:space="preserve">1200</w:t>
                        </w:r>
                      </w:p>
                    </w:tc>
                    <w:tc>
                      <w:tcPr/>
                      <w:p>
                        <w:pPr>
                          <w:pStyle w:val="Compact"/>
                          <w:jc w:val="right"/>
                          <w:jc w:val="center"/>
                        </w:pPr>
                        <w:r>
                          <w:t xml:space="preserve">3.87</w:t>
                        </w:r>
                      </w:p>
                    </w:tc>
                    <w:tc>
                      <w:tcPr/>
                      <w:p>
                        <w:pPr>
                          <w:pStyle w:val="Compact"/>
                          <w:jc w:val="right"/>
                          <w:jc w:val="center"/>
                        </w:pPr>
                        <w:r>
                          <w:t xml:space="preserve">3.2</w:t>
                        </w:r>
                      </w:p>
                    </w:tc>
                    <w:tc>
                      <w:tcPr/>
                      <w:p>
                        <w:pPr>
                          <w:pStyle w:val="Compact"/>
                          <w:jc w:val="right"/>
                          <w:jc w:val="center"/>
                        </w:pPr>
                        <w:r>
                          <w:t xml:space="preserve">12.384</w:t>
                        </w:r>
                      </w:p>
                    </w:tc>
                  </w:tr>
                  <w:tr>
                    <w:tc>
                      <w:tcPr/>
                      <w:p>
                        <w:pPr>
                          <w:pStyle w:val="Compact"/>
                          <w:jc w:val="right"/>
                          <w:jc w:val="center"/>
                        </w:pPr>
                        <w:r>
                          <w:t xml:space="preserve">1300</w:t>
                        </w:r>
                      </w:p>
                    </w:tc>
                    <w:tc>
                      <w:tcPr/>
                      <w:p>
                        <w:pPr>
                          <w:pStyle w:val="Compact"/>
                          <w:jc w:val="right"/>
                          <w:jc w:val="center"/>
                        </w:pPr>
                        <w:r>
                          <w:t xml:space="preserve">3.99</w:t>
                        </w:r>
                      </w:p>
                    </w:tc>
                    <w:tc>
                      <w:tcPr/>
                      <w:p>
                        <w:pPr>
                          <w:pStyle w:val="Compact"/>
                          <w:jc w:val="right"/>
                          <w:jc w:val="center"/>
                        </w:pPr>
                        <w:r>
                          <w:t xml:space="preserve">3</w:t>
                        </w:r>
                      </w:p>
                    </w:tc>
                    <w:tc>
                      <w:tcPr/>
                      <w:p>
                        <w:pPr>
                          <w:pStyle w:val="Compact"/>
                          <w:jc w:val="right"/>
                          <w:jc w:val="center"/>
                        </w:pPr>
                        <w:r>
                          <w:t xml:space="preserve">11.97</w:t>
                        </w:r>
                      </w:p>
                    </w:tc>
                  </w:tr>
                  <w:tr>
                    <w:tc>
                      <w:tcPr/>
                      <w:p>
                        <w:pPr>
                          <w:pStyle w:val="Compact"/>
                          <w:jc w:val="right"/>
                          <w:jc w:val="center"/>
                        </w:pPr>
                        <w:r>
                          <w:t xml:space="preserve">1400</w:t>
                        </w:r>
                      </w:p>
                    </w:tc>
                    <w:tc>
                      <w:tcPr/>
                      <w:p>
                        <w:pPr>
                          <w:pStyle w:val="Compact"/>
                          <w:jc w:val="right"/>
                          <w:jc w:val="center"/>
                        </w:pPr>
                        <w:r>
                          <w:t xml:space="preserve">4.08</w:t>
                        </w:r>
                      </w:p>
                    </w:tc>
                    <w:tc>
                      <w:tcPr/>
                      <w:p>
                        <w:pPr>
                          <w:pStyle w:val="Compact"/>
                          <w:jc w:val="right"/>
                          <w:jc w:val="center"/>
                        </w:pPr>
                        <w:r>
                          <w:t xml:space="preserve">2.9</w:t>
                        </w:r>
                      </w:p>
                    </w:tc>
                    <w:tc>
                      <w:tcPr/>
                      <w:p>
                        <w:pPr>
                          <w:pStyle w:val="Compact"/>
                          <w:jc w:val="right"/>
                          <w:jc w:val="center"/>
                        </w:pPr>
                        <w:r>
                          <w:t xml:space="preserve">11.832</w:t>
                        </w:r>
                      </w:p>
                    </w:tc>
                  </w:tr>
                  <w:tr>
                    <w:tc>
                      <w:tcPr/>
                      <w:p>
                        <w:pPr>
                          <w:pStyle w:val="Compact"/>
                          <w:jc w:val="right"/>
                          <w:jc w:val="center"/>
                        </w:pPr>
                        <w:r>
                          <w:t xml:space="preserve">1500</w:t>
                        </w:r>
                      </w:p>
                    </w:tc>
                    <w:tc>
                      <w:tcPr/>
                      <w:p>
                        <w:pPr>
                          <w:pStyle w:val="Compact"/>
                          <w:jc w:val="right"/>
                          <w:jc w:val="center"/>
                        </w:pPr>
                        <w:r>
                          <w:t xml:space="preserve">4.16</w:t>
                        </w:r>
                      </w:p>
                    </w:tc>
                    <w:tc>
                      <w:tcPr/>
                      <w:p>
                        <w:pPr>
                          <w:pStyle w:val="Compact"/>
                          <w:jc w:val="right"/>
                          <w:jc w:val="center"/>
                        </w:pPr>
                        <w:r>
                          <w:t xml:space="preserve">2.7</w:t>
                        </w:r>
                      </w:p>
                    </w:tc>
                    <w:tc>
                      <w:tcPr/>
                      <w:p>
                        <w:pPr>
                          <w:pStyle w:val="Compact"/>
                          <w:jc w:val="right"/>
                          <w:jc w:val="center"/>
                        </w:pPr>
                        <w:r>
                          <w:t xml:space="preserve">11.232</w:t>
                        </w:r>
                      </w:p>
                    </w:tc>
                  </w:tr>
                  <w:tr>
                    <w:tc>
                      <w:tcPr/>
                      <w:p>
                        <w:pPr>
                          <w:pStyle w:val="Compact"/>
                          <w:jc w:val="right"/>
                          <w:jc w:val="center"/>
                        </w:pPr>
                        <w:r>
                          <w:t xml:space="preserve">2000</w:t>
                        </w:r>
                      </w:p>
                    </w:tc>
                    <w:tc>
                      <w:tcPr/>
                      <w:p>
                        <w:pPr>
                          <w:pStyle w:val="Compact"/>
                          <w:jc w:val="right"/>
                          <w:jc w:val="center"/>
                        </w:pPr>
                        <w:r>
                          <w:t xml:space="preserve">4.39</w:t>
                        </w:r>
                      </w:p>
                    </w:tc>
                    <w:tc>
                      <w:tcPr/>
                      <w:p>
                        <w:pPr>
                          <w:pStyle w:val="Compact"/>
                          <w:jc w:val="right"/>
                          <w:jc w:val="center"/>
                        </w:pPr>
                        <w:r>
                          <w:t xml:space="preserve">2.2</w:t>
                        </w:r>
                      </w:p>
                    </w:tc>
                    <w:tc>
                      <w:tcPr/>
                      <w:p>
                        <w:pPr>
                          <w:pStyle w:val="Compact"/>
                          <w:jc w:val="right"/>
                          <w:jc w:val="center"/>
                        </w:pPr>
                        <w:r>
                          <w:t xml:space="preserve">9.658</w:t>
                        </w:r>
                      </w:p>
                    </w:tc>
                  </w:tr>
                  <w:tr>
                    <w:tc>
                      <w:tcPr/>
                      <w:p>
                        <w:pPr>
                          <w:pStyle w:val="Compact"/>
                          <w:jc w:val="right"/>
                          <w:jc w:val="center"/>
                        </w:pPr>
                        <w:r>
                          <w:t xml:space="preserve">4000</w:t>
                        </w:r>
                      </w:p>
                    </w:tc>
                    <w:tc>
                      <w:tcPr/>
                      <w:p>
                        <w:pPr>
                          <w:pStyle w:val="Compact"/>
                          <w:jc w:val="right"/>
                          <w:jc w:val="center"/>
                        </w:pPr>
                        <w:r>
                          <w:t xml:space="preserve">4.66</w:t>
                        </w:r>
                      </w:p>
                    </w:tc>
                    <w:tc>
                      <w:tcPr/>
                      <w:p>
                        <w:pPr>
                          <w:pStyle w:val="Compact"/>
                          <w:jc w:val="right"/>
                          <w:jc w:val="center"/>
                        </w:pPr>
                        <w:r>
                          <w:t xml:space="preserve">1.13</w:t>
                        </w:r>
                      </w:p>
                    </w:tc>
                    <w:tc>
                      <w:tcPr/>
                      <w:p>
                        <w:pPr>
                          <w:pStyle w:val="Compact"/>
                          <w:jc w:val="right"/>
                          <w:jc w:val="center"/>
                        </w:pPr>
                        <w:r>
                          <w:t xml:space="preserve">5.2658</w:t>
                        </w:r>
                      </w:p>
                    </w:tc>
                  </w:tr>
                  <w:tr>
                    <w:tc>
                      <w:tcPr/>
                      <w:p>
                        <w:pPr>
                          <w:pStyle w:val="Compact"/>
                          <w:jc w:val="right"/>
                          <w:jc w:val="center"/>
                        </w:pPr>
                        <w:r>
                          <w:t xml:space="preserve">inf</w:t>
                        </w:r>
                      </w:p>
                    </w:tc>
                    <w:tc>
                      <w:tcPr/>
                      <w:p>
                        <w:pPr>
                          <w:pStyle w:val="Compact"/>
                          <w:jc w:val="right"/>
                          <w:jc w:val="center"/>
                        </w:pPr>
                        <w:r>
                          <w:t xml:space="preserve">4.85</w:t>
                        </w:r>
                      </w:p>
                    </w:tc>
                    <w:tc>
                      <w:tcPr/>
                      <w:p>
                        <w:pPr>
                          <w:pStyle w:val="Compact"/>
                          <w:jc w:val="right"/>
                          <w:jc w:val="center"/>
                        </w:pPr>
                        <w:r>
                          <w:t xml:space="preserve">0.0477</w:t>
                        </w:r>
                      </w:p>
                    </w:tc>
                    <w:tc>
                      <w:tcPr/>
                      <w:p>
                        <w:pPr>
                          <w:pStyle w:val="Compact"/>
                          <w:jc w:val="right"/>
                          <w:jc w:val="center"/>
                        </w:pPr>
                        <w:r>
                          <w:t xml:space="preserve">0.231345</w:t>
                        </w:r>
                      </w:p>
                    </w:tc>
                  </w:tr>
                </w:tbl>
                <w:bookmarkEnd w:id="44"/>
                <w:p>
                  <w:pPr>
                    <w:jc w:val="center"/>
                  </w:pPr>
                  <w:pPr>
                    <w:jc w:val="start"/>
                    <w:spacing w:before="200"/>
                    <w:pStyle w:val="ImageCaption"/>
                  </w:pPr>
                  <w:r>
                    <w:t xml:space="preserve">(a) </w:t>
                  </w:r>
                  <w:r>
                    <w:rPr>
                      <w:rFonts w:hint="eastAsia"/>
                    </w:rPr>
                    <w:t xml:space="preserve">（粗）</w:t>
                  </w:r>
                </w:p>
                <w:bookmarkEnd w:id="45"/>
              </w:tc>
            </w:tr>
          </w:tbl>
          <w:p/>
        </w:tc>
        <w:tc>
          <w:tcPr/>
          <w:p>
            <w:pPr>
              <w:pStyle w:val="a0"/>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47" w:name="tbl-light-on-2"/>
                <w:bookmarkStart w:id="46" w:name="tbl-light-on-2"/>
                <w:tbl>
                  <w:tblPr>
                    <w:tblStyle w:val="Table"/>
                    <w:tblW w:type="pct" w:w="4900"/>
                    <w:tblLayout w:type="fixed"/>
                    <w:tblLook w:firstRow="1" w:lastRow="0" w:firstColumn="0" w:lastColumn="0" w:noHBand="0" w:noVBand="0" w:val="0020"/>
                  </w:tblPr>
                  <w:tblGrid>
                    <w:gridCol w:w="1940"/>
                    <w:gridCol w:w="1940"/>
                    <w:gridCol w:w="1940"/>
                    <w:gridCol w:w="1940"/>
                  </w:tblGrid>
                  <w:tr>
                    <w:trPr>
                      <w:tblHeader w:val="on"/>
                    </w:trPr>
                    <w:tc>
                      <w:tcPr/>
                      <w:p>
                        <w:pPr>
                          <w:pStyle w:val="Compact"/>
                          <w:jc w:val="right"/>
                          <w:jc w:val="center"/>
                        </w:pPr>
                        <w:r>
                          <w:t xml:space="preserve">R (Ω)</w:t>
                        </w:r>
                      </w:p>
                    </w:tc>
                    <w:tc>
                      <w:tcPr/>
                      <w:p>
                        <w:pPr>
                          <w:pStyle w:val="Compact"/>
                          <w:jc w:val="right"/>
                          <w:jc w:val="center"/>
                        </w:pPr>
                        <w:r>
                          <w:t xml:space="preserve">U (V)</w:t>
                        </w:r>
                      </w:p>
                    </w:tc>
                    <w:tc>
                      <w:tcPr/>
                      <w:p>
                        <w:pPr>
                          <w:pStyle w:val="Compact"/>
                          <w:jc w:val="right"/>
                          <w:jc w:val="center"/>
                        </w:pPr>
                        <w:r>
                          <w:t xml:space="preserve">I (mA)</w:t>
                        </w:r>
                      </w:p>
                    </w:tc>
                    <w:tc>
                      <w:tcPr/>
                      <w:p>
                        <w:pPr>
                          <w:pStyle w:val="Compact"/>
                          <w:jc w:val="right"/>
                          <w:jc w:val="center"/>
                        </w:pPr>
                        <w:r>
                          <w:t xml:space="preserve">P (mW)</w:t>
                        </w:r>
                      </w:p>
                    </w:tc>
                  </w:tr>
                  <w:tr>
                    <w:tc>
                      <w:tcPr/>
                      <w:p>
                        <w:pPr>
                          <w:pStyle w:val="Compact"/>
                          <w:jc w:val="right"/>
                          <w:jc w:val="center"/>
                        </w:pPr>
                        <w:r>
                          <w:t xml:space="preserve">1110</w:t>
                        </w:r>
                      </w:p>
                    </w:tc>
                    <w:tc>
                      <w:tcPr/>
                      <w:p>
                        <w:pPr>
                          <w:pStyle w:val="Compact"/>
                          <w:jc w:val="right"/>
                          <w:jc w:val="center"/>
                        </w:pPr>
                        <w:r>
                          <w:t xml:space="preserve">3.75</w:t>
                        </w:r>
                      </w:p>
                    </w:tc>
                    <w:tc>
                      <w:tcPr/>
                      <w:p>
                        <w:pPr>
                          <w:pStyle w:val="Compact"/>
                          <w:jc w:val="right"/>
                          <w:jc w:val="center"/>
                        </w:pPr>
                        <w:r>
                          <w:t xml:space="preserve">3.4</w:t>
                        </w:r>
                      </w:p>
                    </w:tc>
                    <w:tc>
                      <w:tcPr/>
                      <w:p>
                        <w:pPr>
                          <w:pStyle w:val="Compact"/>
                          <w:jc w:val="right"/>
                          <w:jc w:val="center"/>
                        </w:pPr>
                        <w:r>
                          <w:t xml:space="preserve">12.75</w:t>
                        </w:r>
                      </w:p>
                    </w:tc>
                  </w:tr>
                  <w:tr>
                    <w:tc>
                      <w:tcPr/>
                      <w:p>
                        <w:pPr>
                          <w:pStyle w:val="Compact"/>
                          <w:jc w:val="right"/>
                          <w:jc w:val="center"/>
                        </w:pPr>
                        <w:r>
                          <w:t xml:space="preserve">1120</w:t>
                        </w:r>
                      </w:p>
                    </w:tc>
                    <w:tc>
                      <w:tcPr/>
                      <w:p>
                        <w:pPr>
                          <w:pStyle w:val="Compact"/>
                          <w:jc w:val="right"/>
                          <w:jc w:val="center"/>
                        </w:pPr>
                        <w:r>
                          <w:t xml:space="preserve">3.77</w:t>
                        </w:r>
                      </w:p>
                    </w:tc>
                    <w:tc>
                      <w:tcPr/>
                      <w:p>
                        <w:pPr>
                          <w:pStyle w:val="Compact"/>
                          <w:jc w:val="right"/>
                          <w:jc w:val="center"/>
                        </w:pPr>
                        <w:r>
                          <w:t xml:space="preserve">3.4</w:t>
                        </w:r>
                      </w:p>
                    </w:tc>
                    <w:tc>
                      <w:tcPr/>
                      <w:p>
                        <w:pPr>
                          <w:pStyle w:val="Compact"/>
                          <w:jc w:val="right"/>
                          <w:jc w:val="center"/>
                        </w:pPr>
                        <w:r>
                          <w:t xml:space="preserve">12.818</w:t>
                        </w:r>
                      </w:p>
                    </w:tc>
                  </w:tr>
                  <w:tr>
                    <w:tc>
                      <w:tcPr/>
                      <w:p>
                        <w:pPr>
                          <w:pStyle w:val="Compact"/>
                          <w:jc w:val="right"/>
                          <w:jc w:val="center"/>
                        </w:pPr>
                        <w:r>
                          <w:t xml:space="preserve">1130</w:t>
                        </w:r>
                      </w:p>
                    </w:tc>
                    <w:tc>
                      <w:tcPr/>
                      <w:p>
                        <w:pPr>
                          <w:pStyle w:val="Compact"/>
                          <w:jc w:val="right"/>
                          <w:jc w:val="center"/>
                        </w:pPr>
                        <w:r>
                          <w:t xml:space="preserve">3.78</w:t>
                        </w:r>
                      </w:p>
                    </w:tc>
                    <w:tc>
                      <w:tcPr/>
                      <w:p>
                        <w:pPr>
                          <w:pStyle w:val="Compact"/>
                          <w:jc w:val="right"/>
                          <w:jc w:val="center"/>
                        </w:pPr>
                        <w:r>
                          <w:t xml:space="preserve">3.4</w:t>
                        </w:r>
                      </w:p>
                    </w:tc>
                    <w:tc>
                      <w:tcPr/>
                      <w:p>
                        <w:pPr>
                          <w:pStyle w:val="Compact"/>
                          <w:jc w:val="right"/>
                          <w:jc w:val="center"/>
                        </w:pPr>
                        <w:r>
                          <w:t xml:space="preserve">12.852</w:t>
                        </w:r>
                      </w:p>
                    </w:tc>
                  </w:tr>
                  <w:tr>
                    <w:tc>
                      <w:tcPr/>
                      <w:p>
                        <w:pPr>
                          <w:pStyle w:val="Compact"/>
                          <w:jc w:val="right"/>
                          <w:jc w:val="center"/>
                        </w:pPr>
                        <w:r>
                          <w:t xml:space="preserve">1140</w:t>
                        </w:r>
                      </w:p>
                    </w:tc>
                    <w:tc>
                      <w:tcPr/>
                      <w:p>
                        <w:pPr>
                          <w:pStyle w:val="Compact"/>
                          <w:jc w:val="right"/>
                          <w:jc w:val="center"/>
                        </w:pPr>
                        <w:r>
                          <w:t xml:space="preserve">3.8</w:t>
                        </w:r>
                      </w:p>
                    </w:tc>
                    <w:tc>
                      <w:tcPr/>
                      <w:p>
                        <w:pPr>
                          <w:pStyle w:val="Compact"/>
                          <w:jc w:val="right"/>
                          <w:jc w:val="center"/>
                        </w:pPr>
                        <w:r>
                          <w:t xml:space="preserve">3.4</w:t>
                        </w:r>
                      </w:p>
                    </w:tc>
                    <w:tc>
                      <w:tcPr/>
                      <w:p>
                        <w:pPr>
                          <w:pStyle w:val="Compact"/>
                          <w:jc w:val="right"/>
                          <w:jc w:val="center"/>
                        </w:pPr>
                        <w:r>
                          <w:t xml:space="preserve">12.92</w:t>
                        </w:r>
                      </w:p>
                    </w:tc>
                  </w:tr>
                  <w:tr>
                    <w:tc>
                      <w:tcPr/>
                      <w:p>
                        <w:pPr>
                          <w:pStyle w:val="Compact"/>
                          <w:jc w:val="right"/>
                          <w:jc w:val="center"/>
                        </w:pPr>
                        <w:r>
                          <w:t xml:space="preserve">1150</w:t>
                        </w:r>
                      </w:p>
                    </w:tc>
                    <w:tc>
                      <w:tcPr/>
                      <w:p>
                        <w:pPr>
                          <w:pStyle w:val="Compact"/>
                          <w:jc w:val="right"/>
                          <w:jc w:val="center"/>
                        </w:pPr>
                        <w:r>
                          <w:t xml:space="preserve">3.81</w:t>
                        </w:r>
                      </w:p>
                    </w:tc>
                    <w:tc>
                      <w:tcPr/>
                      <w:p>
                        <w:pPr>
                          <w:pStyle w:val="Compact"/>
                          <w:jc w:val="right"/>
                          <w:jc w:val="center"/>
                        </w:pPr>
                        <w:r>
                          <w:t xml:space="preserve">3.3</w:t>
                        </w:r>
                      </w:p>
                    </w:tc>
                    <w:tc>
                      <w:tcPr/>
                      <w:p>
                        <w:pPr>
                          <w:pStyle w:val="Compact"/>
                          <w:jc w:val="right"/>
                          <w:jc w:val="center"/>
                        </w:pPr>
                        <w:r>
                          <w:t xml:space="preserve">12.573</w:t>
                        </w:r>
                      </w:p>
                    </w:tc>
                  </w:tr>
                  <w:tr>
                    <w:tc>
                      <w:tcPr/>
                      <w:p>
                        <w:pPr>
                          <w:pStyle w:val="Compact"/>
                          <w:jc w:val="right"/>
                          <w:jc w:val="center"/>
                        </w:pPr>
                        <w:r>
                          <w:t xml:space="preserve">1160</w:t>
                        </w:r>
                      </w:p>
                    </w:tc>
                    <w:tc>
                      <w:tcPr/>
                      <w:p>
                        <w:pPr>
                          <w:pStyle w:val="Compact"/>
                          <w:jc w:val="right"/>
                          <w:jc w:val="center"/>
                        </w:pPr>
                        <w:r>
                          <w:t xml:space="preserve">3.83</w:t>
                        </w:r>
                      </w:p>
                    </w:tc>
                    <w:tc>
                      <w:tcPr/>
                      <w:p>
                        <w:pPr>
                          <w:pStyle w:val="Compact"/>
                          <w:jc w:val="right"/>
                          <w:jc w:val="center"/>
                        </w:pPr>
                        <w:r>
                          <w:t xml:space="preserve">3.3</w:t>
                        </w:r>
                      </w:p>
                    </w:tc>
                    <w:tc>
                      <w:tcPr/>
                      <w:p>
                        <w:pPr>
                          <w:pStyle w:val="Compact"/>
                          <w:jc w:val="right"/>
                          <w:jc w:val="center"/>
                        </w:pPr>
                        <w:r>
                          <w:t xml:space="preserve">12.639</w:t>
                        </w:r>
                      </w:p>
                    </w:tc>
                  </w:tr>
                  <w:tr>
                    <w:tc>
                      <w:tcPr/>
                      <w:p>
                        <w:pPr>
                          <w:pStyle w:val="Compact"/>
                          <w:jc w:val="right"/>
                          <w:jc w:val="center"/>
                        </w:pPr>
                        <w:r>
                          <w:t xml:space="preserve">1170</w:t>
                        </w:r>
                      </w:p>
                    </w:tc>
                    <w:tc>
                      <w:tcPr/>
                      <w:p>
                        <w:pPr>
                          <w:pStyle w:val="Compact"/>
                          <w:jc w:val="right"/>
                          <w:jc w:val="center"/>
                        </w:pPr>
                        <w:r>
                          <w:t xml:space="preserve">3.84</w:t>
                        </w:r>
                      </w:p>
                    </w:tc>
                    <w:tc>
                      <w:tcPr/>
                      <w:p>
                        <w:pPr>
                          <w:pStyle w:val="Compact"/>
                          <w:jc w:val="right"/>
                          <w:jc w:val="center"/>
                        </w:pPr>
                        <w:r>
                          <w:t xml:space="preserve">3.3</w:t>
                        </w:r>
                      </w:p>
                    </w:tc>
                    <w:tc>
                      <w:tcPr/>
                      <w:p>
                        <w:pPr>
                          <w:pStyle w:val="Compact"/>
                          <w:jc w:val="right"/>
                          <w:jc w:val="center"/>
                        </w:pPr>
                        <w:r>
                          <w:t xml:space="preserve">12.672</w:t>
                        </w:r>
                      </w:p>
                    </w:tc>
                  </w:tr>
                  <w:tr>
                    <w:tc>
                      <w:tcPr/>
                      <w:p>
                        <w:pPr>
                          <w:pStyle w:val="Compact"/>
                          <w:jc w:val="right"/>
                          <w:jc w:val="center"/>
                        </w:pPr>
                        <w:r>
                          <w:t xml:space="preserve">1180</w:t>
                        </w:r>
                      </w:p>
                    </w:tc>
                    <w:tc>
                      <w:tcPr/>
                      <w:p>
                        <w:pPr>
                          <w:pStyle w:val="Compact"/>
                          <w:jc w:val="right"/>
                          <w:jc w:val="center"/>
                        </w:pPr>
                        <w:r>
                          <w:t xml:space="preserve">3.85</w:t>
                        </w:r>
                      </w:p>
                    </w:tc>
                    <w:tc>
                      <w:tcPr/>
                      <w:p>
                        <w:pPr>
                          <w:pStyle w:val="Compact"/>
                          <w:jc w:val="right"/>
                          <w:jc w:val="center"/>
                        </w:pPr>
                        <w:r>
                          <w:t xml:space="preserve">3.3</w:t>
                        </w:r>
                      </w:p>
                    </w:tc>
                    <w:tc>
                      <w:tcPr/>
                      <w:p>
                        <w:pPr>
                          <w:pStyle w:val="Compact"/>
                          <w:jc w:val="right"/>
                          <w:jc w:val="center"/>
                        </w:pPr>
                        <w:r>
                          <w:t xml:space="preserve">12.705</w:t>
                        </w:r>
                      </w:p>
                    </w:tc>
                  </w:tr>
                  <w:tr>
                    <w:tc>
                      <w:tcPr/>
                      <w:p>
                        <w:pPr>
                          <w:pStyle w:val="Compact"/>
                          <w:jc w:val="right"/>
                          <w:jc w:val="center"/>
                        </w:pPr>
                        <w:r>
                          <w:t xml:space="preserve">1190</w:t>
                        </w:r>
                      </w:p>
                    </w:tc>
                    <w:tc>
                      <w:tcPr/>
                      <w:p>
                        <w:pPr>
                          <w:pStyle w:val="Compact"/>
                          <w:jc w:val="right"/>
                          <w:jc w:val="center"/>
                        </w:pPr>
                        <w:r>
                          <w:t xml:space="preserve">3.86</w:t>
                        </w:r>
                      </w:p>
                    </w:tc>
                    <w:tc>
                      <w:tcPr/>
                      <w:p>
                        <w:pPr>
                          <w:pStyle w:val="Compact"/>
                          <w:jc w:val="right"/>
                          <w:jc w:val="center"/>
                        </w:pPr>
                        <w:r>
                          <w:t xml:space="preserve">3.3</w:t>
                        </w:r>
                      </w:p>
                    </w:tc>
                    <w:tc>
                      <w:tcPr/>
                      <w:p>
                        <w:pPr>
                          <w:pStyle w:val="Compact"/>
                          <w:jc w:val="right"/>
                          <w:jc w:val="center"/>
                        </w:pPr>
                        <w:r>
                          <w:t xml:space="preserve">12.738</w:t>
                        </w:r>
                      </w:p>
                    </w:tc>
                  </w:tr>
                  <w:tr>
                    <w:tc>
                      <w:tcPr/>
                      <w:p>
                        <w:pPr>
                          <w:pStyle w:val="Compact"/>
                          <w:jc w:val="right"/>
                          <w:jc w:val="center"/>
                        </w:pPr>
                        <w:r>
                          <w:t xml:space="preserve">1200</w:t>
                        </w:r>
                      </w:p>
                    </w:tc>
                    <w:tc>
                      <w:tcPr/>
                      <w:p>
                        <w:pPr>
                          <w:pStyle w:val="Compact"/>
                          <w:jc w:val="right"/>
                          <w:jc w:val="center"/>
                        </w:pPr>
                        <w:r>
                          <w:t xml:space="preserve">3.87</w:t>
                        </w:r>
                      </w:p>
                    </w:tc>
                    <w:tc>
                      <w:tcPr/>
                      <w:p>
                        <w:pPr>
                          <w:pStyle w:val="Compact"/>
                          <w:jc w:val="right"/>
                          <w:jc w:val="center"/>
                        </w:pPr>
                        <w:r>
                          <w:t xml:space="preserve">3.2</w:t>
                        </w:r>
                      </w:p>
                    </w:tc>
                    <w:tc>
                      <w:tcPr/>
                      <w:p>
                        <w:pPr>
                          <w:pStyle w:val="Compact"/>
                          <w:jc w:val="right"/>
                          <w:jc w:val="center"/>
                        </w:pPr>
                        <w:r>
                          <w:t xml:space="preserve">12.384</w:t>
                        </w:r>
                      </w:p>
                    </w:tc>
                  </w:tr>
                  <w:tr>
                    <w:tc>
                      <w:tcPr/>
                      <w:p>
                        <w:pPr>
                          <w:pStyle w:val="Compact"/>
                          <w:jc w:val="right"/>
                          <w:jc w:val="center"/>
                        </w:pPr>
                        <w:r>
                          <w:t xml:space="preserve">1210</w:t>
                        </w:r>
                      </w:p>
                    </w:tc>
                    <w:tc>
                      <w:tcPr/>
                      <w:p>
                        <w:pPr>
                          <w:pStyle w:val="Compact"/>
                          <w:jc w:val="right"/>
                          <w:jc w:val="center"/>
                        </w:pPr>
                        <w:r>
                          <w:t xml:space="preserve">3.9</w:t>
                        </w:r>
                      </w:p>
                    </w:tc>
                    <w:tc>
                      <w:tcPr/>
                      <w:p>
                        <w:pPr>
                          <w:pStyle w:val="Compact"/>
                          <w:jc w:val="right"/>
                          <w:jc w:val="center"/>
                        </w:pPr>
                        <w:r>
                          <w:t xml:space="preserve">3.2</w:t>
                        </w:r>
                      </w:p>
                    </w:tc>
                    <w:tc>
                      <w:tcPr/>
                      <w:p>
                        <w:pPr>
                          <w:pStyle w:val="Compact"/>
                          <w:jc w:val="right"/>
                          <w:jc w:val="center"/>
                        </w:pPr>
                        <w:r>
                          <w:t xml:space="preserve">12.48</w:t>
                        </w:r>
                      </w:p>
                    </w:tc>
                  </w:tr>
                  <w:tr>
                    <w:tc>
                      <w:tcPr/>
                      <w:p>
                        <w:pPr>
                          <w:pStyle w:val="Compact"/>
                          <w:jc w:val="right"/>
                          <w:jc w:val="center"/>
                        </w:pPr>
                        <w:r>
                          <w:t xml:space="preserve">1220</w:t>
                        </w:r>
                      </w:p>
                    </w:tc>
                    <w:tc>
                      <w:tcPr/>
                      <w:p>
                        <w:pPr>
                          <w:pStyle w:val="Compact"/>
                          <w:jc w:val="right"/>
                          <w:jc w:val="center"/>
                        </w:pPr>
                        <w:r>
                          <w:t xml:space="preserve">3.92</w:t>
                        </w:r>
                      </w:p>
                    </w:tc>
                    <w:tc>
                      <w:tcPr/>
                      <w:p>
                        <w:pPr>
                          <w:pStyle w:val="Compact"/>
                          <w:jc w:val="right"/>
                          <w:jc w:val="center"/>
                        </w:pPr>
                        <w:r>
                          <w:t xml:space="preserve">3.2</w:t>
                        </w:r>
                      </w:p>
                    </w:tc>
                    <w:tc>
                      <w:tcPr/>
                      <w:p>
                        <w:pPr>
                          <w:pStyle w:val="Compact"/>
                          <w:jc w:val="right"/>
                          <w:jc w:val="center"/>
                        </w:pPr>
                        <w:r>
                          <w:t xml:space="preserve">12.544</w:t>
                        </w:r>
                      </w:p>
                    </w:tc>
                  </w:tr>
                  <w:tr>
                    <w:tc>
                      <w:tcPr/>
                      <w:p>
                        <w:pPr>
                          <w:pStyle w:val="Compact"/>
                          <w:jc w:val="right"/>
                          <w:jc w:val="center"/>
                        </w:pPr>
                        <w:r>
                          <w:t xml:space="preserve">1230</w:t>
                        </w:r>
                      </w:p>
                    </w:tc>
                    <w:tc>
                      <w:tcPr/>
                      <w:p>
                        <w:pPr>
                          <w:pStyle w:val="Compact"/>
                          <w:jc w:val="right"/>
                          <w:jc w:val="center"/>
                        </w:pPr>
                        <w:r>
                          <w:t xml:space="preserve">3.93</w:t>
                        </w:r>
                      </w:p>
                    </w:tc>
                    <w:tc>
                      <w:tcPr/>
                      <w:p>
                        <w:pPr>
                          <w:pStyle w:val="Compact"/>
                          <w:jc w:val="right"/>
                          <w:jc w:val="center"/>
                        </w:pPr>
                        <w:r>
                          <w:t xml:space="preserve">3.2</w:t>
                        </w:r>
                      </w:p>
                    </w:tc>
                    <w:tc>
                      <w:tcPr/>
                      <w:p>
                        <w:pPr>
                          <w:pStyle w:val="Compact"/>
                          <w:jc w:val="right"/>
                          <w:jc w:val="center"/>
                        </w:pPr>
                        <w:r>
                          <w:t xml:space="preserve">12.576</w:t>
                        </w:r>
                      </w:p>
                    </w:tc>
                  </w:tr>
                  <w:tr>
                    <w:tc>
                      <w:tcPr/>
                      <w:p>
                        <w:pPr>
                          <w:pStyle w:val="Compact"/>
                          <w:jc w:val="right"/>
                          <w:jc w:val="center"/>
                        </w:pPr>
                        <w:r>
                          <w:t xml:space="preserve">1240</w:t>
                        </w:r>
                      </w:p>
                    </w:tc>
                    <w:tc>
                      <w:tcPr/>
                      <w:p>
                        <w:pPr>
                          <w:pStyle w:val="Compact"/>
                          <w:jc w:val="right"/>
                          <w:jc w:val="center"/>
                        </w:pPr>
                        <w:r>
                          <w:t xml:space="preserve">3.94</w:t>
                        </w:r>
                      </w:p>
                    </w:tc>
                    <w:tc>
                      <w:tcPr/>
                      <w:p>
                        <w:pPr>
                          <w:pStyle w:val="Compact"/>
                          <w:jc w:val="right"/>
                          <w:jc w:val="center"/>
                        </w:pPr>
                        <w:r>
                          <w:t xml:space="preserve">3.2</w:t>
                        </w:r>
                      </w:p>
                    </w:tc>
                    <w:tc>
                      <w:tcPr/>
                      <w:p>
                        <w:pPr>
                          <w:pStyle w:val="Compact"/>
                          <w:jc w:val="right"/>
                          <w:jc w:val="center"/>
                        </w:pPr>
                        <w:r>
                          <w:t xml:space="preserve">12.608</w:t>
                        </w:r>
                      </w:p>
                    </w:tc>
                  </w:tr>
                  <w:tr>
                    <w:tc>
                      <w:tcPr/>
                      <w:p>
                        <w:pPr>
                          <w:pStyle w:val="Compact"/>
                          <w:jc w:val="right"/>
                          <w:jc w:val="center"/>
                        </w:pPr>
                        <w:r>
                          <w:t xml:space="preserve">1250</w:t>
                        </w:r>
                      </w:p>
                    </w:tc>
                    <w:tc>
                      <w:tcPr/>
                      <w:p>
                        <w:pPr>
                          <w:pStyle w:val="Compact"/>
                          <w:jc w:val="right"/>
                          <w:jc w:val="center"/>
                        </w:pPr>
                        <w:r>
                          <w:t xml:space="preserve">3.95</w:t>
                        </w:r>
                      </w:p>
                    </w:tc>
                    <w:tc>
                      <w:tcPr/>
                      <w:p>
                        <w:pPr>
                          <w:pStyle w:val="Compact"/>
                          <w:jc w:val="right"/>
                          <w:jc w:val="center"/>
                        </w:pPr>
                        <w:r>
                          <w:t xml:space="preserve">3.2</w:t>
                        </w:r>
                      </w:p>
                    </w:tc>
                    <w:tc>
                      <w:tcPr/>
                      <w:p>
                        <w:pPr>
                          <w:pStyle w:val="Compact"/>
                          <w:jc w:val="right"/>
                          <w:jc w:val="center"/>
                        </w:pPr>
                        <w:r>
                          <w:t xml:space="preserve">12.64</w:t>
                        </w:r>
                      </w:p>
                    </w:tc>
                  </w:tr>
                  <w:tr>
                    <w:tc>
                      <w:tcPr/>
                      <w:p>
                        <w:pPr>
                          <w:pStyle w:val="Compact"/>
                          <w:jc w:val="right"/>
                          <w:jc w:val="center"/>
                        </w:pPr>
                        <w:r>
                          <w:t xml:space="preserve">1260</w:t>
                        </w:r>
                      </w:p>
                    </w:tc>
                    <w:tc>
                      <w:tcPr/>
                      <w:p>
                        <w:pPr>
                          <w:pStyle w:val="Compact"/>
                          <w:jc w:val="right"/>
                          <w:jc w:val="center"/>
                        </w:pPr>
                        <w:r>
                          <w:t xml:space="preserve">3.95</w:t>
                        </w:r>
                      </w:p>
                    </w:tc>
                    <w:tc>
                      <w:tcPr/>
                      <w:p>
                        <w:pPr>
                          <w:pStyle w:val="Compact"/>
                          <w:jc w:val="right"/>
                          <w:jc w:val="center"/>
                        </w:pPr>
                        <w:r>
                          <w:t xml:space="preserve">3.2</w:t>
                        </w:r>
                      </w:p>
                    </w:tc>
                    <w:tc>
                      <w:tcPr/>
                      <w:p>
                        <w:pPr>
                          <w:pStyle w:val="Compact"/>
                          <w:jc w:val="right"/>
                          <w:jc w:val="center"/>
                        </w:pPr>
                        <w:r>
                          <w:t xml:space="preserve">12.64</w:t>
                        </w:r>
                      </w:p>
                    </w:tc>
                  </w:tr>
                  <w:tr>
                    <w:tc>
                      <w:tcPr/>
                      <w:p>
                        <w:pPr>
                          <w:pStyle w:val="Compact"/>
                          <w:jc w:val="right"/>
                          <w:jc w:val="center"/>
                        </w:pPr>
                        <w:r>
                          <w:t xml:space="preserve">1270</w:t>
                        </w:r>
                      </w:p>
                    </w:tc>
                    <w:tc>
                      <w:tcPr/>
                      <w:p>
                        <w:pPr>
                          <w:pStyle w:val="Compact"/>
                          <w:jc w:val="right"/>
                          <w:jc w:val="center"/>
                        </w:pPr>
                        <w:r>
                          <w:t xml:space="preserve">3.96</w:t>
                        </w:r>
                      </w:p>
                    </w:tc>
                    <w:tc>
                      <w:tcPr/>
                      <w:p>
                        <w:pPr>
                          <w:pStyle w:val="Compact"/>
                          <w:jc w:val="right"/>
                          <w:jc w:val="center"/>
                        </w:pPr>
                        <w:r>
                          <w:t xml:space="preserve">3.1</w:t>
                        </w:r>
                      </w:p>
                    </w:tc>
                    <w:tc>
                      <w:tcPr/>
                      <w:p>
                        <w:pPr>
                          <w:pStyle w:val="Compact"/>
                          <w:jc w:val="right"/>
                          <w:jc w:val="center"/>
                        </w:pPr>
                        <w:r>
                          <w:t xml:space="preserve">12.276</w:t>
                        </w:r>
                      </w:p>
                    </w:tc>
                  </w:tr>
                  <w:tr>
                    <w:tc>
                      <w:tcPr/>
                      <w:p>
                        <w:pPr>
                          <w:pStyle w:val="Compact"/>
                          <w:jc w:val="right"/>
                          <w:jc w:val="center"/>
                        </w:pPr>
                        <w:r>
                          <w:t xml:space="preserve">1280</w:t>
                        </w:r>
                      </w:p>
                    </w:tc>
                    <w:tc>
                      <w:tcPr/>
                      <w:p>
                        <w:pPr>
                          <w:pStyle w:val="Compact"/>
                          <w:jc w:val="right"/>
                          <w:jc w:val="center"/>
                        </w:pPr>
                        <w:r>
                          <w:t xml:space="preserve">3.97</w:t>
                        </w:r>
                      </w:p>
                    </w:tc>
                    <w:tc>
                      <w:tcPr/>
                      <w:p>
                        <w:pPr>
                          <w:pStyle w:val="Compact"/>
                          <w:jc w:val="right"/>
                          <w:jc w:val="center"/>
                        </w:pPr>
                        <w:r>
                          <w:t xml:space="preserve">3.1</w:t>
                        </w:r>
                      </w:p>
                    </w:tc>
                    <w:tc>
                      <w:tcPr/>
                      <w:p>
                        <w:pPr>
                          <w:pStyle w:val="Compact"/>
                          <w:jc w:val="right"/>
                          <w:jc w:val="center"/>
                        </w:pPr>
                        <w:r>
                          <w:t xml:space="preserve">12.307</w:t>
                        </w:r>
                      </w:p>
                    </w:tc>
                  </w:tr>
                  <w:tr>
                    <w:tc>
                      <w:tcPr/>
                      <w:p>
                        <w:pPr>
                          <w:pStyle w:val="Compact"/>
                          <w:jc w:val="right"/>
                          <w:jc w:val="center"/>
                        </w:pPr>
                        <w:r>
                          <w:t xml:space="preserve">1290</w:t>
                        </w:r>
                      </w:p>
                    </w:tc>
                    <w:tc>
                      <w:tcPr/>
                      <w:p>
                        <w:pPr>
                          <w:pStyle w:val="Compact"/>
                          <w:jc w:val="right"/>
                          <w:jc w:val="center"/>
                        </w:pPr>
                        <w:r>
                          <w:t xml:space="preserve">3.98</w:t>
                        </w:r>
                      </w:p>
                    </w:tc>
                    <w:tc>
                      <w:tcPr/>
                      <w:p>
                        <w:pPr>
                          <w:pStyle w:val="Compact"/>
                          <w:jc w:val="right"/>
                          <w:jc w:val="center"/>
                        </w:pPr>
                        <w:r>
                          <w:t xml:space="preserve">3.1</w:t>
                        </w:r>
                      </w:p>
                    </w:tc>
                    <w:tc>
                      <w:tcPr/>
                      <w:p>
                        <w:pPr>
                          <w:pStyle w:val="Compact"/>
                          <w:jc w:val="right"/>
                          <w:jc w:val="center"/>
                        </w:pPr>
                        <w:r>
                          <w:t xml:space="preserve">12.338</w:t>
                        </w:r>
                      </w:p>
                    </w:tc>
                  </w:tr>
                </w:tbl>
                <w:bookmarkEnd w:id="46"/>
                <w:p>
                  <w:pPr>
                    <w:jc w:val="center"/>
                  </w:pPr>
                  <w:pPr>
                    <w:jc w:val="start"/>
                    <w:spacing w:before="200"/>
                    <w:pStyle w:val="ImageCaption"/>
                  </w:pPr>
                  <w:r>
                    <w:t xml:space="preserve">(b) </w:t>
                  </w:r>
                  <w:r>
                    <w:rPr>
                      <w:rFonts w:hint="eastAsia"/>
                    </w:rPr>
                    <w:t xml:space="preserve">（细）</w:t>
                  </w:r>
                </w:p>
                <w:bookmarkEnd w:id="47"/>
              </w:tc>
            </w:tr>
          </w:tbl>
          <w:p/>
        </w:tc>
      </w:tr>
    </w:tbl>
    <w:p>
      <w:pPr>
        <w:pStyle w:val="a0"/>
      </w:pPr>
      <w:pPr>
        <w:spacing w:before="200"/>
        <w:pStyle w:val="ImageCaption"/>
      </w:pPr>
      <w:r>
        <w:rPr>
          <w:rFonts w:hint="eastAsia"/>
        </w:rPr>
        <w:t xml:space="preserve">表</w:t>
      </w:r>
      <w:r>
        <w:t xml:space="preserve"> 2: </w:t>
      </w:r>
      <w:r>
        <w:rPr>
          <w:rFonts w:hint="eastAsia"/>
        </w:rPr>
        <w:t xml:space="preserve">太阳能电池的负载特性</w:t>
      </w:r>
    </w:p>
    <w:bookmarkEnd w:id="48"/>
    <w:p>
      <w:pPr>
        <w:pStyle w:val="a0"/>
      </w:pPr>
      <w:r>
        <w:t xml:space="preserve"> </w:t>
      </w:r>
    </w:p>
    <w:p>
      <w:pPr>
        <w:pStyle w:val="SourceCode"/>
      </w:pPr>
      <w:r>
        <w:rPr>
          <w:rStyle w:val="NormalTok"/>
        </w:rPr>
        <w:t xml:space="preserve">fig, ax </w:t>
      </w:r>
      <w:r>
        <w:rPr>
          <w:rStyle w:val="OperatorTok"/>
        </w:rPr>
        <w:t xml:space="preserve">=</w:t>
      </w:r>
      <w:r>
        <w:rPr>
          <w:rStyle w:val="NormalTok"/>
        </w:rPr>
        <w:t xml:space="preserve"> plt.subplots()</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ax.set_xlabel(</w:t>
      </w:r>
      <w:r>
        <w:rPr>
          <w:rStyle w:val="StringTok"/>
        </w:rPr>
        <w:t xml:space="preserve">"U (V)"</w:t>
      </w:r>
      <w:r>
        <w:rPr>
          <w:rStyle w:val="NormalTok"/>
        </w:rPr>
        <w:t xml:space="preserve">)</w:t>
      </w:r>
      <w:r>
        <w:br/>
      </w:r>
      <w:r>
        <w:rPr>
          <w:rStyle w:val="NormalTok"/>
        </w:rPr>
        <w:t xml:space="preserve">ax.set_ylabel(</w:t>
      </w:r>
      <w:r>
        <w:rPr>
          <w:rStyle w:val="StringTok"/>
        </w:rPr>
        <w:t xml:space="preserve">"I (mA)"</w:t>
      </w:r>
      <w:r>
        <w:rPr>
          <w:rStyle w:val="NormalTok"/>
        </w:rPr>
        <w:t xml:space="preserve">)</w:t>
      </w:r>
      <w:r>
        <w:br/>
      </w:r>
      <w:r>
        <w:br/>
      </w:r>
      <w:r>
        <w:rPr>
          <w:rStyle w:val="NormalTok"/>
        </w:rPr>
        <w:t xml:space="preserve">ax.plot(U, I, marker</w:t>
      </w:r>
      <w:r>
        <w:rPr>
          <w:rStyle w:val="OperatorTok"/>
        </w:rPr>
        <w:t xml:space="preserve">=</w:t>
      </w:r>
      <w:r>
        <w:rPr>
          <w:rStyle w:val="StringTok"/>
        </w:rPr>
        <w:t xml:space="preserve">"o"</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ax.set_xlim(</w:t>
      </w:r>
      <w:r>
        <w:rPr>
          <w:rStyle w:val="DecValTok"/>
        </w:rPr>
        <w:t xml:space="preserve">0</w:t>
      </w:r>
      <w:r>
        <w:rPr>
          <w:rStyle w:val="NormalTok"/>
        </w:rPr>
        <w:t xml:space="preserve">)</w:t>
      </w:r>
      <w:r>
        <w:br/>
      </w:r>
      <w:r>
        <w:rPr>
          <w:rStyle w:val="NormalTok"/>
        </w:rPr>
        <w:t xml:space="preserve">ax.set_ylim(</w:t>
      </w:r>
      <w:r>
        <w:rPr>
          <w:rStyle w:val="DecValTok"/>
        </w:rPr>
        <w:t xml:space="preserve">0</w:t>
      </w:r>
      <w:r>
        <w:rPr>
          <w:rStyle w:val="NormalTok"/>
        </w:rPr>
        <w:t xml:space="preserve">)</w:t>
      </w:r>
      <w:r>
        <w:br/>
      </w:r>
      <w:r>
        <w:br/>
      </w:r>
      <w:r>
        <w:rPr>
          <w:rStyle w:val="NormalTok"/>
        </w:rPr>
        <w:t xml:space="preserve">plt.show()</w:t>
      </w:r>
      <w:r>
        <w:br/>
      </w:r>
      <w:r>
        <w:br/>
      </w:r>
      <w:r>
        <w:br/>
      </w:r>
      <w:r>
        <w:rPr>
          <w:rStyle w:val="NormalTok"/>
        </w:rPr>
        <w:t xml:space="preserve">fig, ax </w:t>
      </w:r>
      <w:r>
        <w:rPr>
          <w:rStyle w:val="OperatorTok"/>
        </w:rPr>
        <w:t xml:space="preserve">=</w:t>
      </w:r>
      <w:r>
        <w:rPr>
          <w:rStyle w:val="NormalTok"/>
        </w:rPr>
        <w:t xml:space="preserve"> plt.subplots()</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ax.set_xlabel(</w:t>
      </w:r>
      <w:r>
        <w:rPr>
          <w:rStyle w:val="StringTok"/>
        </w:rPr>
        <w:t xml:space="preserve">"R (Ω)"</w:t>
      </w:r>
      <w:r>
        <w:rPr>
          <w:rStyle w:val="NormalTok"/>
        </w:rPr>
        <w:t xml:space="preserve">)</w:t>
      </w:r>
      <w:r>
        <w:br/>
      </w:r>
      <w:r>
        <w:rPr>
          <w:rStyle w:val="NormalTok"/>
        </w:rPr>
        <w:t xml:space="preserve">ax.set_ylabel(</w:t>
      </w:r>
      <w:r>
        <w:rPr>
          <w:rStyle w:val="StringTok"/>
        </w:rPr>
        <w:t xml:space="preserve">"P (mW)"</w:t>
      </w:r>
      <w:r>
        <w:rPr>
          <w:rStyle w:val="NormalTok"/>
        </w:rPr>
        <w:t xml:space="preserve">)</w:t>
      </w:r>
      <w:r>
        <w:br/>
      </w:r>
      <w:r>
        <w:br/>
      </w:r>
      <w:r>
        <w:rPr>
          <w:rStyle w:val="NormalTok"/>
        </w:rPr>
        <w:t xml:space="preserve">ax.plot(R, P, marker</w:t>
      </w:r>
      <w:r>
        <w:rPr>
          <w:rStyle w:val="OperatorTok"/>
        </w:rPr>
        <w:t xml:space="preserve">=</w:t>
      </w:r>
      <w:r>
        <w:rPr>
          <w:rStyle w:val="StringTok"/>
        </w:rPr>
        <w:t xml:space="preserve">"o"</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ax.set_xlim((</w:t>
      </w:r>
      <w:r>
        <w:rPr>
          <w:rStyle w:val="DecValTok"/>
        </w:rPr>
        <w:t xml:space="preserve">0</w:t>
      </w:r>
      <w:r>
        <w:rPr>
          <w:rStyle w:val="NormalTok"/>
        </w:rPr>
        <w:t xml:space="preserve">, </w:t>
      </w:r>
      <w:r>
        <w:rPr>
          <w:rStyle w:val="DecValTok"/>
        </w:rPr>
        <w:t xml:space="preserve">2000</w:t>
      </w:r>
      <w:r>
        <w:rPr>
          <w:rStyle w:val="NormalTok"/>
        </w:rPr>
        <w:t xml:space="preserve">))</w:t>
      </w:r>
      <w:r>
        <w:br/>
      </w:r>
      <w:r>
        <w:rPr>
          <w:rStyle w:val="NormalTok"/>
        </w:rPr>
        <w:t xml:space="preserve">ax.set_ylim(</w:t>
      </w:r>
      <w:r>
        <w:rPr>
          <w:rStyle w:val="DecValTok"/>
        </w:rPr>
        <w:t xml:space="preserve">0</w:t>
      </w:r>
      <w:r>
        <w:rPr>
          <w:rStyle w:val="NormalTok"/>
        </w:rPr>
        <w:t xml:space="preserve">)</w:t>
      </w:r>
      <w:r>
        <w:br/>
      </w:r>
      <w:r>
        <w:br/>
      </w:r>
      <w:r>
        <w:rPr>
          <w:rStyle w:val="NormalTok"/>
        </w:rPr>
        <w:t xml:space="preserve">plt.show()</w:t>
      </w:r>
    </w:p>
    <w:bookmarkStart w:id="57" w:name="fig-light-on"/>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52" w:name="fig-light-on-1"/>
                <w:p>
                  <w:pPr>
                    <w:pStyle w:val="Compact"/>
                    <w:jc w:val="center"/>
                    <w:jc w:val="left"/>
                  </w:pPr>
                  <w:r>
                    <w:drawing>
                      <wp:inline>
                        <wp:extent cx="2971800" cy="2397702"/>
                        <wp:effectExtent b="0" l="0" r="0" t="0"/>
                        <wp:docPr descr="" title="" id="50" name="Picture"/>
                        <a:graphic>
                          <a:graphicData uri="http://schemas.openxmlformats.org/drawingml/2006/picture">
                            <pic:pic>
                              <pic:nvPicPr>
                                <pic:cNvPr descr="cnart_files/figure-docx/fig-light-on-output-1.png" id="51" name="Picture"/>
                                <pic:cNvPicPr>
                                  <a:picLocks noChangeArrowheads="1" noChangeAspect="1"/>
                                </pic:cNvPicPr>
                              </pic:nvPicPr>
                              <pic:blipFill>
                                <a:blip r:embed="rId49"/>
                                <a:stretch>
                                  <a:fillRect/>
                                </a:stretch>
                              </pic:blipFill>
                              <pic:spPr bwMode="auto">
                                <a:xfrm>
                                  <a:off x="0" y="0"/>
                                  <a:ext cx="2971800" cy="2397702"/>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w:t>
                  </w:r>
                  <w:r>
                    <w:rPr>
                      <w:rFonts w:hint="eastAsia"/>
                    </w:rPr>
                    <w:t xml:space="preserve">输出电流与电压关系曲线</w:t>
                  </w:r>
                </w:p>
                <w:bookmarkEnd w:id="52"/>
              </w:tc>
            </w:tr>
          </w:tbl>
          <w:p/>
        </w:tc>
        <w:tc>
          <w:tcPr/>
          <w:tbl>
            <w:tblPr>
              <w:tblStyle w:val="Table"/>
              <w:tblW w:type="pct" w:w="4900"/>
              <w:tblLayout w:type="fixed"/>
              <w:tblLook w:firstRow="0" w:lastRow="0" w:firstColumn="0" w:lastColumn="0" w:noHBand="0" w:noVBand="0" w:val="0000"/>
            </w:tblPr>
            <w:tblGrid>
              <w:gridCol w:w="7761"/>
            </w:tblGrid>
            <w:tr>
              <w:tc>
                <w:tcPr/>
                <w:bookmarkStart w:id="56" w:name="fig-light-on-2"/>
                <w:p>
                  <w:pPr>
                    <w:pStyle w:val="Compact"/>
                    <w:jc w:val="center"/>
                    <w:jc w:val="left"/>
                  </w:pPr>
                  <w:r>
                    <w:drawing>
                      <wp:inline>
                        <wp:extent cx="2971800" cy="2328894"/>
                        <wp:effectExtent b="0" l="0" r="0" t="0"/>
                        <wp:docPr descr="" title="" id="54" name="Picture"/>
                        <a:graphic>
                          <a:graphicData uri="http://schemas.openxmlformats.org/drawingml/2006/picture">
                            <pic:pic>
                              <pic:nvPicPr>
                                <pic:cNvPr descr="cnart_files/figure-docx/fig-light-on-output-2.png" id="55" name="Picture"/>
                                <pic:cNvPicPr>
                                  <a:picLocks noChangeArrowheads="1" noChangeAspect="1"/>
                                </pic:cNvPicPr>
                              </pic:nvPicPr>
                              <pic:blipFill>
                                <a:blip r:embed="rId53"/>
                                <a:stretch>
                                  <a:fillRect/>
                                </a:stretch>
                              </pic:blipFill>
                              <pic:spPr bwMode="auto">
                                <a:xfrm>
                                  <a:off x="0" y="0"/>
                                  <a:ext cx="2971800" cy="2328894"/>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w:t>
                  </w:r>
                  <w:r>
                    <w:rPr>
                      <w:rFonts w:hint="eastAsia"/>
                    </w:rPr>
                    <w:t xml:space="preserve">输出功率与负载电阻关系曲线</w:t>
                  </w:r>
                </w:p>
                <w:bookmarkEnd w:id="56"/>
              </w:tc>
            </w:tr>
          </w:tbl>
          <w:p/>
        </w:tc>
      </w:tr>
    </w:tbl>
    <w:p>
      <w:pPr>
        <w:pStyle w:val="a0"/>
      </w:pPr>
      <w:pPr>
        <w:spacing w:before="200"/>
        <w:pStyle w:val="ImageCaption"/>
      </w:pPr>
      <w:r>
        <w:rPr>
          <w:rFonts w:hint="eastAsia"/>
        </w:rPr>
        <w:t xml:space="preserve">图</w:t>
      </w:r>
      <w:r>
        <w:t xml:space="preserve"> 3: </w:t>
      </w:r>
      <w:r>
        <w:rPr>
          <w:rFonts w:hint="eastAsia"/>
        </w:rPr>
        <w:t xml:space="preserve">太阳能电池的负载特性</w:t>
      </w:r>
    </w:p>
    <w:bookmarkEnd w:id="57"/>
    <w:bookmarkEnd w:id="58"/>
    <w:bookmarkStart w:id="62" w:name="diagrams"/>
    <w:p>
      <w:pPr>
        <w:pStyle w:val="2"/>
      </w:pPr>
      <w:r>
        <w:t xml:space="preserve">6 Diagrams</w:t>
      </w:r>
    </w:p>
    <w:p>
      <w:pPr>
        <w:pStyle w:val="FirstParagraph"/>
      </w:pPr>
      <w:r>
        <w:t xml:space="preserve">Quarto </w:t>
      </w:r>
      <w:r>
        <w:rPr>
          <w:rFonts w:hint="eastAsia"/>
        </w:rPr>
        <w:t xml:space="preserve">原生支持使用</w:t>
      </w:r>
      <w:r>
        <w:t xml:space="preserve"> GraphViz </w:t>
      </w:r>
      <w:r>
        <w:rPr>
          <w:rFonts w:hint="eastAsia"/>
        </w:rPr>
        <w:t xml:space="preserve">或</w:t>
      </w:r>
      <w:r>
        <w:t xml:space="preserve"> Mermaid </w:t>
      </w:r>
      <w:r>
        <w:rPr>
          <w:rFonts w:hint="eastAsia"/>
        </w:rPr>
        <w:t xml:space="preserve">绘制有向图或流程图．我们还额外支持</w:t>
      </w:r>
      <w:r>
        <w:t xml:space="preserve"> TikZ /</w:t>
      </w:r>
      <w:r>
        <w:t xml:space="preserve"> </w:t>
      </w:r>
      <w:r>
        <w:rPr>
          <w:rStyle w:val="VerbatimChar"/>
        </w:rPr>
        <w:t xml:space="preserve">tikzcd</w:t>
      </w:r>
      <w:r>
        <w:t xml:space="preserve"> </w:t>
      </w:r>
      <w:r>
        <w:rPr>
          <w:rFonts w:hint="eastAsia"/>
        </w:rPr>
        <w:t xml:space="preserve">的渲染！</w:t>
      </w:r>
    </w:p>
    <w:tbl>
      <w:tblPr>
        <w:tblStyle w:val="Table"/>
        <w:tblW w:type="pct" w:w="5000"/>
        <w:tblLayout w:type="fixed"/>
        <w:tblLook w:firstRow="0" w:lastRow="0" w:firstColumn="0" w:lastColumn="0" w:noHBand="0" w:noVBand="0" w:val="0000"/>
      </w:tblPr>
      <w:tblGrid>
        <w:gridCol w:w="7920"/>
      </w:tblGrid>
      <w:tr>
        <w:tc>
          <w:tcPr/>
          <w:bookmarkStart w:id="59" w:name="fig-tikzcd-han"/>
          <w:p>
            <w:pPr>
              <w:pStyle w:val="SourceCode"/>
              <w:jc w:val="center"/>
            </w:pPr>
            <w:r>
              <w:rPr>
                <w:rStyle w:val="VerbatimChar"/>
              </w:rPr>
              <w:t xml:space="preserve">\begin{tikzcd}</w:t>
            </w:r>
            <w:r>
              <w:br/>
            </w:r>
            <w:r>
              <w:rPr>
                <w:rStyle w:val="VerbatimChar"/>
              </w:rPr>
              <w:t xml:space="preserve">        &amp; {\mathbb C[x]}                                                              &amp; </w:t>
            </w:r>
            <w:r>
              <w:rPr>
                <w:rStyle w:val="VerbatimChar"/>
                <w:rFonts w:hint="eastAsia"/>
              </w:rPr>
              <w:t xml:space="preserve">\text{离散</w:t>
            </w:r>
            <w:r>
              <w:rPr>
                <w:rStyle w:val="VerbatimChar"/>
              </w:rPr>
              <w:t xml:space="preserve"> Fourier </w:t>
            </w:r>
            <w:r>
              <w:rPr>
                <w:rStyle w:val="VerbatimChar"/>
                <w:rFonts w:hint="eastAsia"/>
              </w:rPr>
              <w:t xml:space="preserve">变换}</w:t>
            </w:r>
            <w:r>
              <w:rPr>
                <w:rStyle w:val="VerbatimChar"/>
              </w:rPr>
              <w:t xml:space="preserve"> &amp; \mathbb C^{\mathbb C}                                                           \\</w:t>
            </w:r>
            <w:r>
              <w:br/>
            </w:r>
            <w:r>
              <w:rPr>
                <w:rStyle w:val="VerbatimChar"/>
              </w:rPr>
              <w:t xml:space="preserve">f(x)    &amp; \sum_{i=0}^{n-1} a_i x^i \arrow[rr, "\operatorname{DFT}"] \arrow[d, dotted] &amp;  &amp; (f(\omega_k))_{k=0}^{n-1} \arrow[d]                                             \\</w:t>
            </w:r>
            <w:r>
              <w:br/>
            </w:r>
            <w:r>
              <w:rPr>
                <w:rStyle w:val="VerbatimChar"/>
              </w:rPr>
              <w:t xml:space="preserve">(fg)(x) &amp; \sum_{k=0}^{n-1} x^k \sum_{i+j = k} a_i b_j                             &amp;  &amp; (f(\omega_n^k)g(\omega_n^k))_{k=0}^{n-1} \arrow[ll, "\operatorname{DFT^{-1}}"'] \\</w:t>
            </w:r>
            <w:r>
              <w:br/>
            </w:r>
            <w:r>
              <w:rPr>
                <w:rStyle w:val="VerbatimChar"/>
              </w:rPr>
              <w:t xml:space="preserve">g(x)    &amp; \sum_{j=0}^{n-1} b_j x^j \arrow[rr, "\operatorname{DFT}"] \arrow[u, dotted] &amp;  &amp; (g(\omega_k))_{k=0}^{n-1} \arrow[u]                                            </w:t>
            </w:r>
            <w:r>
              <w:br/>
            </w:r>
            <w:r>
              <w:rPr>
                <w:rStyle w:val="VerbatimChar"/>
              </w:rPr>
              <w:t xml:space="preserve">\end{tikzcd}</w:t>
            </w:r>
          </w:p>
          <w:p>
            <w:pPr>
              <w:jc w:val="center"/>
            </w:pPr>
            <w:pPr>
              <w:jc w:val="start"/>
              <w:spacing w:before="200"/>
              <w:pStyle w:val="ImageCaption"/>
            </w:pPr>
            <w:r>
              <w:rPr>
                <w:rFonts w:hint="eastAsia"/>
              </w:rPr>
              <w:t xml:space="preserve">图</w:t>
            </w:r>
            <w:r>
              <w:t xml:space="preserve"> 4: </w:t>
            </w:r>
            <w:r>
              <w:rPr>
                <w:rFonts w:hint="eastAsia"/>
              </w:rPr>
              <w:t xml:space="preserve">带中文的</w:t>
            </w:r>
            <w:r>
              <w:t xml:space="preserve"> tikzcd </w:t>
            </w:r>
            <w:r>
              <w:rPr>
                <w:rFonts w:hint="eastAsia"/>
              </w:rPr>
              <w:t xml:space="preserve">测试图片</w:t>
            </w:r>
          </w:p>
          <w:bookmarkEnd w:id="59"/>
        </w:tc>
      </w:tr>
    </w:tbl>
    <w:p>
      <w:pPr>
        <w:pStyle w:val="a0"/>
      </w:pPr>
      <w:r>
        <w:t xml:space="preserve"> </w:t>
      </w:r>
    </w:p>
    <w:tbl>
      <w:tblPr>
        <w:tblStyle w:val="Table"/>
        <w:tblW w:type="pct" w:w="5000"/>
        <w:tblLayout w:type="fixed"/>
        <w:tblLook w:firstRow="0" w:lastRow="0" w:firstColumn="0" w:lastColumn="0" w:noHBand="0" w:noVBand="0" w:val="0000"/>
      </w:tblPr>
      <w:tblGrid>
        <w:gridCol w:w="7920"/>
      </w:tblGrid>
      <w:tr>
        <w:tc>
          <w:tcPr/>
          <w:bookmarkStart w:id="60" w:name="fig-tikzcd-quiver"/>
          <w:p>
            <w:pPr>
              <w:pStyle w:val="SourceCode"/>
              <w:jc w:val="center"/>
            </w:pPr>
            <w:r>
              <w:rPr>
                <w:rStyle w:val="VerbatimChar"/>
              </w:rPr>
              <w:t xml:space="preserve">% https://q.uiver.app/#q=WzAsNSxbMiwwLCJBIl0sWzAsMCwiQiJdLFszLDAsIlxccmlnaHRzcXVpZ2Fycm93Il0sWzYsMCwiQSJdLFs0LDAsIkIiXSxbMCwxLCJnIiwxXSxbMCwxLCJmIiwwLHsiY3VydmUiOi01fV0sWzAsMSwiaCIsMix7ImN1cnZlIjo1fV0sWzMsNCwiaCIsMix7ImN1cnZlIjo1fV0sWzMsNCwiZiIsMCx7ImN1cnZlIjotNX1dLFs2LDUsIlxcYWxwaGEiLDIseyJzaG9ydGVuIjp7InNvdXJjZSI6MjAsInRhcmdldCI6MjB9fV0sWzUsNywiXFxiZXRhIiwyLHsic2hvcnRlbiI6eyJzb3VyY2UiOjIwLCJ0YXJnZXQiOjIwfX1dLFs5LDgsIlxcYmV0YSBcXGNpcmNfMSBcXGFscGhhIiwyLHsic2hvcnRlbiI6eyJzb3VyY2UiOjIwLCJ0YXJnZXQiOjIwfX1dXQ==</w:t>
            </w:r>
            <w:r>
              <w:br/>
            </w:r>
            <w:r>
              <w:rPr>
                <w:rStyle w:val="VerbatimChar"/>
              </w:rPr>
              <w:t xml:space="preserve">\begin{tikzcd}</w:t>
            </w:r>
            <w:r>
              <w:br/>
            </w:r>
            <w:r>
              <w:rPr>
                <w:rStyle w:val="VerbatimChar"/>
              </w:rPr>
              <w:t xml:space="preserve">    B &amp;&amp; A &amp; \rightsquigarrow &amp; B &amp;&amp; A</w:t>
            </w:r>
            <w:r>
              <w:br/>
            </w:r>
            <w:r>
              <w:rPr>
                <w:rStyle w:val="VerbatimChar"/>
              </w:rPr>
              <w:t xml:space="preserve">    \arrow[""{name=0, anchor=center, inner sep=0}, "g"{description}, from=1-3, to=1-1]</w:t>
            </w:r>
            <w:r>
              <w:br/>
            </w:r>
            <w:r>
              <w:rPr>
                <w:rStyle w:val="VerbatimChar"/>
              </w:rPr>
              <w:t xml:space="preserve">    \arrow[""{name=1, anchor=center, inner sep=0}, "f", curve={height=-30pt}, from=1-3, to=1-1]</w:t>
            </w:r>
            <w:r>
              <w:br/>
            </w:r>
            <w:r>
              <w:rPr>
                <w:rStyle w:val="VerbatimChar"/>
              </w:rPr>
              <w:t xml:space="preserve">    \arrow[""{name=2, anchor=center, inner sep=0}, "h"', curve={height=30pt}, from=1-3, to=1-1]</w:t>
            </w:r>
            <w:r>
              <w:br/>
            </w:r>
            <w:r>
              <w:rPr>
                <w:rStyle w:val="VerbatimChar"/>
              </w:rPr>
              <w:t xml:space="preserve">    \arrow[""{name=3, anchor=center, inner sep=0}, "h"', curve={height=30pt}, from=1-7, to=1-5]</w:t>
            </w:r>
            <w:r>
              <w:br/>
            </w:r>
            <w:r>
              <w:rPr>
                <w:rStyle w:val="VerbatimChar"/>
              </w:rPr>
              <w:t xml:space="preserve">    \arrow[""{name=4, anchor=center, inner sep=0}, "f", curve={height=-30pt}, from=1-7, to=1-5]</w:t>
            </w:r>
            <w:r>
              <w:br/>
            </w:r>
            <w:r>
              <w:rPr>
                <w:rStyle w:val="VerbatimChar"/>
              </w:rPr>
              <w:t xml:space="preserve">    \arrow["\alpha"', shorten &lt;=4pt, shorten &gt;=4pt, Rightarrow, from=1, to=0]</w:t>
            </w:r>
            <w:r>
              <w:br/>
            </w:r>
            <w:r>
              <w:rPr>
                <w:rStyle w:val="VerbatimChar"/>
              </w:rPr>
              <w:t xml:space="preserve">    \arrow["\beta"', shorten &lt;=4pt, shorten &gt;=4pt, Rightarrow, from=0, to=2]</w:t>
            </w:r>
            <w:r>
              <w:br/>
            </w:r>
            <w:r>
              <w:rPr>
                <w:rStyle w:val="VerbatimChar"/>
              </w:rPr>
              <w:t xml:space="preserve">    \arrow["{\beta \circ_1 \alpha}"', shorten &lt;=8pt, shorten &gt;=8pt, Rightarrow, from=4, to=3]</w:t>
            </w:r>
            <w:r>
              <w:br/>
            </w:r>
            <w:r>
              <w:rPr>
                <w:rStyle w:val="VerbatimChar"/>
              </w:rPr>
              <w:t xml:space="preserve">\end{tikzcd}</w:t>
            </w:r>
          </w:p>
          <w:p>
            <w:pPr>
              <w:jc w:val="center"/>
            </w:pPr>
            <w:pPr>
              <w:jc w:val="start"/>
              <w:spacing w:before="200"/>
              <w:pStyle w:val="ImageCaption"/>
            </w:pPr>
            <w:r>
              <w:rPr>
                <w:rFonts w:hint="eastAsia"/>
              </w:rPr>
              <w:t xml:space="preserve">图</w:t>
            </w:r>
            <w:r>
              <w:t xml:space="preserve"> 5: quiver </w:t>
            </w:r>
            <w:r>
              <w:rPr>
                <w:rFonts w:hint="eastAsia"/>
              </w:rPr>
              <w:t xml:space="preserve">风格的</w:t>
            </w:r>
            <w:r>
              <w:t xml:space="preserve"> tikzcd </w:t>
            </w:r>
            <w:r>
              <w:rPr>
                <w:rFonts w:hint="eastAsia"/>
              </w:rPr>
              <w:t xml:space="preserve">测试图片</w:t>
            </w:r>
          </w:p>
          <w:bookmarkEnd w:id="60"/>
        </w:tc>
      </w:tr>
    </w:tbl>
    <w:p>
      <w:pPr>
        <w:pStyle w:val="a0"/>
      </w:pPr>
      <w:r>
        <w:t xml:space="preserve"> </w:t>
      </w:r>
    </w:p>
    <w:tbl>
      <w:tblPr>
        <w:tblStyle w:val="Table"/>
        <w:tblW w:type="pct" w:w="5000"/>
        <w:tblLayout w:type="fixed"/>
        <w:tblLook w:firstRow="0" w:lastRow="0" w:firstColumn="0" w:lastColumn="0" w:noHBand="0" w:noVBand="0" w:val="0000"/>
      </w:tblPr>
      <w:tblGrid>
        <w:gridCol w:w="7920"/>
      </w:tblGrid>
      <w:tr>
        <w:tc>
          <w:tcPr/>
          <w:bookmarkStart w:id="61" w:name="fig-tikzcd-another"/>
          <w:p>
            <w:pPr>
              <w:pStyle w:val="SourceCode"/>
              <w:jc w:val="center"/>
            </w:pPr>
            <w:r>
              <w:rPr>
                <w:rStyle w:val="VerbatimChar"/>
              </w:rPr>
              <w:t xml:space="preserve">\begin{tikzcd}</w:t>
            </w:r>
            <w:r>
              <w:br/>
            </w:r>
            <w:r>
              <w:rPr>
                <w:rStyle w:val="VerbatimChar"/>
              </w:rPr>
              <w:t xml:space="preserve">{R[x]} \arrow[rr, "\varphi"] \arrow[d]                                       &amp;  &amp; R^C \\</w:t>
            </w:r>
            <w:r>
              <w:br/>
            </w:r>
            <w:r>
              <w:rPr>
                <w:rStyle w:val="VerbatimChar"/>
              </w:rPr>
              <w:t xml:space="preserve">{R[x] / \left( \prod_{c \in C} (x-c) \right)} \arrow[rru, "\bar \varphi", dashed] &amp;  &amp;    </w:t>
            </w:r>
            <w:r>
              <w:br/>
            </w:r>
            <w:r>
              <w:rPr>
                <w:rStyle w:val="VerbatimChar"/>
              </w:rPr>
              <w:t xml:space="preserve">\end{tikzcd}</w:t>
            </w:r>
          </w:p>
          <w:p>
            <w:pPr>
              <w:jc w:val="center"/>
            </w:pPr>
            <w:pPr>
              <w:jc w:val="start"/>
              <w:spacing w:before="200"/>
              <w:pStyle w:val="ImageCaption"/>
            </w:pPr>
            <w:r>
              <w:rPr>
                <w:rFonts w:hint="eastAsia"/>
              </w:rPr>
              <w:t xml:space="preserve">图</w:t>
            </w:r>
            <w:r>
              <w:t xml:space="preserve"> 6: </w:t>
            </w:r>
            <w:r>
              <w:rPr>
                <w:rFonts w:hint="eastAsia"/>
              </w:rPr>
              <w:t xml:space="preserve">小心多</w:t>
            </w:r>
            <w:r>
              <w:t xml:space="preserve"> SVG </w:t>
            </w:r>
            <w:r>
              <w:rPr>
                <w:rFonts w:hint="eastAsia"/>
              </w:rPr>
              <w:t xml:space="preserve">可能产生的样式冲突</w:t>
            </w:r>
          </w:p>
          <w:bookmarkEnd w:id="61"/>
        </w:tc>
      </w:tr>
    </w:tbl>
    <w:bookmarkEnd w:id="62"/>
    <w:bookmarkStart w:id="64" w:name="layout"/>
    <w:p>
      <w:pPr>
        <w:pStyle w:val="2"/>
      </w:pPr>
      <w:r>
        <w:t xml:space="preserve">7 Layout</w:t>
      </w:r>
    </w:p>
    <w:p>
      <w:pPr>
        <w:pStyle w:val="FirstParagraph"/>
      </w:pPr>
      <w:r>
        <w:rPr>
          <w:rFonts w:hint="eastAsia"/>
        </w:rPr>
        <w:t xml:space="preserve">如</w:t>
      </w:r>
      <w:r>
        <w:t xml:space="preserve"> </w:t>
      </w:r>
      <w:hyperlink r:id="rId63">
        <w:r>
          <w:rPr>
            <w:rStyle w:val="ae"/>
          </w:rPr>
          <w:t xml:space="preserve">Quarto - Article Layout</w:t>
        </w:r>
      </w:hyperlink>
      <w:r>
        <w:t xml:space="preserve"> </w:t>
      </w:r>
      <w:r>
        <w:rPr>
          <w:rFonts w:hint="eastAsia"/>
        </w:rPr>
        <w:t xml:space="preserve">所述，有时可让文章某些部分超出常规的宽度限制．此功能主要在</w:t>
      </w:r>
      <w:r>
        <w:t xml:space="preserve"> HTML </w:t>
      </w:r>
      <w:r>
        <w:rPr>
          <w:rFonts w:hint="eastAsia"/>
        </w:rPr>
        <w:t xml:space="preserve">中使用，PDF</w:t>
      </w:r>
      <w:r>
        <w:t xml:space="preserve"> </w:t>
      </w:r>
      <w:r>
        <w:rPr>
          <w:rFonts w:hint="eastAsia"/>
        </w:rPr>
        <w:t xml:space="preserve">中部分生效，其它格式不生效．</w:t>
      </w:r>
    </w:p>
    <w:tbl>
      <w:tblPr>
        <w:tblStyle w:val="Table"/>
        <w:tblW w:type="pct" w:w="5000"/>
        <w:tblLayout w:type="fixed"/>
        <w:tblLook w:firstRow="1" w:lastRow="0" w:firstColumn="0" w:lastColumn="0" w:noHBand="0" w:noVBand="0" w:val="0020"/>
      </w:tblPr>
      <w:tblGrid>
        <w:gridCol w:w="1131"/>
        <w:gridCol w:w="1131"/>
        <w:gridCol w:w="1131"/>
        <w:gridCol w:w="1508"/>
        <w:gridCol w:w="1508"/>
        <w:gridCol w:w="1508"/>
      </w:tblGrid>
      <w:tr>
        <w:trPr>
          <w:tblHeader w:val="on"/>
        </w:trPr>
        <w:tc>
          <w:tcPr/>
          <w:p>
            <w:pPr>
              <w:pStyle w:val="Compact"/>
              <w:jc w:val="center"/>
            </w:pPr>
            <m:oMath>
              <m:r>
                <m:t>n</m:t>
              </m:r>
            </m:oMath>
            <w:r>
              <w:t xml:space="preserve"> </w:t>
            </w:r>
            <w:r>
              <w:rPr>
                <w:rFonts w:hint="eastAsia"/>
              </w:rPr>
              <w:t xml:space="preserve">个球</w:t>
            </w:r>
          </w:p>
        </w:tc>
        <w:tc>
          <w:tcPr/>
          <w:p>
            <w:pPr>
              <w:pStyle w:val="Compact"/>
              <w:jc w:val="center"/>
            </w:pPr>
            <m:oMath>
              <m:r>
                <m:t>r</m:t>
              </m:r>
            </m:oMath>
            <w:r>
              <w:t xml:space="preserve"> </w:t>
            </w:r>
            <w:r>
              <w:rPr>
                <w:rFonts w:hint="eastAsia"/>
              </w:rPr>
              <w:t xml:space="preserve">个盒</w:t>
            </w:r>
          </w:p>
        </w:tc>
        <w:tc>
          <w:tcPr/>
          <w:p>
            <w:pPr>
              <w:pStyle w:val="Compact"/>
              <w:jc w:val="center"/>
            </w:pPr>
            <w:r>
              <w:rPr>
                <w:rFonts w:hint="eastAsia"/>
              </w:rPr>
              <w:t xml:space="preserve">空盒</w:t>
            </w:r>
          </w:p>
        </w:tc>
        <w:tc>
          <w:tcPr/>
          <w:p>
            <w:pPr>
              <w:pStyle w:val="Compact"/>
              <w:jc w:val="center"/>
            </w:pPr>
            <w:r>
              <w:rPr>
                <w:rFonts w:hint="eastAsia"/>
              </w:rPr>
              <w:t xml:space="preserve">递推或封闭形式</w:t>
            </w:r>
          </w:p>
        </w:tc>
        <w:tc>
          <w:tcPr/>
          <w:p>
            <w:pPr>
              <w:pStyle w:val="Compact"/>
              <w:jc w:val="center"/>
            </w:pPr>
            <w:r>
              <w:rPr>
                <w:rFonts w:hint="eastAsia"/>
              </w:rPr>
              <w:t xml:space="preserve">生成函数</w:t>
            </w:r>
          </w:p>
        </w:tc>
        <w:tc>
          <w:tcPr/>
          <w:p>
            <w:pPr>
              <w:pStyle w:val="Compact"/>
              <w:jc w:val="center"/>
            </w:pPr>
            <w:r>
              <w:rPr>
                <w:rFonts w:hint="eastAsia"/>
              </w:rPr>
              <w:t xml:space="preserve">备注</w:t>
            </w:r>
          </w:p>
        </w:tc>
      </w:tr>
      <w:tr>
        <w:tc>
          <w:tcPr/>
          <w:p>
            <w:pPr>
              <w:pStyle w:val="Compact"/>
              <w:jc w:val="center"/>
            </w:pPr>
            <w:r>
              <w:rPr>
                <w:rFonts w:hint="eastAsia"/>
              </w:rPr>
              <w:t xml:space="preserve">有标号</w:t>
            </w:r>
          </w:p>
        </w:tc>
        <w:tc>
          <w:tcPr/>
          <w:p>
            <w:pPr>
              <w:pStyle w:val="Compact"/>
              <w:jc w:val="center"/>
            </w:pPr>
            <w:r>
              <w:rPr>
                <w:rFonts w:hint="eastAsia"/>
              </w:rPr>
              <w:t xml:space="preserve">无标号</w:t>
            </w:r>
          </w:p>
        </w:tc>
        <w:tc>
          <w:tcPr/>
          <w:p>
            <w:pPr>
              <w:pStyle w:val="Compact"/>
              <w:jc w:val="center"/>
            </w:pPr>
            <w:r>
              <w:rPr>
                <w:rFonts w:hint="eastAsia"/>
              </w:rPr>
              <w:t xml:space="preserve">不允许</w:t>
            </w:r>
          </w:p>
        </w:tc>
        <w:tc>
          <w:tcPr/>
          <w:p>
            <w:pPr>
              <w:pStyle w:val="Compact"/>
              <w:jc w:val="center"/>
            </w:pPr>
            <m:oMathPara>
              <m:oMathParaPr>
                <m:jc m:val="center"/>
              </m:oMathParaPr>
              <m:oMath>
                <m:d>
                  <m:dPr>
                    <m:begChr m:val="{"/>
                    <m:sepChr m:val=""/>
                    <m:endChr m:val="}"/>
                    <m:grow/>
                  </m:dPr>
                  <m:e>
                    <m:f>
                      <m:fPr>
                        <m:type m:val="noBar"/>
                      </m:fPr>
                      <m:num>
                        <m:r>
                          <m:t>n</m:t>
                        </m:r>
                      </m:num>
                      <m:den>
                        <m:r>
                          <m:t>r</m:t>
                        </m:r>
                      </m:den>
                    </m:f>
                  </m:e>
                </m:d>
                <m:r>
                  <m:rPr>
                    <m:sty m:val="p"/>
                  </m:rPr>
                  <m:t>=</m:t>
                </m:r>
                <m:r>
                  <m:t>r</m:t>
                </m:r>
                <m:d>
                  <m:dPr>
                    <m:begChr m:val="{"/>
                    <m:sepChr m:val=""/>
                    <m:endChr m:val="}"/>
                    <m:grow/>
                  </m:dPr>
                  <m:e>
                    <m:f>
                      <m:fPr>
                        <m:type m:val="noBar"/>
                      </m:fPr>
                      <m:num>
                        <m:r>
                          <m:t>n</m:t>
                        </m:r>
                        <m:r>
                          <m:rPr>
                            <m:sty m:val="p"/>
                          </m:rPr>
                          <m:t>−</m:t>
                        </m:r>
                        <m:r>
                          <m:t>1</m:t>
                        </m:r>
                      </m:num>
                      <m:den>
                        <m:r>
                          <m:t>r</m:t>
                        </m:r>
                      </m:den>
                    </m:f>
                  </m:e>
                </m:d>
                <m:r>
                  <m:rPr>
                    <m:sty m:val="p"/>
                  </m:rPr>
                  <m:t>+</m:t>
                </m:r>
                <m:d>
                  <m:dPr>
                    <m:begChr m:val="{"/>
                    <m:sepChr m:val=""/>
                    <m:endChr m:val="}"/>
                    <m:grow/>
                  </m:dPr>
                  <m:e>
                    <m:f>
                      <m:fPr>
                        <m:type m:val="noBar"/>
                      </m:fPr>
                      <m:num>
                        <m:r>
                          <m:t>n</m:t>
                        </m:r>
                        <m:r>
                          <m:rPr>
                            <m:sty m:val="p"/>
                          </m:rPr>
                          <m:t>−</m:t>
                        </m:r>
                        <m:r>
                          <m:t>1</m:t>
                        </m:r>
                      </m:num>
                      <m:den>
                        <m:r>
                          <m:t>r</m:t>
                        </m:r>
                        <m:r>
                          <m:rPr>
                            <m:sty m:val="p"/>
                          </m:rPr>
                          <m:t>−</m:t>
                        </m:r>
                        <m:r>
                          <m:t>1</m:t>
                        </m:r>
                      </m:den>
                    </m:f>
                  </m:e>
                </m:d>
              </m:oMath>
            </m:oMathPara>
          </w:p>
        </w:tc>
        <w:tc>
          <w:tcPr/>
          <w:p>
            <w:pPr>
              <w:pStyle w:val="Compact"/>
              <w:jc w:val="center"/>
            </w:pPr>
            <m:oMathPara>
              <m:oMathParaPr>
                <m:jc m:val="center"/>
              </m:oMathParaPr>
              <m:oMath>
                <m:r>
                  <m:rPr>
                    <m:sty m:val="p"/>
                  </m:rPr>
                  <m:t>E</m:t>
                </m:r>
                <m:r>
                  <m:rPr>
                    <m:sty m:val="p"/>
                  </m:rPr>
                  <m:t>G</m:t>
                </m:r>
                <m:r>
                  <m:rPr>
                    <m:sty m:val="p"/>
                  </m:rPr>
                  <m:t>F</m:t>
                </m:r>
                <m:d>
                  <m:dPr>
                    <m:begChr m:val="("/>
                    <m:sepChr m:val=""/>
                    <m:endChr m:val=")"/>
                    <m:grow/>
                  </m:dPr>
                  <m:e>
                    <m:r>
                      <m:t>x</m:t>
                    </m:r>
                  </m:e>
                </m:d>
                <m:r>
                  <m:rPr>
                    <m:sty m:val="p"/>
                  </m:rPr>
                  <m:t>=</m:t>
                </m:r>
                <m:f>
                  <m:fPr>
                    <m:type m:val="bar"/>
                  </m:fPr>
                  <m:num>
                    <m:sSup>
                      <m:e>
                        <m:d>
                          <m:dPr>
                            <m:begChr m:val="("/>
                            <m:sepChr m:val=""/>
                            <m:endChr m:val=")"/>
                            <m:grow/>
                          </m:dPr>
                          <m:e>
                            <m:sSup>
                              <m:e>
                                <m:r>
                                  <m:t>e</m:t>
                                </m:r>
                              </m:e>
                              <m:sup>
                                <m:r>
                                  <m:t>x</m:t>
                                </m:r>
                              </m:sup>
                            </m:sSup>
                            <m:r>
                              <m:rPr>
                                <m:sty m:val="p"/>
                              </m:rPr>
                              <m:t>−</m:t>
                            </m:r>
                            <m:r>
                              <m:t>1</m:t>
                            </m:r>
                          </m:e>
                        </m:d>
                      </m:e>
                      <m:sup>
                        <m:r>
                          <m:t>r</m:t>
                        </m:r>
                      </m:sup>
                    </m:sSup>
                  </m:num>
                  <m:den>
                    <m:r>
                      <m:t>r</m:t>
                    </m:r>
                    <m:r>
                      <m:rPr>
                        <m:sty m:val="p"/>
                      </m:rPr>
                      <m:t>!</m:t>
                    </m:r>
                  </m:den>
                </m:f>
              </m:oMath>
            </m:oMathPara>
          </w:p>
        </w:tc>
        <w:tc>
          <w:tcPr/>
          <w:p>
            <w:pPr>
              <w:pStyle w:val="Compact"/>
              <w:jc w:val="center"/>
            </w:pPr>
            <w:r>
              <w:rPr>
                <w:rFonts w:hint="eastAsia"/>
              </w:rPr>
              <w:t xml:space="preserve">第二类</w:t>
            </w:r>
            <w:r>
              <w:t xml:space="preserve"> Stirling </w:t>
            </w:r>
            <w:r>
              <w:rPr>
                <w:rFonts w:hint="eastAsia"/>
              </w:rPr>
              <w:t xml:space="preserve">数</w:t>
            </w:r>
          </w:p>
        </w:tc>
      </w:tr>
    </w:tbl>
    <w:bookmarkEnd w:id="64"/>
    <w:bookmarkStart w:id="65" w:name="代码块和引用"/>
    <w:p>
      <w:pPr>
        <w:pStyle w:val="2"/>
      </w:pPr>
      <w:r>
        <w:t xml:space="preserve">8 </w:t>
      </w:r>
      <w:r>
        <w:rPr>
          <w:rFonts w:hint="eastAsia"/>
        </w:rPr>
        <w:t xml:space="preserve">代码块和引用</w:t>
      </w:r>
    </w:p>
    <w:p>
      <w:pPr>
        <w:pStyle w:val="FirstParagraph"/>
      </w:pPr>
      <w:r>
        <w:rPr>
          <w:rFonts w:hint="eastAsia"/>
        </w:rPr>
        <w:t xml:space="preserve">下面是代码块．</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theta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r</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  subplot_kw </w:t>
      </w:r>
      <w:r>
        <w:rPr>
          <w:rStyle w:val="OperatorTok"/>
        </w:rPr>
        <w:t xml:space="preserve">=</w:t>
      </w:r>
      <w:r>
        <w:rPr>
          <w:rStyle w:val="NormalTok"/>
        </w:rPr>
        <w:t xml:space="preserve"> {</w:t>
      </w:r>
      <w:r>
        <w:rPr>
          <w:rStyle w:val="StringTok"/>
        </w:rPr>
        <w:t xml:space="preserve">'projection'</w:t>
      </w:r>
      <w:r>
        <w:rPr>
          <w:rStyle w:val="NormalTok"/>
        </w:rPr>
        <w:t xml:space="preserve">: </w:t>
      </w:r>
      <w:r>
        <w:rPr>
          <w:rStyle w:val="StringTok"/>
        </w:rPr>
        <w:t xml:space="preserve">'polar'</w:t>
      </w:r>
      <w:r>
        <w:rPr>
          <w:rStyle w:val="NormalTok"/>
        </w:rPr>
        <w:t xml:space="preserve">} </w:t>
      </w:r>
      <w:r>
        <w:br/>
      </w:r>
      <w:r>
        <w:rPr>
          <w:rStyle w:val="NormalTok"/>
        </w:rPr>
        <w:t xml:space="preserve">)</w:t>
      </w:r>
      <w:r>
        <w:br/>
      </w:r>
      <w:r>
        <w:rPr>
          <w:rStyle w:val="NormalTok"/>
        </w:rPr>
        <w:t xml:space="preserve">ax.plot(theta, r)</w:t>
      </w:r>
      <w:r>
        <w:br/>
      </w:r>
      <w:r>
        <w:rPr>
          <w:rStyle w:val="NormalTok"/>
        </w:rPr>
        <w:t xml:space="preserve">ax.set_rticks([</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plt.show()</w:t>
      </w:r>
    </w:p>
    <w:p>
      <w:pPr>
        <w:pStyle w:val="SourceCode"/>
      </w:pPr>
      <w:r>
        <w:rPr>
          <w:rStyle w:val="FunctionTok"/>
        </w:rPr>
        <w:t xml:space="preserve">\def\SunQuarTeX</w:t>
      </w:r>
      <w:r>
        <w:rPr>
          <w:rStyle w:val="NormalTok"/>
        </w:rPr>
        <w:t xml:space="preserve">{</w:t>
      </w:r>
      <w:r>
        <w:br/>
      </w:r>
      <w:r>
        <w:rPr>
          <w:rStyle w:val="FunctionTok"/>
        </w:rPr>
        <w:t xml:space="preserve">\kern</w:t>
      </w:r>
      <w:r>
        <w:rPr>
          <w:rStyle w:val="NormalTok"/>
        </w:rPr>
        <w:t xml:space="preserve">-.0em </w:t>
      </w:r>
      <w:r>
        <w:rPr>
          <w:rStyle w:val="FunctionTok"/>
        </w:rPr>
        <w:t xml:space="preserve">\mathbb</w:t>
      </w:r>
      <w:r>
        <w:rPr>
          <w:rStyle w:val="NormalTok"/>
        </w:rPr>
        <w:t xml:space="preserve">{S}</w:t>
      </w:r>
      <w:r>
        <w:br/>
      </w:r>
      <w:r>
        <w:rPr>
          <w:rStyle w:val="FunctionTok"/>
        </w:rPr>
        <w:t xml:space="preserve">\kern</w:t>
      </w:r>
      <w:r>
        <w:rPr>
          <w:rStyle w:val="NormalTok"/>
        </w:rPr>
        <w:t xml:space="preserve">-.0em</w:t>
      </w:r>
      <w:r>
        <w:rPr>
          <w:rStyle w:val="FunctionTok"/>
        </w:rPr>
        <w:t xml:space="preserve">\lower</w:t>
      </w:r>
      <w:r>
        <w:rPr>
          <w:rStyle w:val="NormalTok"/>
        </w:rPr>
        <w:t xml:space="preserve">.5ex {</w:t>
      </w:r>
      <w:r>
        <w:rPr>
          <w:rStyle w:val="FunctionTok"/>
        </w:rPr>
        <w:t xml:space="preserve">\small</w:t>
      </w:r>
      <w:r>
        <w:rPr>
          <w:rStyle w:val="NormalTok"/>
        </w:rPr>
        <w:t xml:space="preserve"> </w:t>
      </w:r>
      <w:r>
        <w:rPr>
          <w:rStyle w:val="FunctionTok"/>
        </w:rPr>
        <w:t xml:space="preserve">\mathbb</w:t>
      </w:r>
      <w:r>
        <w:rPr>
          <w:rStyle w:val="NormalTok"/>
        </w:rPr>
        <w:t xml:space="preserve"> U}</w:t>
      </w:r>
      <w:r>
        <w:br/>
      </w:r>
      <w:r>
        <w:rPr>
          <w:rStyle w:val="FunctionTok"/>
        </w:rPr>
        <w:t xml:space="preserve">\kern</w:t>
      </w:r>
      <w:r>
        <w:rPr>
          <w:rStyle w:val="NormalTok"/>
        </w:rPr>
        <w:t xml:space="preserve">-.05em {</w:t>
      </w:r>
      <w:r>
        <w:rPr>
          <w:rStyle w:val="FunctionTok"/>
        </w:rPr>
        <w:t xml:space="preserve">\small</w:t>
      </w:r>
      <w:r>
        <w:rPr>
          <w:rStyle w:val="NormalTok"/>
        </w:rPr>
        <w:t xml:space="preserve"> </w:t>
      </w:r>
      <w:r>
        <w:rPr>
          <w:rStyle w:val="FunctionTok"/>
        </w:rPr>
        <w:t xml:space="preserve">\mathbb</w:t>
      </w:r>
      <w:r>
        <w:rPr>
          <w:rStyle w:val="NormalTok"/>
        </w:rPr>
        <w:t xml:space="preserve"> N}</w:t>
      </w:r>
      <w:r>
        <w:br/>
      </w:r>
      <w:r>
        <w:rPr>
          <w:rStyle w:val="FunctionTok"/>
        </w:rPr>
        <w:t xml:space="preserve">\kern</w:t>
      </w:r>
      <w:r>
        <w:rPr>
          <w:rStyle w:val="NormalTok"/>
        </w:rPr>
        <w:t xml:space="preserve">-.0em </w:t>
      </w:r>
      <w:r>
        <w:rPr>
          <w:rStyle w:val="FunctionTok"/>
        </w:rPr>
        <w:t xml:space="preserve">\mathbb</w:t>
      </w:r>
      <w:r>
        <w:rPr>
          <w:rStyle w:val="NormalTok"/>
        </w:rPr>
        <w:t xml:space="preserve">{Q}</w:t>
      </w:r>
      <w:r>
        <w:br/>
      </w:r>
      <w:r>
        <w:rPr>
          <w:rStyle w:val="FunctionTok"/>
        </w:rPr>
        <w:t xml:space="preserve">\kern</w:t>
      </w:r>
      <w:r>
        <w:rPr>
          <w:rStyle w:val="NormalTok"/>
        </w:rPr>
        <w:t xml:space="preserve">-.02em</w:t>
      </w:r>
      <w:r>
        <w:rPr>
          <w:rStyle w:val="FunctionTok"/>
        </w:rPr>
        <w:t xml:space="preserve">\raise</w:t>
      </w:r>
      <w:r>
        <w:rPr>
          <w:rStyle w:val="NormalTok"/>
        </w:rPr>
        <w:t xml:space="preserve">.0ex {</w:t>
      </w:r>
      <w:r>
        <w:rPr>
          <w:rStyle w:val="FunctionTok"/>
        </w:rPr>
        <w:t xml:space="preserve">\small</w:t>
      </w:r>
      <w:r>
        <w:rPr>
          <w:rStyle w:val="NormalTok"/>
        </w:rPr>
        <w:t xml:space="preserve"> </w:t>
      </w:r>
      <w:r>
        <w:rPr>
          <w:rStyle w:val="FunctionTok"/>
        </w:rPr>
        <w:t xml:space="preserve">\mathbb</w:t>
      </w:r>
      <w:r>
        <w:rPr>
          <w:rStyle w:val="NormalTok"/>
        </w:rPr>
        <w:t xml:space="preserve">{U}}</w:t>
      </w:r>
      <w:r>
        <w:br/>
      </w:r>
      <w:r>
        <w:rPr>
          <w:rStyle w:val="FunctionTok"/>
        </w:rPr>
        <w:t xml:space="preserve">\kern</w:t>
      </w:r>
      <w:r>
        <w:rPr>
          <w:rStyle w:val="NormalTok"/>
        </w:rPr>
        <w:t xml:space="preserve">-.1em </w:t>
      </w:r>
      <w:r>
        <w:rPr>
          <w:rStyle w:val="FunctionTok"/>
        </w:rPr>
        <w:t xml:space="preserve">\lower</w:t>
      </w:r>
      <w:r>
        <w:rPr>
          <w:rStyle w:val="NormalTok"/>
        </w:rPr>
        <w:t xml:space="preserve">.3ex {</w:t>
      </w:r>
      <w:r>
        <w:rPr>
          <w:rStyle w:val="FunctionTok"/>
        </w:rPr>
        <w:t xml:space="preserve">\small</w:t>
      </w:r>
      <w:r>
        <w:rPr>
          <w:rStyle w:val="NormalTok"/>
        </w:rPr>
        <w:t xml:space="preserve"> </w:t>
      </w:r>
      <w:r>
        <w:rPr>
          <w:rStyle w:val="FunctionTok"/>
        </w:rPr>
        <w:t xml:space="preserve">\mathbb</w:t>
      </w:r>
      <w:r>
        <w:rPr>
          <w:rStyle w:val="NormalTok"/>
        </w:rPr>
        <w:t xml:space="preserve">{A}}</w:t>
      </w:r>
      <w:r>
        <w:br/>
      </w:r>
      <w:r>
        <w:rPr>
          <w:rStyle w:val="FunctionTok"/>
        </w:rPr>
        <w:t xml:space="preserve">\kern</w:t>
      </w:r>
      <w:r>
        <w:rPr>
          <w:rStyle w:val="NormalTok"/>
        </w:rPr>
        <w:t xml:space="preserve">-.08em</w:t>
      </w:r>
      <w:r>
        <w:rPr>
          <w:rStyle w:val="FunctionTok"/>
        </w:rPr>
        <w:t xml:space="preserve">\lower</w:t>
      </w:r>
      <w:r>
        <w:rPr>
          <w:rStyle w:val="NormalTok"/>
        </w:rPr>
        <w:t xml:space="preserve">.1ex </w:t>
      </w:r>
      <w:r>
        <w:rPr>
          <w:rStyle w:val="FunctionTok"/>
        </w:rPr>
        <w:t xml:space="preserve">\mathbb</w:t>
      </w:r>
      <w:r>
        <w:rPr>
          <w:rStyle w:val="NormalTok"/>
        </w:rPr>
        <w:t xml:space="preserve">{R}</w:t>
      </w:r>
      <w:r>
        <w:br/>
      </w:r>
      <w:r>
        <w:rPr>
          <w:rStyle w:val="FunctionTok"/>
        </w:rPr>
        <w:t xml:space="preserve">\TeX</w:t>
      </w:r>
      <w:r>
        <w:br/>
      </w:r>
      <w:r>
        <w:rPr>
          <w:rStyle w:val="NormalTok"/>
        </w:rPr>
        <w:t xml:space="preserve">}</w:t>
      </w:r>
      <w:r>
        <w:br/>
      </w:r>
      <w:r>
        <w:rPr>
          <w:rStyle w:val="FunctionTok"/>
        </w:rPr>
        <w:t xml:space="preserve">\SunQuarTeX</w:t>
      </w:r>
    </w:p>
    <w:p>
      <w:pPr>
        <w:pStyle w:val="FirstParagraph"/>
      </w:pPr>
      <w:r>
        <w:rPr>
          <w:rFonts w:hint="eastAsia"/>
        </w:rPr>
        <w:t xml:space="preserve">下面是引用块和一个非常非常非常非常非常非常非常非常非常非常非常非常非常非常非常非常非常非常非常非常非常非常非常非常长的句子．</w:t>
      </w:r>
    </w:p>
    <w:p>
      <w:pPr>
        <w:pStyle w:val="a9"/>
      </w:pPr>
      <w:r>
        <w:rPr>
          <w:rFonts w:hint="eastAsia"/>
        </w:rPr>
        <w:t xml:space="preserve">这是一个引用块和一个非常非常非常非常非常非常非常非常非常非常非常非常非常非常非常非常非常非常非常非常非常非常非常非常长的句子．</w:t>
      </w:r>
    </w:p>
    <w:bookmarkEnd w:id="65"/>
    <w:bookmarkStart w:id="84" w:name="html-专用测试"/>
    <w:p>
      <w:pPr>
        <w:pStyle w:val="2"/>
      </w:pPr>
      <w:r>
        <w:t xml:space="preserve">9 HTML </w:t>
      </w:r>
      <w:r>
        <w:rPr>
          <w:rFonts w:hint="eastAsia"/>
        </w:rPr>
        <w:t xml:space="preserve">专用测试</w:t>
      </w:r>
    </w:p>
    <w:p>
      <w:pPr>
        <w:pStyle w:val="FirstParagraph"/>
      </w:pPr>
      <w:r>
        <w:rPr>
          <w:rFonts w:hint="eastAsia"/>
        </w:rPr>
        <w:t xml:space="preserve">目前暂未处理</w:t>
      </w:r>
      <w:r>
        <w:t xml:space="preserve"> LaTeX/PDF </w:t>
      </w:r>
      <w:r>
        <w:rPr>
          <w:rFonts w:hint="eastAsia"/>
        </w:rPr>
        <w:t xml:space="preserve">格式的</w:t>
      </w:r>
      <w:r>
        <w:t xml:space="preserve"> </w:t>
      </w:r>
      <w:r>
        <w:rPr>
          <w:rFonts w:hint="eastAsia"/>
        </w:rPr>
        <w:t xml:space="preserve">callout，MS</w:t>
      </w:r>
      <w:r>
        <w:t xml:space="preserve"> Word </w:t>
      </w:r>
      <w:r>
        <w:rPr>
          <w:rFonts w:hint="eastAsia"/>
        </w:rPr>
        <w:t xml:space="preserve">格式可兼容但效果不佳．本节后续内容将不会在</w:t>
      </w:r>
      <w:r>
        <w:t xml:space="preserve"> LaTeX/PDF </w:t>
      </w:r>
      <w:r>
        <w:rPr>
          <w:rFonts w:hint="eastAsia"/>
        </w:rPr>
        <w:t xml:space="preserve">格式下被渲染．</w:t>
      </w:r>
    </w:p>
    <w:bookmarkStart w:id="83" w:name="callouts"/>
    <w:p>
      <w:pPr>
        <w:pStyle w:val="3"/>
      </w:pPr>
      <w:r>
        <w:t xml:space="preserve">9.1 Callouts</w:t>
      </w:r>
    </w:p>
    <w:p>
      <w:pPr>
        <w:pStyle w:val="FirstParagraph"/>
      </w:pPr>
      <w:r>
        <w:t xml:space="preserve">Quarto </w:t>
      </w:r>
      <w:r>
        <w:rPr>
          <w:rFonts w:hint="eastAsia"/>
        </w:rPr>
        <w:t xml:space="preserve">具有</w:t>
      </w:r>
      <w:r>
        <w:t xml:space="preserve"> 5 </w:t>
      </w:r>
      <w:r>
        <w:rPr>
          <w:rFonts w:hint="eastAsia"/>
        </w:rPr>
        <w:t xml:space="preserve">种</w:t>
      </w:r>
      <w:r>
        <w:t xml:space="preserve"> callout </w:t>
      </w:r>
      <w:r>
        <w:rPr>
          <w:rFonts w:hint="eastAsia"/>
        </w:rPr>
        <w:t xml:space="preserve">类型：</w:t>
      </w:r>
      <w:r>
        <w:rPr>
          <w:rStyle w:val="VerbatimChar"/>
        </w:rPr>
        <w:t xml:space="preserve">note</w:t>
      </w:r>
      <w:r>
        <w:rPr>
          <w:rFonts w:hint="eastAsia"/>
        </w:rPr>
        <w:t xml:space="preserve">，</w:t>
      </w:r>
      <w:r>
        <w:rPr>
          <w:rStyle w:val="VerbatimChar"/>
        </w:rPr>
        <w:t xml:space="preserve">warning</w:t>
      </w:r>
      <w:r>
        <w:rPr>
          <w:rFonts w:hint="eastAsia"/>
        </w:rPr>
        <w:t xml:space="preserve">，</w:t>
      </w:r>
      <w:r>
        <w:rPr>
          <w:rStyle w:val="VerbatimChar"/>
        </w:rPr>
        <w:t xml:space="preserve">important</w:t>
      </w:r>
      <w:r>
        <w:rPr>
          <w:rFonts w:hint="eastAsia"/>
        </w:rPr>
        <w:t xml:space="preserve">，</w:t>
      </w:r>
      <w:r>
        <w:rPr>
          <w:rStyle w:val="VerbatimChar"/>
        </w:rPr>
        <w:t xml:space="preserve">tip</w:t>
      </w:r>
      <w:r>
        <w:rPr>
          <w:rFonts w:hint="eastAsia"/>
        </w:rPr>
        <w:t xml:space="preserve">，和</w:t>
      </w:r>
      <w:r>
        <w:t xml:space="preserve"> </w:t>
      </w:r>
      <w:r>
        <w:rPr>
          <w:rStyle w:val="VerbatimChar"/>
        </w:rPr>
        <w:t xml:space="preserve">caution</w:t>
      </w:r>
      <w:r>
        <w:rPr>
          <w:rFonts w:hint="eastAsia"/>
        </w:rP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a0"/>
            </w:pPr>
            <w:pPr>
              <w:spacing w:before="0" w:after="0"/>
              <w:textAlignment w:val="center"/>
            </w:pPr>
            <w:r>
              <w:drawing>
                <wp:inline>
                  <wp:extent cx="152400" cy="152400"/>
                  <wp:effectExtent b="0" l="0" r="0" t="0"/>
                  <wp:docPr descr="" title="" id="67" name="Picture"/>
                  <a:graphic>
                    <a:graphicData uri="http://schemas.openxmlformats.org/drawingml/2006/picture">
                      <pic:pic>
                        <pic:nvPicPr>
                          <pic:cNvPr descr="/opt/quarto/share/formats/docx/note.png" id="68" name="Picture"/>
                          <pic:cNvPicPr>
                            <a:picLocks noChangeArrowheads="1" noChangeAspect="1"/>
                          </pic:cNvPicPr>
                        </pic:nvPicPr>
                        <pic:blipFill>
                          <a:blip r:embed="rId6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a0"/>
            </w:pPr>
            <w:pPr>
              <w:spacing w:before="16" w:after="16"/>
            </w:pPr>
            <w:r>
              <w:rPr>
                <w:rFonts w:hint="eastAsia"/>
              </w:rPr>
              <w:t xml:space="preserve">普通的</w:t>
            </w:r>
            <w:r>
              <w:t xml:space="preserve"> note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a0"/>
            </w:pPr>
            <w:pPr>
              <w:spacing w:before="0" w:after="0"/>
              <w:textAlignment w:val="center"/>
            </w:pPr>
            <w:r>
              <w:drawing>
                <wp:inline>
                  <wp:extent cx="152400" cy="152400"/>
                  <wp:effectExtent b="0" l="0" r="0" t="0"/>
                  <wp:docPr descr="" title="" id="70" name="Picture"/>
                  <a:graphic>
                    <a:graphicData uri="http://schemas.openxmlformats.org/drawingml/2006/picture">
                      <pic:pic>
                        <pic:nvPicPr>
                          <pic:cNvPr descr="/opt/quarto/share/formats/docx/warning.png" id="71" name="Picture"/>
                          <pic:cNvPicPr>
                            <a:picLocks noChangeArrowheads="1" noChangeAspect="1"/>
                          </pic:cNvPicPr>
                        </pic:nvPicPr>
                        <pic:blipFill>
                          <a:blip r:embed="rId6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a0"/>
            </w:pPr>
            <w:pPr>
              <w:spacing w:before="16" w:after="16"/>
            </w:pPr>
            <w:r>
              <w:rPr>
                <w:rFonts w:hint="eastAsia"/>
              </w:rPr>
              <w:t xml:space="preserve">这是</w:t>
            </w:r>
            <w:r>
              <w:t xml:space="preserve"> warning callout </w:t>
            </w:r>
            <w:r>
              <w:rPr>
                <w:rFonts w:hint="eastAsia"/>
              </w:rPr>
              <w:t xml:space="preserve">和一个和非常非常非常非常非常非常非常非常非常非常非常非常非常非常非常非常非常非常非常非常非常非常非常非常长的句子．</w:t>
            </w:r>
          </w:p>
        </w:tc>
      </w:tr>
    </w:tbl>
    <w:p>
      <w:pPr>
        <w:pStyle w:val="a0"/>
      </w:pPr>
      <w:r>
        <w:rPr>
          <w:rFonts w:hint="eastAsia"/>
        </w:rPr>
        <w:t xml:space="preserve">这是两个</w:t>
      </w:r>
      <w:r>
        <w:t xml:space="preserve"> callout </w:t>
      </w:r>
      <w:r>
        <w:rPr>
          <w:rFonts w:hint="eastAsia"/>
        </w:rPr>
        <w:t xml:space="preserve">中间的一个段落．</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a0"/>
            </w:pPr>
            <w:pPr>
              <w:spacing w:before="0" w:after="0"/>
              <w:textAlignment w:val="center"/>
            </w:pPr>
            <w:r>
              <w:drawing>
                <wp:inline>
                  <wp:extent cx="152400" cy="152400"/>
                  <wp:effectExtent b="0" l="0" r="0" t="0"/>
                  <wp:docPr descr="" title="" id="73" name="Picture"/>
                  <a:graphic>
                    <a:graphicData uri="http://schemas.openxmlformats.org/drawingml/2006/picture">
                      <pic:pic>
                        <pic:nvPicPr>
                          <pic:cNvPr descr="/opt/quarto/share/formats/docx/important.png" id="74" name="Picture"/>
                          <pic:cNvPicPr>
                            <a:picLocks noChangeArrowheads="1" noChangeAspect="1"/>
                          </pic:cNvPicPr>
                        </pic:nvPicPr>
                        <pic:blipFill>
                          <a:blip r:embed="rId7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a0"/>
            </w:pPr>
            <w:pPr>
              <w:spacing w:before="16" w:after="16"/>
            </w:pPr>
            <w:r>
              <w:rPr>
                <w:rFonts w:hint="eastAsia"/>
              </w:rPr>
              <w:t xml:space="preserve">这是</w:t>
            </w:r>
            <w:r>
              <w:t xml:space="preserve"> important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a0"/>
            </w:pPr>
            <w:pPr>
              <w:spacing w:before="0" w:after="0"/>
              <w:textAlignment w:val="center"/>
            </w:pPr>
            <w:r>
              <w:drawing>
                <wp:inline>
                  <wp:extent cx="152400" cy="152400"/>
                  <wp:effectExtent b="0" l="0" r="0" t="0"/>
                  <wp:docPr descr="" title="" id="76" name="Picture"/>
                  <a:graphic>
                    <a:graphicData uri="http://schemas.openxmlformats.org/drawingml/2006/picture">
                      <pic:pic>
                        <pic:nvPicPr>
                          <pic:cNvPr descr="/opt/quarto/share/formats/docx/tip.png" id="77" name="Picture"/>
                          <pic:cNvPicPr>
                            <a:picLocks noChangeArrowheads="1" noChangeAspect="1"/>
                          </pic:cNvPicPr>
                        </pic:nvPicPr>
                        <pic:blipFill>
                          <a:blip r:embed="rId7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rPr>
                <w:rFonts w:hint="eastAsia"/>
              </w:rPr>
              <w:t xml:space="preserve">有</w:t>
            </w:r>
            <w:r>
              <w:t xml:space="preserve"> caption </w:t>
            </w:r>
            <w:r>
              <w:rPr>
                <w:rFonts w:hint="eastAsia"/>
              </w:rPr>
              <w:t xml:space="preserve">的</w:t>
            </w:r>
            <w:r>
              <w:t xml:space="preserve"> callout</w:t>
            </w:r>
          </w:p>
        </w:tc>
      </w:tr>
      <w:tr>
        <w:trPr>
          <w:cantSplit/>
        </w:trPr>
        <w:tc>
          <w:tcPr>
            <w:tcMar>
              <w:top w:w="108" w:type="dxa"/>
              <w:bottom w:w="108" w:type="dxa"/>
            </w:tcMar>
          </w:tcPr>
          <w:p>
            <w:pPr>
              <w:pStyle w:val="a0"/>
            </w:pPr>
            <w:pPr>
              <w:spacing w:before="16" w:after="16"/>
            </w:pPr>
            <w:r>
              <w:rPr>
                <w:rFonts w:hint="eastAsia"/>
              </w:rPr>
              <w:t xml:space="preserve">这是有</w:t>
            </w:r>
            <w:r>
              <w:t xml:space="preserve"> caption </w:t>
            </w:r>
            <w:r>
              <w:rPr>
                <w:rFonts w:hint="eastAsia"/>
              </w:rPr>
              <w:t xml:space="preserve">的</w:t>
            </w:r>
            <w:r>
              <w:t xml:space="preserve">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a0"/>
            </w:pPr>
            <w:pPr>
              <w:spacing w:before="0" w:after="0"/>
              <w:textAlignment w:val="center"/>
            </w:pPr>
            <w:r>
              <w:drawing>
                <wp:inline>
                  <wp:extent cx="152400" cy="152400"/>
                  <wp:effectExtent b="0" l="0" r="0" t="0"/>
                  <wp:docPr descr="" title="" id="79" name="Picture"/>
                  <a:graphic>
                    <a:graphicData uri="http://schemas.openxmlformats.org/drawingml/2006/picture">
                      <pic:pic>
                        <pic:nvPicPr>
                          <pic:cNvPr descr="/opt/quarto/share/formats/docx/caution.png" id="80" name="Picture"/>
                          <pic:cNvPicPr>
                            <a:picLocks noChangeArrowheads="1" noChangeAspect="1"/>
                          </pic:cNvPicPr>
                        </pic:nvPicPr>
                        <pic:blipFill>
                          <a:blip r:embed="rId7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rPr>
                <w:rFonts w:hint="eastAsia"/>
              </w:rPr>
              <w:t xml:space="preserve">可折叠的</w:t>
            </w:r>
            <w:r>
              <w:t xml:space="preserve"> callout</w:t>
            </w:r>
          </w:p>
        </w:tc>
      </w:tr>
      <w:tr>
        <w:trPr>
          <w:cantSplit/>
        </w:trPr>
        <w:tc>
          <w:tcPr>
            <w:tcMar>
              <w:top w:w="108" w:type="dxa"/>
              <w:bottom w:w="108" w:type="dxa"/>
            </w:tcMar>
          </w:tcPr>
          <w:p>
            <w:pPr>
              <w:pStyle w:val="a0"/>
            </w:pPr>
            <w:pPr>
              <w:spacing w:before="16" w:after="16"/>
            </w:pPr>
            <w:r>
              <w:rPr>
                <w:rFonts w:hint="eastAsia"/>
              </w:rPr>
              <w:t xml:space="preserve">开启</w:t>
            </w:r>
            <w:r>
              <w:t xml:space="preserve"> collapse </w:t>
            </w:r>
            <w:r>
              <w:rPr>
                <w:rFonts w:hint="eastAsia"/>
              </w:rPr>
              <w:t xml:space="preserve">的可折叠</w:t>
            </w:r>
            <w:r>
              <w:t xml:space="preserve"> caution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right w:w="144" w:type="dxa"/>
            </w:tcMar>
          </w:tcPr>
          <w:p>
            <w:pPr>
              <w:pStyle w:val="a0"/>
            </w:pPr>
            <w:pPr>
              <w:spacing w:before="0" w:after="8"/>
              <w:jc w:val="center"/>
            </w:pPr>
            <w:r>
              <w:drawing>
                <wp:inline>
                  <wp:extent cx="152400" cy="152400"/>
                  <wp:effectExtent b="0" l="0" r="0" t="0"/>
                  <wp:docPr descr="" title="" id="81" name="Picture"/>
                  <a:graphic>
                    <a:graphicData uri="http://schemas.openxmlformats.org/drawingml/2006/picture">
                      <pic:pic>
                        <pic:nvPicPr>
                          <pic:cNvPr descr="/opt/quarto/share/formats/docx/caution.png" id="82" name="Picture"/>
                          <pic:cNvPicPr>
                            <a:picLocks noChangeArrowheads="1" noChangeAspect="1"/>
                          </pic:cNvPicPr>
                        </pic:nvPicPr>
                        <pic:blipFill>
                          <a:blip r:embed="rId78"/>
                          <a:stretch>
                            <a:fillRect/>
                          </a:stretch>
                        </pic:blipFill>
                        <pic:spPr bwMode="auto">
                          <a:xfrm>
                            <a:off x="0" y="0"/>
                            <a:ext cx="152400" cy="152400"/>
                          </a:xfrm>
                          <a:prstGeom prst="rect">
                            <a:avLst/>
                          </a:prstGeom>
                          <a:noFill/>
                          <a:ln w="9525">
                            <a:noFill/>
                            <a:headEnd/>
                            <a:tailEnd/>
                          </a:ln>
                        </pic:spPr>
                      </pic:pic>
                    </a:graphicData>
                  </a:graphic>
                </wp:inline>
              </w:drawing>
            </w:r>
          </w:p>
        </w:tc>
        <w:tc>
          <w:p>
            <w:pPr>
              <w:pStyle w:val="a0"/>
            </w:pPr>
            <w:pPr>
              <w:spacing w:before="16" w:after="64"/>
            </w:pPr>
          </w:p>
          <w:p>
            <w:pPr>
              <w:pStyle w:val="a0"/>
            </w:pPr>
            <w:pPr>
              <w:spacing w:before="16" w:after="16"/>
            </w:pPr>
            <w:r>
              <w:t xml:space="preserve">simple </w:t>
            </w:r>
            <w:r>
              <w:rPr>
                <w:rFonts w:hint="eastAsia"/>
              </w:rPr>
              <w:t xml:space="preserve">风格的</w:t>
            </w:r>
            <w:r>
              <w:t xml:space="preserve"> callout </w:t>
            </w:r>
            <w:r>
              <w:rPr>
                <w:rFonts w:hint="eastAsia"/>
              </w:rPr>
              <w:t xml:space="preserve">和一个和非常非常非常非常非常非常非常非常非常非常非常非常非常非常非常非常非常非常非常非常非常非常非常非常长的句子．</w:t>
            </w:r>
          </w:p>
        </w:tc>
      </w:tr>
    </w:tbl>
    <w:p>
      <w:pPr>
        <w:pStyle w:val="a0"/>
      </w:pPr>
      <w:r>
        <w:t xml:space="preserve"> </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tcMar>
          </w:tcPr>
          <w:p>
            <w:pPr>
              <w:pStyle w:val="a0"/>
            </w:pPr>
            <w:pPr>
              <w:spacing w:before="16" w:after="64"/>
            </w:pPr>
          </w:p>
          <w:p>
            <w:pPr>
              <w:pStyle w:val="a0"/>
            </w:pPr>
            <w:pPr>
              <w:spacing w:before="16" w:after="16"/>
            </w:pPr>
            <w:r>
              <w:t xml:space="preserve">minimal </w:t>
            </w:r>
            <w:r>
              <w:rPr>
                <w:rFonts w:hint="eastAsia"/>
              </w:rPr>
              <w:t xml:space="preserve">风格的</w:t>
            </w:r>
            <w:r>
              <w:t xml:space="preserve"> callout </w:t>
            </w:r>
            <w:r>
              <w:rPr>
                <w:rFonts w:hint="eastAsia"/>
              </w:rPr>
              <w:t xml:space="preserve">和一个和非常非常非常非常非常非常非常非常非常非常非常非常非常非常非常非常非常非常非常非常非常非常非常非常长的句子．</w:t>
            </w:r>
          </w:p>
        </w:tc>
      </w:tr>
    </w:tbl>
    <w:bookmarkEnd w:id="83"/>
    <w:bookmarkEnd w:id="84"/>
    <w:bookmarkStart w:id="97" w:name="引用脚注测试"/>
    <w:p>
      <w:pPr>
        <w:pStyle w:val="2"/>
      </w:pPr>
      <w:r>
        <w:t xml:space="preserve">10 </w:t>
      </w:r>
      <w:r>
        <w:rPr>
          <w:rFonts w:hint="eastAsia"/>
        </w:rPr>
        <w:t xml:space="preserve">引用、脚注测试</w:t>
      </w:r>
    </w:p>
    <w:p>
      <w:pPr>
        <w:pStyle w:val="FirstParagraph"/>
      </w:pPr>
      <w:r>
        <w:rPr>
          <w:rFonts w:hint="eastAsia"/>
        </w:rPr>
        <w:t xml:space="preserve">这是一个脚注</w:t>
      </w:r>
      <w:r>
        <w:rPr>
          <w:rStyle w:val="ad"/>
        </w:rPr>
        <w:footnoteReference w:id="85"/>
      </w:r>
      <w:r>
        <w:rPr>
          <w:rFonts w:hint="eastAsia"/>
        </w:rPr>
        <w:t xml:space="preserve">．</w:t>
      </w:r>
    </w:p>
    <w:p>
      <w:pPr>
        <w:pStyle w:val="a0"/>
      </w:pPr>
      <w:r>
        <w:rPr>
          <w:rFonts w:hint="eastAsia"/>
        </w:rPr>
        <w:t xml:space="preserve">人脸识别是以人面部特征作为识别个体身份的一种个体生物特征识别方法</w:t>
      </w:r>
      <w:r>
        <w:t xml:space="preserve"> </w:t>
      </w:r>
      <w:r>
        <w:t xml:space="preserve">[1, p. 1]</w:t>
      </w:r>
      <w:r>
        <w:rPr>
          <w:rFonts w:hint="eastAsia"/>
        </w:rPr>
        <w:t xml:space="preserve">．……人脸识别的研究最早可追溯到上世纪</w:t>
      </w:r>
      <w:r>
        <w:t xml:space="preserve"> 60 </w:t>
      </w:r>
      <w:r>
        <w:rPr>
          <w:rFonts w:hint="eastAsia"/>
        </w:rPr>
        <w:t xml:space="preserve">年代，Bledsoe</w:t>
      </w:r>
      <w:r>
        <w:t xml:space="preserve"> and Chan </w:t>
      </w:r>
      <w:r>
        <w:rPr>
          <w:rFonts w:hint="eastAsia"/>
        </w:rPr>
        <w:t xml:space="preserve">研究了编程计算机识别人脸的方法</w:t>
      </w:r>
      <w:r>
        <w:t xml:space="preserve">[2]</w:t>
      </w:r>
      <w:r>
        <w:rPr>
          <w:rFonts w:hint="eastAsia"/>
        </w:rPr>
        <w:t xml:space="preserve">．随后，萌芽期的人脸识别技术经历多轮蜕变，在发展中逐渐完善．然而，人脸识别的主要难点在于不同个体的人脸结构并无大异，而同一个体的人脸在不同表情、年龄、妆饰、光照等干扰因素下又往往差异显著</w:t>
      </w:r>
      <w:r>
        <w:t xml:space="preserve">[3]</w:t>
      </w:r>
      <w:r>
        <w:rPr>
          <w:rFonts w:hint="eastAsia"/>
        </w:rPr>
        <w:t xml:space="preserve">，这要求人脸识别技术既要克服类内因素的干扰，同时又要加强类间差距的显著性，而早期人脸识别方法关注人脸几何特征，识别效果不尽人意．为此，以</w:t>
      </w:r>
      <w:r>
        <w:t xml:space="preserve"> Eigenfaces</w:t>
      </w:r>
      <w:r>
        <w:t xml:space="preserve">[4]</w:t>
      </w:r>
      <w:r>
        <w:t xml:space="preserve"> </w:t>
      </w:r>
      <w:r>
        <w:rPr>
          <w:rFonts w:hint="eastAsia"/>
        </w:rPr>
        <w:t xml:space="preserve">为代表的子空间学习识别方法和</w:t>
      </w:r>
      <w:r>
        <w:t xml:space="preserve"> Gabor</w:t>
      </w:r>
      <w:r>
        <w:t xml:space="preserve">[5]</w:t>
      </w:r>
      <w:r>
        <w:t xml:space="preserve">、LBP</w:t>
      </w:r>
      <w:r>
        <w:t xml:space="preserve">[6]</w:t>
      </w:r>
      <w:r>
        <w:t xml:space="preserve"> </w:t>
      </w:r>
      <w:r>
        <w:rPr>
          <w:rFonts w:hint="eastAsia"/>
        </w:rPr>
        <w:t xml:space="preserve">等局部特征分析的滤波器提取方法在各自领域都有所突破．2014</w:t>
      </w:r>
      <w:r>
        <w:t xml:space="preserve"> </w:t>
      </w:r>
      <w:r>
        <w:rPr>
          <w:rFonts w:hint="eastAsia"/>
        </w:rPr>
        <w:t xml:space="preserve">年，应用新兴的深度卷积神经网络技术，DeepFace</w:t>
      </w:r>
      <w:r>
        <w:t xml:space="preserve">[7]</w:t>
      </w:r>
      <w:r>
        <w:t xml:space="preserve"> </w:t>
      </w:r>
      <w:r>
        <w:rPr>
          <w:rFonts w:hint="eastAsia"/>
        </w:rPr>
        <w:t xml:space="preserve">横空出世，以</w:t>
      </w:r>
      <w:r>
        <w:t xml:space="preserve"> 97.35% </w:t>
      </w:r>
      <w:r>
        <w:rPr>
          <w:rFonts w:hint="eastAsia"/>
        </w:rPr>
        <w:t xml:space="preserve">的</w:t>
      </w:r>
      <w:r>
        <w:t xml:space="preserve"> LFW </w:t>
      </w:r>
      <w:r>
        <w:rPr>
          <w:rFonts w:hint="eastAsia"/>
        </w:rPr>
        <w:t xml:space="preserve">基准数据集识别准确率重塑了人脸识别领域的研究格局．随后，人脸识别技术迎来爆发式增长，并逐渐走进人们的日常生活之中．……个体层面，要加强公众的权利意识，塑造个人的“数字理性”</w:t>
      </w:r>
      <w:r>
        <w:t xml:space="preserve">[8]</w:t>
      </w:r>
      <w:r>
        <w:rPr>
          <w:rFonts w:hint="eastAsia"/>
        </w:rPr>
        <w:t xml:space="preserve">．</w:t>
      </w:r>
    </w:p>
    <w:bookmarkStart w:id="96" w:name="refs"/>
    <w:bookmarkStart w:id="88" w:name="ref-define"/>
    <w:p>
      <w:pPr>
        <w:pStyle w:val="a8"/>
      </w:pPr>
      <w:r>
        <w:t xml:space="preserve">[1]</w:t>
      </w:r>
      <w:r>
        <w:t xml:space="preserve"> </w:t>
      </w:r>
      <w:r>
        <w:t xml:space="preserve">	</w:t>
      </w:r>
      <w:r>
        <w:rPr>
          <w:rFonts w:hint="eastAsia"/>
        </w:rPr>
        <w:t xml:space="preserve">全国信息安全标准化技术委员会,</w:t>
      </w:r>
      <w:r>
        <w:t xml:space="preserve"> </w:t>
      </w:r>
      <w:r>
        <w:rPr>
          <w:rFonts w:hint="eastAsia"/>
        </w:rPr>
        <w:t xml:space="preserve">《《信息安全技术远程人脸识别系统技术要求》（GB/T38671-2020）》</w:t>
      </w:r>
      <w:r>
        <w:t xml:space="preserve">.</w:t>
      </w:r>
      <w:r>
        <w:t xml:space="preserve"> </w:t>
      </w:r>
      <w:hyperlink r:id="rId87">
        <w:r>
          <w:rPr>
            <w:rStyle w:val="ae"/>
          </w:rPr>
          <w:t xml:space="preserve">https://std.samr.gov.cn/gb/search/gbDetailed?id=A47A713B767814ABE05397BE0A0ABB25</w:t>
        </w:r>
      </w:hyperlink>
      <w:r>
        <w:t xml:space="preserve">, </w:t>
      </w:r>
      <w:r>
        <w:rPr>
          <w:rFonts w:hint="eastAsia"/>
        </w:rPr>
        <w:t xml:space="preserve">2020年.</w:t>
      </w:r>
    </w:p>
    <w:bookmarkEnd w:id="88"/>
    <w:bookmarkStart w:id="89" w:name="ref-history"/>
    <w:p>
      <w:pPr>
        <w:pStyle w:val="a8"/>
      </w:pPr>
      <w:r>
        <w:t xml:space="preserve">[2]</w:t>
      </w:r>
      <w:r>
        <w:t xml:space="preserve"> </w:t>
      </w:r>
      <w:r>
        <w:t xml:space="preserve">	</w:t>
      </w:r>
      <w:r>
        <w:t xml:space="preserve">W. W. Bledsoe </w:t>
      </w:r>
      <w:r>
        <w:rPr>
          <w:rFonts w:hint="eastAsia"/>
        </w:rPr>
        <w:t xml:space="preserve">和</w:t>
      </w:r>
      <w:r>
        <w:t xml:space="preserve"> H. Chan,</w:t>
      </w:r>
      <w:r>
        <w:t xml:space="preserve"> </w:t>
      </w:r>
      <w:r>
        <w:t xml:space="preserve">《A man-machine facial recognition system—some preliminary results》</w:t>
      </w:r>
      <w:r>
        <w:t xml:space="preserve">,</w:t>
      </w:r>
      <w:r>
        <w:t xml:space="preserve"> </w:t>
      </w:r>
      <w:r>
        <w:rPr>
          <w:i/>
          <w:iCs/>
        </w:rPr>
        <w:t xml:space="preserve">Panoramic Research, Inc, Palo Alto, California., Technical Report PRI A</w:t>
      </w:r>
      <w:r>
        <w:t xml:space="preserve">, </w:t>
      </w:r>
      <w:r>
        <w:rPr>
          <w:rFonts w:hint="eastAsia"/>
        </w:rPr>
        <w:t xml:space="preserve">卷</w:t>
      </w:r>
      <w:r>
        <w:t xml:space="preserve"> 19, </w:t>
      </w:r>
      <w:r>
        <w:rPr>
          <w:rFonts w:hint="eastAsia"/>
        </w:rPr>
        <w:t xml:space="preserve">页</w:t>
      </w:r>
      <w:r>
        <w:t xml:space="preserve"> 1965, 1965.</w:t>
      </w:r>
    </w:p>
    <w:bookmarkEnd w:id="89"/>
    <w:bookmarkStart w:id="90" w:name="ref-technical"/>
    <w:p>
      <w:pPr>
        <w:pStyle w:val="a8"/>
      </w:pPr>
      <w:r>
        <w:t xml:space="preserve">[3]</w:t>
      </w:r>
      <w:r>
        <w:t xml:space="preserve"> </w:t>
      </w:r>
      <w:r>
        <w:t xml:space="preserve">	</w:t>
      </w:r>
      <w:r>
        <w:rPr>
          <w:rFonts w:hint="eastAsia"/>
        </w:rPr>
        <w:t xml:space="preserve">余璀璨</w:t>
      </w:r>
      <w:r>
        <w:t xml:space="preserve"> </w:t>
      </w:r>
      <w:r>
        <w:rPr>
          <w:rFonts w:hint="eastAsia"/>
        </w:rPr>
        <w:t xml:space="preserve">和</w:t>
      </w:r>
      <w:r>
        <w:t xml:space="preserve"> </w:t>
      </w:r>
      <w:r>
        <w:rPr>
          <w:rFonts w:hint="eastAsia"/>
        </w:rPr>
        <w:t xml:space="preserve">李慧斌,</w:t>
      </w:r>
      <w:r>
        <w:t xml:space="preserve"> </w:t>
      </w:r>
      <w:r>
        <w:rPr>
          <w:rFonts w:hint="eastAsia"/>
        </w:rPr>
        <w:t xml:space="preserve">《基于深度学习的人脸识别方法综述》</w:t>
      </w:r>
      <w:r>
        <w:t xml:space="preserve">,</w:t>
      </w:r>
      <w:r>
        <w:t xml:space="preserve"> </w:t>
      </w:r>
      <w:r>
        <w:rPr>
          <w:rFonts w:hint="eastAsia"/>
          <w:i/>
          <w:iCs/>
        </w:rPr>
        <w:t xml:space="preserve">工程数学学报</w:t>
      </w:r>
      <w:r>
        <w:t xml:space="preserve">, </w:t>
      </w:r>
      <w:r>
        <w:rPr>
          <w:rFonts w:hint="eastAsia"/>
        </w:rPr>
        <w:t xml:space="preserve">卷</w:t>
      </w:r>
      <w:r>
        <w:t xml:space="preserve"> 38, </w:t>
      </w:r>
      <w:r>
        <w:rPr>
          <w:rFonts w:hint="eastAsia"/>
        </w:rPr>
        <w:t xml:space="preserve">期</w:t>
      </w:r>
      <w:r>
        <w:t xml:space="preserve"> 4, </w:t>
      </w:r>
      <w:r>
        <w:rPr>
          <w:rFonts w:hint="eastAsia"/>
        </w:rPr>
        <w:t xml:space="preserve">页</w:t>
      </w:r>
      <w:r>
        <w:t xml:space="preserve"> 19, 2021.</w:t>
      </w:r>
    </w:p>
    <w:bookmarkEnd w:id="90"/>
    <w:bookmarkStart w:id="91" w:name="ref-eigenfaces"/>
    <w:p>
      <w:pPr>
        <w:pStyle w:val="a8"/>
      </w:pPr>
      <w:r>
        <w:t xml:space="preserve">[4]</w:t>
      </w:r>
      <w:r>
        <w:t xml:space="preserve"> </w:t>
      </w:r>
      <w:r>
        <w:t xml:space="preserve">	</w:t>
      </w:r>
      <w:r>
        <w:t xml:space="preserve">M. Turk </w:t>
      </w:r>
      <w:r>
        <w:rPr>
          <w:rFonts w:hint="eastAsia"/>
        </w:rPr>
        <w:t xml:space="preserve">和</w:t>
      </w:r>
      <w:r>
        <w:t xml:space="preserve"> A. Pentland,</w:t>
      </w:r>
      <w:r>
        <w:t xml:space="preserve"> </w:t>
      </w:r>
      <w:r>
        <w:t xml:space="preserve">《Eigenfaces for Recognition》</w:t>
      </w:r>
      <w:r>
        <w:t xml:space="preserve">,</w:t>
      </w:r>
      <w:r>
        <w:t xml:space="preserve"> </w:t>
      </w:r>
      <w:r>
        <w:rPr>
          <w:i/>
          <w:iCs/>
        </w:rPr>
        <w:t xml:space="preserve">Journal of Cognitive Neuroscience</w:t>
      </w:r>
      <w:r>
        <w:t xml:space="preserve">, </w:t>
      </w:r>
      <w:r>
        <w:rPr>
          <w:rFonts w:hint="eastAsia"/>
        </w:rPr>
        <w:t xml:space="preserve">卷</w:t>
      </w:r>
      <w:r>
        <w:t xml:space="preserve"> 3, </w:t>
      </w:r>
      <w:r>
        <w:rPr>
          <w:rFonts w:hint="eastAsia"/>
        </w:rPr>
        <w:t xml:space="preserve">期</w:t>
      </w:r>
      <w:r>
        <w:t xml:space="preserve"> 1, </w:t>
      </w:r>
      <w:r>
        <w:rPr>
          <w:rFonts w:hint="eastAsia"/>
        </w:rPr>
        <w:t xml:space="preserve">页</w:t>
      </w:r>
      <w:r>
        <w:t xml:space="preserve"> 71–86.</w:t>
      </w:r>
    </w:p>
    <w:bookmarkEnd w:id="91"/>
    <w:bookmarkStart w:id="92" w:name="ref-gabor"/>
    <w:p>
      <w:pPr>
        <w:pStyle w:val="a8"/>
      </w:pPr>
      <w:r>
        <w:t xml:space="preserve">[5]</w:t>
      </w:r>
      <w:r>
        <w:t xml:space="preserve"> </w:t>
      </w:r>
      <w:r>
        <w:t xml:space="preserve">	</w:t>
      </w:r>
      <w:r>
        <w:t xml:space="preserve">C. Liu </w:t>
      </w:r>
      <w:r>
        <w:rPr>
          <w:rFonts w:hint="eastAsia"/>
        </w:rPr>
        <w:t xml:space="preserve">和</w:t>
      </w:r>
      <w:r>
        <w:t xml:space="preserve"> H. Wechsler,</w:t>
      </w:r>
      <w:r>
        <w:t xml:space="preserve"> </w:t>
      </w:r>
      <w:r>
        <w:t xml:space="preserve">《A Gabor feature classifier for face recognition》</w:t>
      </w:r>
      <w:r>
        <w:t xml:space="preserve">, </w:t>
      </w:r>
      <w:r>
        <w:rPr>
          <w:rFonts w:hint="eastAsia"/>
        </w:rPr>
        <w:t xml:space="preserve">收入</w:t>
      </w:r>
      <w:r>
        <w:t xml:space="preserve"> </w:t>
      </w:r>
      <w:r>
        <w:rPr>
          <w:i/>
          <w:iCs/>
        </w:rPr>
        <w:t xml:space="preserve">Proceedings Eighth IEEE International Conference on Computer Vision. ICCV 2001</w:t>
      </w:r>
      <w:r>
        <w:t xml:space="preserve">, IEEE, 2001, </w:t>
      </w:r>
      <w:r>
        <w:rPr>
          <w:rFonts w:hint="eastAsia"/>
        </w:rPr>
        <w:t xml:space="preserve">页</w:t>
      </w:r>
      <w:r>
        <w:t xml:space="preserve"> 270–275.</w:t>
      </w:r>
    </w:p>
    <w:bookmarkEnd w:id="92"/>
    <w:bookmarkStart w:id="93" w:name="ref-lbp"/>
    <w:p>
      <w:pPr>
        <w:pStyle w:val="a8"/>
      </w:pPr>
      <w:r>
        <w:t xml:space="preserve">[6]</w:t>
      </w:r>
      <w:r>
        <w:t xml:space="preserve"> </w:t>
      </w:r>
      <w:r>
        <w:t xml:space="preserve">	</w:t>
      </w:r>
      <w:r>
        <w:t xml:space="preserve">T. Ahonen, A. Hadid, </w:t>
      </w:r>
      <w:r>
        <w:rPr>
          <w:rFonts w:hint="eastAsia"/>
        </w:rPr>
        <w:t xml:space="preserve">和</w:t>
      </w:r>
      <w:r>
        <w:t xml:space="preserve"> M. Pietikäinen,</w:t>
      </w:r>
      <w:r>
        <w:t xml:space="preserve"> </w:t>
      </w:r>
      <w:r>
        <w:t xml:space="preserve">《Face recognition with local binary patterns》</w:t>
      </w:r>
      <w:r>
        <w:t xml:space="preserve">, </w:t>
      </w:r>
      <w:r>
        <w:rPr>
          <w:rFonts w:hint="eastAsia"/>
        </w:rPr>
        <w:t xml:space="preserve">收入</w:t>
      </w:r>
      <w:r>
        <w:t xml:space="preserve"> </w:t>
      </w:r>
      <w:r>
        <w:rPr>
          <w:i/>
          <w:iCs/>
        </w:rPr>
        <w:t xml:space="preserve">European conference on computer vision</w:t>
      </w:r>
      <w:r>
        <w:t xml:space="preserve">, Springer, 2004, </w:t>
      </w:r>
      <w:r>
        <w:rPr>
          <w:rFonts w:hint="eastAsia"/>
        </w:rPr>
        <w:t xml:space="preserve">页</w:t>
      </w:r>
      <w:r>
        <w:t xml:space="preserve"> 469–481.</w:t>
      </w:r>
    </w:p>
    <w:bookmarkEnd w:id="93"/>
    <w:bookmarkStart w:id="94" w:name="ref-deepface"/>
    <w:p>
      <w:pPr>
        <w:pStyle w:val="a8"/>
      </w:pPr>
      <w:r>
        <w:t xml:space="preserve">[7]</w:t>
      </w:r>
      <w:r>
        <w:t xml:space="preserve"> </w:t>
      </w:r>
      <w:r>
        <w:t xml:space="preserve">	</w:t>
      </w:r>
      <w:r>
        <w:t xml:space="preserve">Y. Taigman, M. Yang, M. Ranzato, </w:t>
      </w:r>
      <w:r>
        <w:rPr>
          <w:rFonts w:hint="eastAsia"/>
        </w:rPr>
        <w:t xml:space="preserve">和</w:t>
      </w:r>
      <w:r>
        <w:t xml:space="preserve"> L. Wolf,</w:t>
      </w:r>
      <w:r>
        <w:t xml:space="preserve"> </w:t>
      </w:r>
      <w:r>
        <w:t xml:space="preserve">《Closing the gap to human-level performance in face verification. deepface》</w:t>
      </w:r>
      <w:r>
        <w:t xml:space="preserve">, </w:t>
      </w:r>
      <w:r>
        <w:rPr>
          <w:rFonts w:hint="eastAsia"/>
        </w:rPr>
        <w:t xml:space="preserve">收入</w:t>
      </w:r>
      <w:r>
        <w:t xml:space="preserve"> </w:t>
      </w:r>
      <w:r>
        <w:rPr>
          <w:i/>
          <w:iCs/>
        </w:rPr>
        <w:t xml:space="preserve">Proceedings of the IEEE Computer Vision and Pattern Recognition (CVPR)</w:t>
      </w:r>
      <w:r>
        <w:t xml:space="preserve">, </w:t>
      </w:r>
      <w:r>
        <w:rPr>
          <w:rFonts w:hint="eastAsia"/>
        </w:rPr>
        <w:t xml:space="preserve">页</w:t>
      </w:r>
      <w:r>
        <w:t xml:space="preserve"> 6.</w:t>
      </w:r>
    </w:p>
    <w:bookmarkEnd w:id="94"/>
    <w:bookmarkStart w:id="95" w:name="ref-guochunzhen"/>
    <w:p>
      <w:pPr>
        <w:pStyle w:val="a8"/>
      </w:pPr>
      <w:r>
        <w:t xml:space="preserve">[8]</w:t>
      </w:r>
      <w:r>
        <w:t xml:space="preserve"> </w:t>
      </w:r>
      <w:r>
        <w:t xml:space="preserve">	</w:t>
      </w:r>
      <w:r>
        <w:rPr>
          <w:rFonts w:hint="eastAsia"/>
        </w:rPr>
        <w:t xml:space="preserve">郭春镇,</w:t>
      </w:r>
      <w:r>
        <w:t xml:space="preserve"> </w:t>
      </w:r>
      <w:r>
        <w:rPr>
          <w:rFonts w:hint="eastAsia"/>
        </w:rPr>
        <w:t xml:space="preserve">《数字人权时代人脸识别技术应用的治理》</w:t>
      </w:r>
      <w:r>
        <w:t xml:space="preserve">,</w:t>
      </w:r>
      <w:r>
        <w:t xml:space="preserve"> </w:t>
      </w:r>
      <w:r>
        <w:rPr>
          <w:rFonts w:hint="eastAsia"/>
          <w:i/>
          <w:iCs/>
        </w:rPr>
        <w:t xml:space="preserve">现代法学</w:t>
      </w:r>
      <w:r>
        <w:t xml:space="preserve">, </w:t>
      </w:r>
      <w:r>
        <w:rPr>
          <w:rFonts w:hint="eastAsia"/>
        </w:rPr>
        <w:t xml:space="preserve">卷</w:t>
      </w:r>
      <w:r>
        <w:t xml:space="preserve"> 42, </w:t>
      </w:r>
      <w:r>
        <w:rPr>
          <w:rFonts w:hint="eastAsia"/>
        </w:rPr>
        <w:t xml:space="preserve">期</w:t>
      </w:r>
      <w:r>
        <w:t xml:space="preserve"> 4, </w:t>
      </w:r>
      <w:r>
        <w:rPr>
          <w:rFonts w:hint="eastAsia"/>
        </w:rPr>
        <w:t xml:space="preserve">页</w:t>
      </w:r>
      <w:r>
        <w:t xml:space="preserve"> 18, 2020.</w:t>
      </w:r>
    </w:p>
    <w:bookmarkEnd w:id="95"/>
    <w:bookmarkEnd w:id="96"/>
    <w:bookmarkEnd w:id="97"/>
    <w:sectPr w:rsidR="006B6CD0">
      <w:pgSz w:h="15840" w:w="12240"/>
      <w:pgMar w:bottom="1440" w:footer="720" w:gutter="0" w:header="720" w:left="1800" w:right="180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85">
    <w:p>
      <w:pPr>
        <w:pStyle w:val="aa"/>
      </w:pPr>
      <w:r>
        <w:rPr>
          <w:rStyle w:val="ad"/>
        </w:rPr>
        <w:footnoteRef/>
      </w:r>
      <w:r>
        <w:t xml:space="preserve"> </w:t>
      </w:r>
      <w:r>
        <w:rPr>
          <w:rFonts w:hint="eastAsia"/>
        </w:rPr>
        <w:t xml:space="preserve">参见</w:t>
      </w:r>
      <w:r>
        <w:t xml:space="preserve"> </w:t>
      </w:r>
      <w:hyperlink r:id="rId86">
        <w:r>
          <w:rPr>
            <w:rStyle w:val="ae"/>
          </w:rPr>
          <w:t xml:space="preserve">Quarto - Citations &amp; Footnotes</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0A05DD6"/>
    <w:lvl w:ilvl="0">
      <w:start w:val="1"/>
      <w:numFmt w:val="decimal"/>
      <w:lvlText w:val="%1."/>
      <w:lvlJc w:val="left"/>
      <w:pPr>
        <w:tabs>
          <w:tab w:pos="2040" w:val="num"/>
        </w:tabs>
        <w:ind w:hanging="360" w:hangingChars="200" w:left="2040" w:leftChars="800"/>
      </w:pPr>
    </w:lvl>
  </w:abstractNum>
  <w:abstractNum w15:restartNumberingAfterBreak="0" w:abstractNumId="1">
    <w:nsid w:val="FFFFFF7D"/>
    <w:multiLevelType w:val="singleLevel"/>
    <w:tmpl w:val="24789A3A"/>
    <w:lvl w:ilvl="0">
      <w:start w:val="1"/>
      <w:numFmt w:val="decimal"/>
      <w:lvlText w:val="%1."/>
      <w:lvlJc w:val="left"/>
      <w:pPr>
        <w:tabs>
          <w:tab w:pos="1620" w:val="num"/>
        </w:tabs>
        <w:ind w:hanging="360" w:hangingChars="200" w:left="1620" w:leftChars="600"/>
      </w:pPr>
    </w:lvl>
  </w:abstractNum>
  <w:abstractNum w15:restartNumberingAfterBreak="0" w:abstractNumId="2">
    <w:nsid w:val="FFFFFF7E"/>
    <w:multiLevelType w:val="singleLevel"/>
    <w:tmpl w:val="7466D6C2"/>
    <w:lvl w:ilvl="0">
      <w:start w:val="1"/>
      <w:numFmt w:val="decimal"/>
      <w:lvlText w:val="%1."/>
      <w:lvlJc w:val="left"/>
      <w:pPr>
        <w:tabs>
          <w:tab w:pos="1200" w:val="num"/>
        </w:tabs>
        <w:ind w:hanging="360" w:hangingChars="200" w:left="1200" w:leftChars="400"/>
      </w:pPr>
    </w:lvl>
  </w:abstractNum>
  <w:abstractNum w15:restartNumberingAfterBreak="0" w:abstractNumId="3">
    <w:nsid w:val="FFFFFF7F"/>
    <w:multiLevelType w:val="singleLevel"/>
    <w:tmpl w:val="CE841EA0"/>
    <w:lvl w:ilvl="0">
      <w:start w:val="1"/>
      <w:numFmt w:val="decimal"/>
      <w:lvlText w:val="%1."/>
      <w:lvlJc w:val="left"/>
      <w:pPr>
        <w:tabs>
          <w:tab w:pos="780" w:val="num"/>
        </w:tabs>
        <w:ind w:hanging="360" w:hangingChars="200" w:left="780" w:leftChars="200"/>
      </w:pPr>
    </w:lvl>
  </w:abstractNum>
  <w:abstractNum w15:restartNumberingAfterBreak="0" w:abstractNumId="4">
    <w:nsid w:val="FFFFFF80"/>
    <w:multiLevelType w:val="singleLevel"/>
    <w:tmpl w:val="76AE91E8"/>
    <w:lvl w:ilvl="0">
      <w:start w:val="1"/>
      <w:numFmt w:val="bullet"/>
      <w:lvlText w:val=""/>
      <w:lvlJc w:val="left"/>
      <w:pPr>
        <w:tabs>
          <w:tab w:pos="2040" w:val="num"/>
        </w:tabs>
        <w:ind w:hanging="360" w:hangingChars="200" w:left="2040" w:leftChars="800"/>
      </w:pPr>
      <w:rPr>
        <w:rFonts w:ascii="Wingdings" w:hAnsi="Wingdings" w:hint="default"/>
      </w:rPr>
    </w:lvl>
  </w:abstractNum>
  <w:abstractNum w15:restartNumberingAfterBreak="0" w:abstractNumId="5">
    <w:nsid w:val="FFFFFF81"/>
    <w:multiLevelType w:val="singleLevel"/>
    <w:tmpl w:val="876A5B60"/>
    <w:lvl w:ilvl="0">
      <w:start w:val="1"/>
      <w:numFmt w:val="bullet"/>
      <w:lvlText w:val=""/>
      <w:lvlJc w:val="left"/>
      <w:pPr>
        <w:tabs>
          <w:tab w:pos="1620" w:val="num"/>
        </w:tabs>
        <w:ind w:hanging="360" w:hangingChars="200" w:left="1620" w:leftChars="600"/>
      </w:pPr>
      <w:rPr>
        <w:rFonts w:ascii="Wingdings" w:hAnsi="Wingdings" w:hint="default"/>
      </w:rPr>
    </w:lvl>
  </w:abstractNum>
  <w:abstractNum w15:restartNumberingAfterBreak="0" w:abstractNumId="6">
    <w:nsid w:val="FFFFFF82"/>
    <w:multiLevelType w:val="singleLevel"/>
    <w:tmpl w:val="2922755A"/>
    <w:lvl w:ilvl="0">
      <w:start w:val="1"/>
      <w:numFmt w:val="bullet"/>
      <w:lvlText w:val=""/>
      <w:lvlJc w:val="left"/>
      <w:pPr>
        <w:tabs>
          <w:tab w:pos="1200" w:val="num"/>
        </w:tabs>
        <w:ind w:hanging="360" w:hangingChars="200" w:left="1200" w:leftChars="400"/>
      </w:pPr>
      <w:rPr>
        <w:rFonts w:ascii="Wingdings" w:hAnsi="Wingdings" w:hint="default"/>
      </w:rPr>
    </w:lvl>
  </w:abstractNum>
  <w:abstractNum w15:restartNumberingAfterBreak="0" w:abstractNumId="7">
    <w:nsid w:val="FFFFFF83"/>
    <w:multiLevelType w:val="singleLevel"/>
    <w:tmpl w:val="7518BF1E"/>
    <w:lvl w:ilvl="0">
      <w:start w:val="1"/>
      <w:numFmt w:val="bullet"/>
      <w:lvlText w:val=""/>
      <w:lvlJc w:val="left"/>
      <w:pPr>
        <w:tabs>
          <w:tab w:pos="780" w:val="num"/>
        </w:tabs>
        <w:ind w:hanging="360" w:hangingChars="200" w:left="780" w:leftChars="200"/>
      </w:pPr>
      <w:rPr>
        <w:rFonts w:ascii="Wingdings" w:hAnsi="Wingdings" w:hint="default"/>
      </w:rPr>
    </w:lvl>
  </w:abstractNum>
  <w:abstractNum w15:restartNumberingAfterBreak="0" w:abstractNumId="8">
    <w:nsid w:val="FFFFFF88"/>
    <w:multiLevelType w:val="singleLevel"/>
    <w:tmpl w:val="F636F71C"/>
    <w:lvl w:ilvl="0">
      <w:start w:val="1"/>
      <w:numFmt w:val="decimal"/>
      <w:lvlText w:val="%1."/>
      <w:lvlJc w:val="left"/>
      <w:pPr>
        <w:tabs>
          <w:tab w:pos="360" w:val="num"/>
        </w:tabs>
        <w:ind w:hanging="360" w:hangingChars="200" w:left="360"/>
      </w:pPr>
    </w:lvl>
  </w:abstractNum>
  <w:abstractNum w15:restartNumberingAfterBreak="0" w:abstractNumId="9">
    <w:nsid w:val="FFFFFF89"/>
    <w:multiLevelType w:val="singleLevel"/>
    <w:tmpl w:val="B0AAF47E"/>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0">
    <w:nsid w:val="0000A990"/>
    <w:multiLevelType w:val="multilevel"/>
    <w:tmpl w:val="A098512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8E6897F4"/>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2">
    <w:nsid w:val="170CD2DE"/>
    <w:multiLevelType w:val="multilevel"/>
    <w:tmpl w:val="25A4753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1124447" w:numId="1">
    <w:abstractNumId w:val="12"/>
  </w:num>
  <w:num w16cid:durableId="387916434" w:numId="2">
    <w:abstractNumId w:val="8"/>
  </w:num>
  <w:num w16cid:durableId="844905234" w:numId="3">
    <w:abstractNumId w:val="3"/>
  </w:num>
  <w:num w16cid:durableId="1556047236" w:numId="4">
    <w:abstractNumId w:val="2"/>
  </w:num>
  <w:num w16cid:durableId="2068990572" w:numId="5">
    <w:abstractNumId w:val="1"/>
  </w:num>
  <w:num w16cid:durableId="1581865606" w:numId="6">
    <w:abstractNumId w:val="0"/>
  </w:num>
  <w:num w16cid:durableId="2029286055" w:numId="7">
    <w:abstractNumId w:val="9"/>
  </w:num>
  <w:num w16cid:durableId="22947199" w:numId="8">
    <w:abstractNumId w:val="7"/>
  </w:num>
  <w:num w16cid:durableId="2100984160" w:numId="9">
    <w:abstractNumId w:val="6"/>
  </w:num>
  <w:num w16cid:durableId="75251231" w:numId="10">
    <w:abstractNumId w:val="5"/>
  </w:num>
  <w:num w16cid:durableId="1166245754" w:numId="11">
    <w:abstractNumId w:val="4"/>
  </w:num>
  <w:num w16cid:durableId="1389572666" w:numId="12">
    <w:abstractNumId w:val="8"/>
  </w:num>
  <w:num w16cid:durableId="23754366" w:numId="13">
    <w:abstractNumId w:val="3"/>
  </w:num>
  <w:num w16cid:durableId="1969430883" w:numId="14">
    <w:abstractNumId w:val="2"/>
  </w:num>
  <w:num w16cid:durableId="503203700" w:numId="15">
    <w:abstractNumId w:val="1"/>
  </w:num>
  <w:num w16cid:durableId="909999074" w:numId="16">
    <w:abstractNumId w:val="0"/>
  </w:num>
  <w:num w16cid:durableId="1222521984" w:numId="17">
    <w:abstractNumId w:val="9"/>
  </w:num>
  <w:num w16cid:durableId="923418861" w:numId="18">
    <w:abstractNumId w:val="7"/>
  </w:num>
  <w:num w16cid:durableId="1688865742" w:numId="19">
    <w:abstractNumId w:val="6"/>
  </w:num>
  <w:num w16cid:durableId="74859801" w:numId="20">
    <w:abstractNumId w:val="5"/>
  </w:num>
  <w:num w16cid:durableId="543178182" w:numId="21">
    <w:abstractNumId w:val="4"/>
  </w:num>
  <w:num w16cid:durableId="241183717" w:numId="22">
    <w:abstractNumId w:val="8"/>
  </w:num>
  <w:num w16cid:durableId="894511753" w:numId="23">
    <w:abstractNumId w:val="3"/>
  </w:num>
  <w:num w16cid:durableId="264464452" w:numId="24">
    <w:abstractNumId w:val="2"/>
  </w:num>
  <w:num w16cid:durableId="172112343" w:numId="25">
    <w:abstractNumId w:val="1"/>
  </w:num>
  <w:num w16cid:durableId="761219581" w:numId="26">
    <w:abstractNumId w:val="0"/>
  </w:num>
  <w:num w16cid:durableId="1092513026" w:numId="27">
    <w:abstractNumId w:val="9"/>
  </w:num>
  <w:num w16cid:durableId="1212811926" w:numId="28">
    <w:abstractNumId w:val="7"/>
  </w:num>
  <w:num w16cid:durableId="122968421" w:numId="29">
    <w:abstractNumId w:val="6"/>
  </w:num>
  <w:num w16cid:durableId="312569029" w:numId="30">
    <w:abstractNumId w:val="5"/>
  </w:num>
  <w:num w16cid:durableId="1841196738" w:numId="31">
    <w:abstractNumId w:val="4"/>
  </w:num>
  <w:num w16cid:durableId="1766341636" w:numId="32">
    <w:abstractNumId w:val="8"/>
  </w:num>
  <w:num w16cid:durableId="2106801403" w:numId="33">
    <w:abstractNumId w:val="3"/>
  </w:num>
  <w:num w16cid:durableId="740832123" w:numId="34">
    <w:abstractNumId w:val="2"/>
  </w:num>
  <w:num w16cid:durableId="1922637084" w:numId="35">
    <w:abstractNumId w:val="1"/>
  </w:num>
  <w:num w16cid:durableId="34745328" w:numId="36">
    <w:abstractNumId w:val="0"/>
  </w:num>
  <w:num w16cid:durableId="969938767" w:numId="37">
    <w:abstractNumId w:val="9"/>
  </w:num>
  <w:num w16cid:durableId="2051681126" w:numId="38">
    <w:abstractNumId w:val="7"/>
  </w:num>
  <w:num w16cid:durableId="74859816" w:numId="39">
    <w:abstractNumId w:val="6"/>
  </w:num>
  <w:num w16cid:durableId="56365171" w:numId="40">
    <w:abstractNumId w:val="5"/>
  </w:num>
  <w:num w16cid:durableId="312489899" w:numId="41">
    <w:abstractNumId w:val="4"/>
  </w:num>
  <w:num w16cid:durableId="1006831616" w:numId="42">
    <w:abstractNumId w:val="8"/>
  </w:num>
  <w:num w16cid:durableId="679627661" w:numId="43">
    <w:abstractNumId w:val="3"/>
  </w:num>
  <w:num w16cid:durableId="1245842220" w:numId="44">
    <w:abstractNumId w:val="2"/>
  </w:num>
  <w:num w16cid:durableId="1091200794" w:numId="45">
    <w:abstractNumId w:val="1"/>
  </w:num>
  <w:num w16cid:durableId="1586190135" w:numId="46">
    <w:abstractNumId w:val="0"/>
  </w:num>
  <w:num w16cid:durableId="938946708" w:numId="47">
    <w:abstractNumId w:val="9"/>
  </w:num>
  <w:num w16cid:durableId="1645618480" w:numId="48">
    <w:abstractNumId w:val="7"/>
  </w:num>
  <w:num w16cid:durableId="1661304273" w:numId="49">
    <w:abstractNumId w:val="6"/>
  </w:num>
  <w:num w16cid:durableId="1287741451" w:numId="50">
    <w:abstractNumId w:val="5"/>
  </w:num>
  <w:num w16cid:durableId="2106027896" w:numId="51">
    <w:abstractNumId w:val="4"/>
  </w:num>
  <w:num w16cid:durableId="511140063" w:numId="52">
    <w:abstractNumId w:val="8"/>
  </w:num>
  <w:num w16cid:durableId="1711687828" w:numId="53">
    <w:abstractNumId w:val="3"/>
  </w:num>
  <w:num w16cid:durableId="421341097" w:numId="54">
    <w:abstractNumId w:val="2"/>
  </w:num>
  <w:num w16cid:durableId="1270350946" w:numId="55">
    <w:abstractNumId w:val="1"/>
  </w:num>
  <w:num w16cid:durableId="1859196432" w:numId="56">
    <w:abstractNumId w:val="0"/>
  </w:num>
  <w:num w16cid:durableId="191650323" w:numId="57">
    <w:abstractNumId w:val="9"/>
  </w:num>
  <w:num w16cid:durableId="1191455256" w:numId="58">
    <w:abstractNumId w:val="7"/>
  </w:num>
  <w:num w16cid:durableId="1187253279" w:numId="59">
    <w:abstractNumId w:val="6"/>
  </w:num>
  <w:num w16cid:durableId="608002943" w:numId="60">
    <w:abstractNumId w:val="5"/>
  </w:num>
  <w:num w16cid:durableId="266816426" w:numId="61">
    <w:abstractNumId w:val="4"/>
  </w:num>
  <w:num w16cid:durableId="448547338" w:numId="62">
    <w:abstractNumId w:val="8"/>
  </w:num>
  <w:num w16cid:durableId="8991262" w:numId="63">
    <w:abstractNumId w:val="3"/>
  </w:num>
  <w:num w16cid:durableId="1345478831" w:numId="64">
    <w:abstractNumId w:val="2"/>
  </w:num>
  <w:num w16cid:durableId="1511607465" w:numId="65">
    <w:abstractNumId w:val="1"/>
  </w:num>
  <w:num w16cid:durableId="2017803299" w:numId="66">
    <w:abstractNumId w:val="0"/>
  </w:num>
  <w:num w16cid:durableId="2134011444" w:numId="67">
    <w:abstractNumId w:val="9"/>
  </w:num>
  <w:num w16cid:durableId="182135643" w:numId="68">
    <w:abstractNumId w:val="7"/>
  </w:num>
  <w:num w16cid:durableId="64227646" w:numId="69">
    <w:abstractNumId w:val="6"/>
  </w:num>
  <w:num w16cid:durableId="644775744" w:numId="70">
    <w:abstractNumId w:val="5"/>
  </w:num>
  <w:num w16cid:durableId="889342765" w:numId="71">
    <w:abstractNumId w:val="4"/>
  </w:num>
  <w:num w16cid:durableId="343673218" w:numId="72">
    <w:abstractNumId w:val="8"/>
  </w:num>
  <w:num w16cid:durableId="197549209" w:numId="73">
    <w:abstractNumId w:val="3"/>
  </w:num>
  <w:num w16cid:durableId="1822576760" w:numId="74">
    <w:abstractNumId w:val="2"/>
  </w:num>
  <w:num w16cid:durableId="994454762" w:numId="75">
    <w:abstractNumId w:val="1"/>
  </w:num>
  <w:num w16cid:durableId="382095430" w:numId="76">
    <w:abstractNumId w:val="0"/>
  </w:num>
  <w:num w16cid:durableId="952008454" w:numId="77">
    <w:abstractNumId w:val="9"/>
  </w:num>
  <w:num w16cid:durableId="772936548" w:numId="78">
    <w:abstractNumId w:val="7"/>
  </w:num>
  <w:num w16cid:durableId="191959573" w:numId="79">
    <w:abstractNumId w:val="6"/>
  </w:num>
  <w:num w16cid:durableId="1680424478" w:numId="80">
    <w:abstractNumId w:val="5"/>
  </w:num>
  <w:num w16cid:durableId="1457065887" w:numId="81">
    <w:abstractNumId w:val="4"/>
  </w:num>
  <w:num w16cid:durableId="1040670593" w:numId="82">
    <w:abstractNumId w:val="8"/>
  </w:num>
  <w:num w16cid:durableId="2114788082" w:numId="83">
    <w:abstractNumId w:val="3"/>
  </w:num>
  <w:num w16cid:durableId="405495660" w:numId="84">
    <w:abstractNumId w:val="2"/>
  </w:num>
  <w:num w16cid:durableId="2023774112" w:numId="85">
    <w:abstractNumId w:val="1"/>
  </w:num>
  <w:num w16cid:durableId="1412241917" w:numId="86">
    <w:abstractNumId w:val="0"/>
  </w:num>
  <w:num w16cid:durableId="1159541005" w:numId="87">
    <w:abstractNumId w:val="9"/>
  </w:num>
  <w:num w16cid:durableId="1524398032" w:numId="88">
    <w:abstractNumId w:val="7"/>
  </w:num>
  <w:num w16cid:durableId="1193882368" w:numId="89">
    <w:abstractNumId w:val="6"/>
  </w:num>
  <w:num w16cid:durableId="1126697997" w:numId="90">
    <w:abstractNumId w:val="5"/>
  </w:num>
  <w:num w16cid:durableId="67701009" w:numId="91">
    <w:abstractNumId w:val="4"/>
  </w:num>
  <w:num w16cid:durableId="1498808988" w:numId="92">
    <w:abstractNumId w:val="8"/>
  </w:num>
  <w:num w16cid:durableId="772284262" w:numId="93">
    <w:abstractNumId w:val="3"/>
  </w:num>
  <w:num w16cid:durableId="109788398" w:numId="94">
    <w:abstractNumId w:val="2"/>
  </w:num>
  <w:num w16cid:durableId="484013748" w:numId="95">
    <w:abstractNumId w:val="1"/>
  </w:num>
  <w:num w16cid:durableId="1203053327" w:numId="96">
    <w:abstractNumId w:val="0"/>
  </w:num>
  <w:num w16cid:durableId="796292540" w:numId="97">
    <w:abstractNumId w:val="9"/>
  </w:num>
  <w:num w16cid:durableId="891044762" w:numId="98">
    <w:abstractNumId w:val="7"/>
  </w:num>
  <w:num w16cid:durableId="1865558970" w:numId="99">
    <w:abstractNumId w:val="6"/>
  </w:num>
  <w:num w16cid:durableId="1525904310" w:numId="100">
    <w:abstractNumId w:val="5"/>
  </w:num>
  <w:num w16cid:durableId="657851508" w:numId="101">
    <w:abstractNumId w:val="4"/>
  </w:num>
  <w:num w16cid:durableId="1163164425" w:numId="102">
    <w:abstractNumId w:val="8"/>
  </w:num>
  <w:num w16cid:durableId="594049366" w:numId="103">
    <w:abstractNumId w:val="3"/>
  </w:num>
  <w:num w16cid:durableId="1882014140" w:numId="104">
    <w:abstractNumId w:val="2"/>
  </w:num>
  <w:num w16cid:durableId="1574240340" w:numId="105">
    <w:abstractNumId w:val="1"/>
  </w:num>
  <w:num w16cid:durableId="1492017314" w:numId="106">
    <w:abstractNumId w:val="0"/>
  </w:num>
  <w:num w16cid:durableId="329136083" w:numId="107">
    <w:abstractNumId w:val="9"/>
  </w:num>
  <w:num w16cid:durableId="998073885" w:numId="108">
    <w:abstractNumId w:val="7"/>
  </w:num>
  <w:num w16cid:durableId="1456021599" w:numId="109">
    <w:abstractNumId w:val="6"/>
  </w:num>
  <w:num w16cid:durableId="1329870452" w:numId="110">
    <w:abstractNumId w:val="5"/>
  </w:num>
  <w:num w16cid:durableId="102699590" w:numId="111">
    <w:abstractNumId w:val="4"/>
  </w:num>
  <w:num w16cid:durableId="61148799" w:numId="112">
    <w:abstractNumId w:val="8"/>
  </w:num>
  <w:num w16cid:durableId="412972419" w:numId="113">
    <w:abstractNumId w:val="3"/>
  </w:num>
  <w:num w16cid:durableId="672949991" w:numId="114">
    <w:abstractNumId w:val="2"/>
  </w:num>
  <w:num w16cid:durableId="1924145578" w:numId="115">
    <w:abstractNumId w:val="1"/>
  </w:num>
  <w:num w16cid:durableId="203713820" w:numId="116">
    <w:abstractNumId w:val="0"/>
  </w:num>
  <w:num w16cid:durableId="1500728149" w:numId="117">
    <w:abstractNumId w:val="9"/>
  </w:num>
  <w:num w16cid:durableId="1361585442" w:numId="118">
    <w:abstractNumId w:val="7"/>
  </w:num>
  <w:num w16cid:durableId="1959293012" w:numId="119">
    <w:abstractNumId w:val="6"/>
  </w:num>
  <w:num w16cid:durableId="2028866700" w:numId="120">
    <w:abstractNumId w:val="5"/>
  </w:num>
  <w:num w16cid:durableId="1561750203" w:numId="121">
    <w:abstractNumId w:val="4"/>
  </w:num>
  <w:num w16cid:durableId="418020048" w:numId="122">
    <w:abstractNumId w:val="8"/>
  </w:num>
  <w:num w16cid:durableId="706758800" w:numId="123">
    <w:abstractNumId w:val="3"/>
  </w:num>
  <w:num w16cid:durableId="1105812379" w:numId="124">
    <w:abstractNumId w:val="2"/>
  </w:num>
  <w:num w16cid:durableId="364599859" w:numId="125">
    <w:abstractNumId w:val="1"/>
  </w:num>
  <w:num w16cid:durableId="1832942524" w:numId="126">
    <w:abstractNumId w:val="0"/>
  </w:num>
  <w:num w16cid:durableId="1996638599" w:numId="127">
    <w:abstractNumId w:val="9"/>
  </w:num>
  <w:num w16cid:durableId="713695221" w:numId="128">
    <w:abstractNumId w:val="7"/>
  </w:num>
  <w:num w16cid:durableId="1425569295" w:numId="129">
    <w:abstractNumId w:val="6"/>
  </w:num>
  <w:num w16cid:durableId="1023677309" w:numId="130">
    <w:abstractNumId w:val="5"/>
  </w:num>
  <w:num w16cid:durableId="440420714" w:numId="131">
    <w:abstractNumId w:val="4"/>
  </w:num>
  <w:num w16cid:durableId="1660578734" w:numId="132">
    <w:abstractNumId w:val="8"/>
  </w:num>
  <w:num w16cid:durableId="237834940" w:numId="133">
    <w:abstractNumId w:val="3"/>
  </w:num>
  <w:num w16cid:durableId="1669476300" w:numId="134">
    <w:abstractNumId w:val="2"/>
  </w:num>
  <w:num w16cid:durableId="526912623" w:numId="135">
    <w:abstractNumId w:val="1"/>
  </w:num>
  <w:num w16cid:durableId="32585696" w:numId="136">
    <w:abstractNumId w:val="0"/>
  </w:num>
  <w:num w16cid:durableId="959529785" w:numId="137">
    <w:abstractNumId w:val="9"/>
  </w:num>
  <w:num w16cid:durableId="77873590" w:numId="138">
    <w:abstractNumId w:val="7"/>
  </w:num>
  <w:num w16cid:durableId="1214537872" w:numId="139">
    <w:abstractNumId w:val="6"/>
  </w:num>
  <w:num w16cid:durableId="1220244517" w:numId="140">
    <w:abstractNumId w:val="5"/>
  </w:num>
  <w:num w16cid:durableId="1623221393" w:numId="141">
    <w:abstractNumId w:val="4"/>
  </w:num>
  <w:num w16cid:durableId="1886990823" w:numId="142">
    <w:abstractNumId w:val="8"/>
  </w:num>
  <w:num w16cid:durableId="1822768364" w:numId="143">
    <w:abstractNumId w:val="3"/>
  </w:num>
  <w:num w16cid:durableId="1958751418" w:numId="144">
    <w:abstractNumId w:val="2"/>
  </w:num>
  <w:num w16cid:durableId="688868343" w:numId="145">
    <w:abstractNumId w:val="1"/>
  </w:num>
  <w:num w16cid:durableId="1441606696" w:numId="146">
    <w:abstractNumId w:val="0"/>
  </w:num>
  <w:num w16cid:durableId="1453741912" w:numId="147">
    <w:abstractNumId w:val="9"/>
  </w:num>
  <w:num w16cid:durableId="180903497" w:numId="148">
    <w:abstractNumId w:val="7"/>
  </w:num>
  <w:num w16cid:durableId="1680112200" w:numId="149">
    <w:abstractNumId w:val="6"/>
  </w:num>
  <w:num w16cid:durableId="1266887534" w:numId="150">
    <w:abstractNumId w:val="5"/>
  </w:num>
  <w:num w16cid:durableId="2018186859" w:numId="151">
    <w:abstractNumId w:val="4"/>
  </w:num>
  <w:num w16cid:durableId="2074235049" w:numId="152">
    <w:abstractNumId w:val="8"/>
  </w:num>
  <w:num w16cid:durableId="495608375" w:numId="153">
    <w:abstractNumId w:val="3"/>
  </w:num>
  <w:num w16cid:durableId="641082628" w:numId="154">
    <w:abstractNumId w:val="2"/>
  </w:num>
  <w:num w16cid:durableId="730539103" w:numId="155">
    <w:abstractNumId w:val="1"/>
  </w:num>
  <w:num w16cid:durableId="1639384698" w:numId="156">
    <w:abstractNumId w:val="0"/>
  </w:num>
  <w:num w16cid:durableId="156893734" w:numId="157">
    <w:abstractNumId w:val="9"/>
  </w:num>
  <w:num w16cid:durableId="1811971132" w:numId="158">
    <w:abstractNumId w:val="7"/>
  </w:num>
  <w:num w16cid:durableId="346448041" w:numId="159">
    <w:abstractNumId w:val="6"/>
  </w:num>
  <w:num w16cid:durableId="1906642749" w:numId="160">
    <w:abstractNumId w:val="5"/>
  </w:num>
  <w:num w16cid:durableId="285283294" w:numId="161">
    <w:abstractNumId w:val="4"/>
  </w:num>
  <w:num w16cid:durableId="565067125" w:numId="162">
    <w:abstractNumId w:val="8"/>
  </w:num>
  <w:num w16cid:durableId="1682047487" w:numId="163">
    <w:abstractNumId w:val="3"/>
  </w:num>
  <w:num w16cid:durableId="681014062" w:numId="164">
    <w:abstractNumId w:val="2"/>
  </w:num>
  <w:num w16cid:durableId="748310934" w:numId="165">
    <w:abstractNumId w:val="1"/>
  </w:num>
  <w:num w16cid:durableId="1120611181" w:numId="166">
    <w:abstractNumId w:val="0"/>
  </w:num>
  <w:num w16cid:durableId="1623531409" w:numId="167">
    <w:abstractNumId w:val="9"/>
  </w:num>
  <w:num w16cid:durableId="1447116110" w:numId="168">
    <w:abstractNumId w:val="7"/>
  </w:num>
  <w:num w16cid:durableId="1097364110" w:numId="169">
    <w:abstractNumId w:val="6"/>
  </w:num>
  <w:num w16cid:durableId="1118336596" w:numId="170">
    <w:abstractNumId w:val="5"/>
  </w:num>
  <w:num w16cid:durableId="1462920027" w:numId="171">
    <w:abstractNumId w:val="4"/>
  </w:num>
  <w:num w16cid:durableId="520363656" w:numId="172">
    <w:abstractNumId w:val="8"/>
  </w:num>
  <w:num w16cid:durableId="1376613307" w:numId="173">
    <w:abstractNumId w:val="3"/>
  </w:num>
  <w:num w16cid:durableId="945382859" w:numId="174">
    <w:abstractNumId w:val="2"/>
  </w:num>
  <w:num w16cid:durableId="1563834640" w:numId="175">
    <w:abstractNumId w:val="1"/>
  </w:num>
  <w:num w16cid:durableId="471557827" w:numId="176">
    <w:abstractNumId w:val="0"/>
  </w:num>
  <w:num w16cid:durableId="428477288" w:numId="177">
    <w:abstractNumId w:val="9"/>
  </w:num>
  <w:num w16cid:durableId="258493183" w:numId="178">
    <w:abstractNumId w:val="7"/>
  </w:num>
  <w:num w16cid:durableId="1553735943" w:numId="179">
    <w:abstractNumId w:val="6"/>
  </w:num>
  <w:num w16cid:durableId="1876118203" w:numId="180">
    <w:abstractNumId w:val="5"/>
  </w:num>
  <w:num w16cid:durableId="1834490488" w:numId="181">
    <w:abstractNumId w:val="4"/>
  </w:num>
  <w:num w16cid:durableId="337393754" w:numId="182">
    <w:abstractNumId w:val="8"/>
  </w:num>
  <w:num w16cid:durableId="629171437" w:numId="183">
    <w:abstractNumId w:val="3"/>
  </w:num>
  <w:num w16cid:durableId="640503917" w:numId="184">
    <w:abstractNumId w:val="2"/>
  </w:num>
  <w:num w16cid:durableId="154879982" w:numId="185">
    <w:abstractNumId w:val="1"/>
  </w:num>
  <w:num w16cid:durableId="478230794" w:numId="186">
    <w:abstractNumId w:val="0"/>
  </w:num>
  <w:num w16cid:durableId="409273979" w:numId="187">
    <w:abstractNumId w:val="9"/>
  </w:num>
  <w:num w16cid:durableId="716509101" w:numId="188">
    <w:abstractNumId w:val="7"/>
  </w:num>
  <w:num w16cid:durableId="1941642433" w:numId="189">
    <w:abstractNumId w:val="6"/>
  </w:num>
  <w:num w16cid:durableId="237909776" w:numId="190">
    <w:abstractNumId w:val="5"/>
  </w:num>
  <w:num w16cid:durableId="52510369" w:numId="191">
    <w:abstractNumId w:val="4"/>
  </w:num>
  <w:num w16cid:durableId="48961360" w:numId="192">
    <w:abstractNumId w:val="8"/>
  </w:num>
  <w:num w16cid:durableId="136805648" w:numId="193">
    <w:abstractNumId w:val="3"/>
  </w:num>
  <w:num w16cid:durableId="949704980" w:numId="194">
    <w:abstractNumId w:val="2"/>
  </w:num>
  <w:num w16cid:durableId="1837306107" w:numId="195">
    <w:abstractNumId w:val="1"/>
  </w:num>
  <w:num w16cid:durableId="1398287251" w:numId="196">
    <w:abstractNumId w:val="0"/>
  </w:num>
  <w:num w16cid:durableId="472404480" w:numId="197">
    <w:abstractNumId w:val="9"/>
  </w:num>
  <w:num w16cid:durableId="1820727683" w:numId="198">
    <w:abstractNumId w:val="7"/>
  </w:num>
  <w:num w16cid:durableId="490365659" w:numId="199">
    <w:abstractNumId w:val="6"/>
  </w:num>
  <w:num w16cid:durableId="823349957" w:numId="200">
    <w:abstractNumId w:val="5"/>
  </w:num>
  <w:num w16cid:durableId="1997296246" w:numId="201">
    <w:abstractNumId w:val="4"/>
  </w:num>
  <w:num w16cid:durableId="1405223721" w:numId="202">
    <w:abstractNumId w:val="8"/>
  </w:num>
  <w:num w16cid:durableId="2051146495" w:numId="203">
    <w:abstractNumId w:val="3"/>
  </w:num>
  <w:num w16cid:durableId="671645374" w:numId="204">
    <w:abstractNumId w:val="2"/>
  </w:num>
  <w:num w16cid:durableId="1451247195" w:numId="205">
    <w:abstractNumId w:val="1"/>
  </w:num>
  <w:num w16cid:durableId="1198203757" w:numId="206">
    <w:abstractNumId w:val="0"/>
  </w:num>
  <w:num w16cid:durableId="527837459" w:numId="207">
    <w:abstractNumId w:val="8"/>
  </w:num>
  <w:num w16cid:durableId="517037881" w:numId="208">
    <w:abstractNumId w:val="3"/>
  </w:num>
  <w:num w16cid:durableId="1790855278" w:numId="209">
    <w:abstractNumId w:val="2"/>
  </w:num>
  <w:num w16cid:durableId="1300305017" w:numId="210">
    <w:abstractNumId w:val="1"/>
  </w:num>
  <w:num w16cid:durableId="1172138115" w:numId="211">
    <w:abstractNumId w:val="0"/>
  </w:num>
  <w:num w16cid:durableId="1041630771" w:numId="212">
    <w:abstractNumId w:val="9"/>
  </w:num>
  <w:num w16cid:durableId="791247896" w:numId="213">
    <w:abstractNumId w:val="7"/>
  </w:num>
  <w:num w16cid:durableId="932279213" w:numId="214">
    <w:abstractNumId w:val="6"/>
  </w:num>
  <w:num w16cid:durableId="1536388384" w:numId="215">
    <w:abstractNumId w:val="5"/>
  </w:num>
  <w:num w16cid:durableId="2104642600" w:numId="216">
    <w:abstractNumId w:val="4"/>
  </w:num>
  <w:num w16cid:durableId="2038264978" w:numId="217">
    <w:abstractNumId w:val="8"/>
  </w:num>
  <w:num w16cid:durableId="2006589948" w:numId="218">
    <w:abstractNumId w:val="3"/>
  </w:num>
  <w:num w16cid:durableId="484198986" w:numId="219">
    <w:abstractNumId w:val="2"/>
  </w:num>
  <w:num w16cid:durableId="635381652" w:numId="220">
    <w:abstractNumId w:val="1"/>
  </w:num>
  <w:num w16cid:durableId="918178588" w:numId="221">
    <w:abstractNumId w:val="0"/>
  </w:num>
  <w:num w16cid:durableId="1522011701" w:numId="222">
    <w:abstractNumId w:val="9"/>
  </w:num>
  <w:num w16cid:durableId="768811122" w:numId="223">
    <w:abstractNumId w:val="7"/>
  </w:num>
  <w:num w16cid:durableId="1861503396" w:numId="224">
    <w:abstractNumId w:val="6"/>
  </w:num>
  <w:num w16cid:durableId="1987583151" w:numId="225">
    <w:abstractNumId w:val="5"/>
  </w:num>
  <w:num w16cid:durableId="480002695" w:numId="226">
    <w:abstractNumId w:val="4"/>
  </w:num>
  <w:num w16cid:durableId="1249853131" w:numId="227">
    <w:abstractNumId w:val="8"/>
  </w:num>
  <w:num w16cid:durableId="425001305" w:numId="228">
    <w:abstractNumId w:val="3"/>
  </w:num>
  <w:num w16cid:durableId="1793089921" w:numId="229">
    <w:abstractNumId w:val="2"/>
  </w:num>
  <w:num w16cid:durableId="958948276" w:numId="230">
    <w:abstractNumId w:val="1"/>
  </w:num>
  <w:num w16cid:durableId="1279996230" w:numId="231">
    <w:abstractNumId w:val="0"/>
  </w:num>
  <w:num w16cid:durableId="1380398034" w:numId="232">
    <w:abstractNumId w:val="9"/>
  </w:num>
  <w:num w16cid:durableId="114955678" w:numId="233">
    <w:abstractNumId w:val="7"/>
  </w:num>
  <w:num w16cid:durableId="579600489" w:numId="234">
    <w:abstractNumId w:val="6"/>
  </w:num>
  <w:num w16cid:durableId="52701319" w:numId="235">
    <w:abstractNumId w:val="5"/>
  </w:num>
  <w:num w16cid:durableId="1800419613" w:numId="236">
    <w:abstractNumId w:val="4"/>
  </w:num>
  <w:num w16cid:durableId="954093317" w:numId="237">
    <w:abstractNumId w:val="8"/>
  </w:num>
  <w:num w16cid:durableId="1756974432" w:numId="238">
    <w:abstractNumId w:val="3"/>
  </w:num>
  <w:num w16cid:durableId="586114287" w:numId="239">
    <w:abstractNumId w:val="2"/>
  </w:num>
  <w:num w16cid:durableId="117726562" w:numId="240">
    <w:abstractNumId w:val="1"/>
  </w:num>
  <w:num w16cid:durableId="190077313" w:numId="241">
    <w:abstractNumId w:val="0"/>
  </w:num>
  <w:num w16cid:durableId="1858234026" w:numId="242">
    <w:abstractNumId w:val="9"/>
  </w:num>
  <w:num w16cid:durableId="1261372610" w:numId="243">
    <w:abstractNumId w:val="7"/>
  </w:num>
  <w:num w16cid:durableId="234977615" w:numId="244">
    <w:abstractNumId w:val="6"/>
  </w:num>
  <w:num w16cid:durableId="1197812165" w:numId="245">
    <w:abstractNumId w:val="5"/>
  </w:num>
  <w:num w16cid:durableId="650258543" w:numId="246">
    <w:abstractNumId w:val="4"/>
  </w:num>
  <w:num w16cid:durableId="1410808124" w:numId="247">
    <w:abstractNumId w:val="8"/>
  </w:num>
  <w:num w16cid:durableId="1998073479" w:numId="248">
    <w:abstractNumId w:val="3"/>
  </w:num>
  <w:num w16cid:durableId="2007245952" w:numId="249">
    <w:abstractNumId w:val="2"/>
  </w:num>
  <w:num w16cid:durableId="1823540745" w:numId="250">
    <w:abstractNumId w:val="1"/>
  </w:num>
  <w:num w16cid:durableId="541401756" w:numId="251">
    <w:abstractNumId w:val="0"/>
  </w:num>
  <w:num w16cid:durableId="1841391341" w:numId="252">
    <w:abstractNumId w:val="9"/>
  </w:num>
  <w:num w16cid:durableId="1576206782" w:numId="253">
    <w:abstractNumId w:val="7"/>
  </w:num>
  <w:num w16cid:durableId="719983212" w:numId="254">
    <w:abstractNumId w:val="6"/>
  </w:num>
  <w:num w16cid:durableId="1336304750" w:numId="255">
    <w:abstractNumId w:val="5"/>
  </w:num>
  <w:num w16cid:durableId="728848064" w:numId="256">
    <w:abstractNumId w:val="4"/>
  </w:num>
  <w:num w16cid:durableId="1318994676" w:numId="257">
    <w:abstractNumId w:val="8"/>
  </w:num>
  <w:num w16cid:durableId="2016226840" w:numId="258">
    <w:abstractNumId w:val="3"/>
  </w:num>
  <w:num w16cid:durableId="714624489" w:numId="259">
    <w:abstractNumId w:val="2"/>
  </w:num>
  <w:num w16cid:durableId="198082258" w:numId="260">
    <w:abstractNumId w:val="1"/>
  </w:num>
  <w:num w16cid:durableId="556823941" w:numId="261">
    <w:abstractNumId w:val="0"/>
  </w:num>
  <w:num w16cid:durableId="889809206" w:numId="262">
    <w:abstractNumId w:val="9"/>
  </w:num>
  <w:num w16cid:durableId="691802476" w:numId="263">
    <w:abstractNumId w:val="7"/>
  </w:num>
  <w:num w16cid:durableId="1607494635" w:numId="264">
    <w:abstractNumId w:val="6"/>
  </w:num>
  <w:num w16cid:durableId="1605069796" w:numId="265">
    <w:abstractNumId w:val="5"/>
  </w:num>
  <w:num w16cid:durableId="199368991" w:numId="266">
    <w:abstractNumId w:val="4"/>
  </w:num>
  <w:num w16cid:durableId="912201572" w:numId="267">
    <w:abstractNumId w:val="8"/>
  </w:num>
  <w:num w16cid:durableId="2012561799" w:numId="268">
    <w:abstractNumId w:val="3"/>
  </w:num>
  <w:num w16cid:durableId="930163193" w:numId="269">
    <w:abstractNumId w:val="2"/>
  </w:num>
  <w:num w16cid:durableId="433324294" w:numId="270">
    <w:abstractNumId w:val="1"/>
  </w:num>
  <w:num w16cid:durableId="131212282" w:numId="271">
    <w:abstractNumId w:val="0"/>
  </w:num>
  <w:num w16cid:durableId="2101412759" w:numId="272">
    <w:abstractNumId w:val="9"/>
  </w:num>
  <w:num w16cid:durableId="492647365" w:numId="273">
    <w:abstractNumId w:val="7"/>
  </w:num>
  <w:num w16cid:durableId="834689174" w:numId="274">
    <w:abstractNumId w:val="6"/>
  </w:num>
  <w:num w16cid:durableId="1381587533" w:numId="275">
    <w:abstractNumId w:val="5"/>
  </w:num>
  <w:num w16cid:durableId="1870950353" w:numId="276">
    <w:abstractNumId w:val="4"/>
  </w:num>
  <w:num w16cid:durableId="383721842" w:numId="277">
    <w:abstractNumId w:val="8"/>
  </w:num>
  <w:num w16cid:durableId="1908375477" w:numId="278">
    <w:abstractNumId w:val="3"/>
  </w:num>
  <w:num w16cid:durableId="1029453340" w:numId="279">
    <w:abstractNumId w:val="2"/>
  </w:num>
  <w:num w16cid:durableId="1036926834" w:numId="280">
    <w:abstractNumId w:val="1"/>
  </w:num>
  <w:num w16cid:durableId="288437198" w:numId="281">
    <w:abstractNumId w:val="0"/>
  </w:num>
  <w:num w16cid:durableId="798916378" w:numId="282">
    <w:abstractNumId w:val="9"/>
  </w:num>
  <w:num w16cid:durableId="1684237493" w:numId="283">
    <w:abstractNumId w:val="7"/>
  </w:num>
  <w:num w16cid:durableId="805777784" w:numId="284">
    <w:abstractNumId w:val="6"/>
  </w:num>
  <w:num w16cid:durableId="1171330678" w:numId="285">
    <w:abstractNumId w:val="5"/>
  </w:num>
  <w:num w16cid:durableId="1939211086" w:numId="286">
    <w:abstractNumId w:val="4"/>
  </w:num>
  <w:num w16cid:durableId="1878465424" w:numId="287">
    <w:abstractNumId w:val="8"/>
  </w:num>
  <w:num w16cid:durableId="1396588597" w:numId="288">
    <w:abstractNumId w:val="3"/>
  </w:num>
  <w:num w16cid:durableId="1628201485" w:numId="289">
    <w:abstractNumId w:val="2"/>
  </w:num>
  <w:num w16cid:durableId="832720121" w:numId="290">
    <w:abstractNumId w:val="1"/>
  </w:num>
  <w:num w16cid:durableId="1344628460" w:numId="291">
    <w:abstractNumId w:val="0"/>
  </w:num>
  <w:num w16cid:durableId="1730181608" w:numId="292">
    <w:abstractNumId w:val="9"/>
  </w:num>
  <w:num w16cid:durableId="1476532384" w:numId="293">
    <w:abstractNumId w:val="7"/>
  </w:num>
  <w:num w16cid:durableId="371615793" w:numId="294">
    <w:abstractNumId w:val="6"/>
  </w:num>
  <w:num w16cid:durableId="970134151" w:numId="295">
    <w:abstractNumId w:val="5"/>
  </w:num>
  <w:num w16cid:durableId="1241058822" w:numId="296">
    <w:abstractNumId w:val="4"/>
  </w:num>
  <w:num w16cid:durableId="1203591493" w:numId="297">
    <w:abstractNumId w:val="8"/>
  </w:num>
  <w:num w16cid:durableId="721097477" w:numId="298">
    <w:abstractNumId w:val="3"/>
  </w:num>
  <w:num w16cid:durableId="1190417251" w:numId="299">
    <w:abstractNumId w:val="2"/>
  </w:num>
  <w:num w16cid:durableId="1756583705" w:numId="300">
    <w:abstractNumId w:val="1"/>
  </w:num>
  <w:num w16cid:durableId="1499154105" w:numId="301">
    <w:abstractNumId w:val="0"/>
  </w:num>
  <w:num w16cid:durableId="1812822639" w:numId="302">
    <w:abstractNumId w:val="9"/>
  </w:num>
  <w:num w16cid:durableId="1942178251" w:numId="303">
    <w:abstractNumId w:val="7"/>
  </w:num>
  <w:num w16cid:durableId="1280255360" w:numId="304">
    <w:abstractNumId w:val="6"/>
  </w:num>
  <w:num w16cid:durableId="96685204" w:numId="305">
    <w:abstractNumId w:val="5"/>
  </w:num>
  <w:num w16cid:durableId="1587032330" w:numId="306">
    <w:abstractNumId w:val="4"/>
  </w:num>
  <w:num w16cid:durableId="527333558" w:numId="307">
    <w:abstractNumId w:val="8"/>
  </w:num>
  <w:num w16cid:durableId="1781756682" w:numId="308">
    <w:abstractNumId w:val="3"/>
  </w:num>
  <w:num w16cid:durableId="182521652" w:numId="309">
    <w:abstractNumId w:val="2"/>
  </w:num>
  <w:num w16cid:durableId="763379064" w:numId="310">
    <w:abstractNumId w:val="1"/>
  </w:num>
  <w:num w16cid:durableId="795373773" w:numId="311">
    <w:abstractNumId w:val="0"/>
  </w:num>
  <w:num w16cid:durableId="1325625593" w:numId="312">
    <w:abstractNumId w:val="9"/>
  </w:num>
  <w:num w16cid:durableId="927689572" w:numId="313">
    <w:abstractNumId w:val="7"/>
  </w:num>
  <w:num w16cid:durableId="2112357407" w:numId="314">
    <w:abstractNumId w:val="6"/>
  </w:num>
  <w:num w16cid:durableId="1916478229" w:numId="315">
    <w:abstractNumId w:val="5"/>
  </w:num>
  <w:num w16cid:durableId="230194760" w:numId="316">
    <w:abstractNumId w:val="4"/>
  </w:num>
  <w:num w16cid:durableId="1670132817" w:numId="317">
    <w:abstractNumId w:val="8"/>
  </w:num>
  <w:num w16cid:durableId="499976546" w:numId="318">
    <w:abstractNumId w:val="3"/>
  </w:num>
  <w:num w16cid:durableId="433869605" w:numId="319">
    <w:abstractNumId w:val="2"/>
  </w:num>
  <w:num w16cid:durableId="2000376907" w:numId="320">
    <w:abstractNumId w:val="1"/>
  </w:num>
  <w:num w16cid:durableId="1352148585" w:numId="321">
    <w:abstractNumId w:val="0"/>
  </w:num>
  <w:num w16cid:durableId="1697927820" w:numId="322">
    <w:abstractNumId w:val="9"/>
  </w:num>
  <w:num w16cid:durableId="667636449" w:numId="323">
    <w:abstractNumId w:val="7"/>
  </w:num>
  <w:num w16cid:durableId="1742482250" w:numId="324">
    <w:abstractNumId w:val="6"/>
  </w:num>
  <w:num w16cid:durableId="1378972413" w:numId="325">
    <w:abstractNumId w:val="5"/>
  </w:num>
  <w:num w16cid:durableId="1453591809" w:numId="326">
    <w:abstractNumId w:val="4"/>
  </w:num>
  <w:num w16cid:durableId="1981307391" w:numId="327">
    <w:abstractNumId w:val="8"/>
  </w:num>
  <w:num w16cid:durableId="1501770183" w:numId="328">
    <w:abstractNumId w:val="3"/>
  </w:num>
  <w:num w16cid:durableId="970403825" w:numId="329">
    <w:abstractNumId w:val="2"/>
  </w:num>
  <w:num w16cid:durableId="1015839668" w:numId="330">
    <w:abstractNumId w:val="1"/>
  </w:num>
  <w:num w16cid:durableId="1477069134" w:numId="331">
    <w:abstractNumId w:val="0"/>
  </w:num>
  <w:num w16cid:durableId="1452673958" w:numId="332">
    <w:abstractNumId w:val="9"/>
  </w:num>
  <w:num w16cid:durableId="341978667" w:numId="333">
    <w:abstractNumId w:val="7"/>
  </w:num>
  <w:num w16cid:durableId="1434544880" w:numId="334">
    <w:abstractNumId w:val="6"/>
  </w:num>
  <w:num w16cid:durableId="713968405" w:numId="335">
    <w:abstractNumId w:val="5"/>
  </w:num>
  <w:num w16cid:durableId="134181480" w:numId="336">
    <w:abstractNumId w:val="4"/>
  </w:num>
  <w:num w16cid:durableId="212352612" w:numId="337">
    <w:abstractNumId w:val="8"/>
  </w:num>
  <w:num w16cid:durableId="1154568757" w:numId="338">
    <w:abstractNumId w:val="3"/>
  </w:num>
  <w:num w16cid:durableId="1602102648" w:numId="339">
    <w:abstractNumId w:val="2"/>
  </w:num>
  <w:num w16cid:durableId="1161240837" w:numId="340">
    <w:abstractNumId w:val="1"/>
  </w:num>
  <w:num w16cid:durableId="1759449758" w:numId="341">
    <w:abstractNumId w:val="0"/>
  </w:num>
  <w:num w16cid:durableId="1778285046" w:numId="342">
    <w:abstractNumId w:val="9"/>
  </w:num>
  <w:num w16cid:durableId="407263413" w:numId="343">
    <w:abstractNumId w:val="7"/>
  </w:num>
  <w:num w16cid:durableId="1432319179" w:numId="344">
    <w:abstractNumId w:val="6"/>
  </w:num>
  <w:num w16cid:durableId="1891187339" w:numId="345">
    <w:abstractNumId w:val="5"/>
  </w:num>
  <w:num w16cid:durableId="702903969" w:numId="346">
    <w:abstractNumId w:val="4"/>
  </w:num>
  <w:num w16cid:durableId="1648976060" w:numId="347">
    <w:abstractNumId w:val="8"/>
  </w:num>
  <w:num w16cid:durableId="1754619230" w:numId="348">
    <w:abstractNumId w:val="3"/>
  </w:num>
  <w:num w16cid:durableId="2128506431" w:numId="349">
    <w:abstractNumId w:val="2"/>
  </w:num>
  <w:num w16cid:durableId="874780929" w:numId="350">
    <w:abstractNumId w:val="1"/>
  </w:num>
  <w:num w16cid:durableId="721367700" w:numId="351">
    <w:abstractNumId w:val="0"/>
  </w:num>
  <w:num w16cid:durableId="1313213550" w:numId="352">
    <w:abstractNumId w:val="9"/>
  </w:num>
  <w:num w16cid:durableId="390858444" w:numId="353">
    <w:abstractNumId w:val="7"/>
  </w:num>
  <w:num w16cid:durableId="2040858376" w:numId="354">
    <w:abstractNumId w:val="6"/>
  </w:num>
  <w:num w16cid:durableId="107312820" w:numId="355">
    <w:abstractNumId w:val="5"/>
  </w:num>
  <w:num w16cid:durableId="751584125" w:numId="356">
    <w:abstractNumId w:val="4"/>
  </w:num>
  <w:num w16cid:durableId="1888494761" w:numId="357">
    <w:abstractNumId w:val="5"/>
  </w:num>
  <w:num w16cid:durableId="409733568" w:numId="358">
    <w:abstractNumId w:val="4"/>
  </w:num>
  <w:num w16cid:durableId="649141507" w:numId="359">
    <w:abstractNumId w:val="7"/>
  </w:num>
  <w:num w16cid:durableId="899487124" w:numId="360">
    <w:abstractNumId w:val="6"/>
  </w:num>
  <w:num w16cid:durableId="884564140" w:numId="361">
    <w:abstractNumId w:val="9"/>
  </w:num>
  <w:num w16cid:durableId="439030035" w:numId="362">
    <w:abstractNumId w:val="0"/>
  </w:num>
  <w:num w16cid:durableId="1366175131" w:numId="363">
    <w:abstractNumId w:val="3"/>
  </w:num>
  <w:num w16cid:durableId="1851986656" w:numId="364">
    <w:abstractNumId w:val="2"/>
  </w:num>
  <w:num w16cid:durableId="647783985" w:numId="365">
    <w:abstractNumId w:val="1"/>
  </w:num>
  <w:num w16cid:durableId="1023289139" w:numId="366">
    <w:abstractNumId w:val="8"/>
  </w:num>
  <w:num w16cid:durableId="540750349" w:numId="367">
    <w:abstractNumId w:val="10"/>
  </w:num>
  <w:num w16cid:durableId="528682213" w:numId="368">
    <w:abstractNumId w:val="11"/>
  </w:num>
  <w:num w16cid:durableId="535897657" w:numId="369">
    <w:abstractNumId w:val="11"/>
  </w:num>
  <w:num w16cid:durableId="1714771909" w:numId="370">
    <w:abstractNumId w:val="8"/>
  </w:num>
  <w:num w16cid:durableId="10494994" w:numId="371">
    <w:abstractNumId w:val="3"/>
  </w:num>
  <w:num w16cid:durableId="1811360215" w:numId="372">
    <w:abstractNumId w:val="2"/>
  </w:num>
  <w:num w16cid:durableId="2010594382" w:numId="373">
    <w:abstractNumId w:val="1"/>
  </w:num>
  <w:num w16cid:durableId="959915251" w:numId="374">
    <w:abstractNumId w:val="0"/>
  </w:num>
  <w:num w16cid:durableId="2052027944" w:numId="375">
    <w:abstractNumId w:val="9"/>
  </w:num>
  <w:num w16cid:durableId="1238323383" w:numId="376">
    <w:abstractNumId w:val="7"/>
  </w:num>
  <w:num w16cid:durableId="992026756" w:numId="377">
    <w:abstractNumId w:val="6"/>
  </w:num>
  <w:num w16cid:durableId="855535734" w:numId="378">
    <w:abstractNumId w:val="5"/>
  </w:num>
  <w:num w16cid:durableId="141123520" w:numId="379">
    <w:abstractNumId w:val="4"/>
  </w:num>
  <w:num w16cid:durableId="726874500" w:numId="380">
    <w:abstractNumId w:val="8"/>
  </w:num>
  <w:num w16cid:durableId="1935048690" w:numId="381">
    <w:abstractNumId w:val="3"/>
  </w:num>
  <w:num w16cid:durableId="1292441792" w:numId="382">
    <w:abstractNumId w:val="2"/>
  </w:num>
  <w:num w16cid:durableId="1553154571" w:numId="383">
    <w:abstractNumId w:val="1"/>
  </w:num>
  <w:num w16cid:durableId="520629356" w:numId="384">
    <w:abstractNumId w:val="0"/>
  </w:num>
  <w:num w16cid:durableId="401097712" w:numId="385">
    <w:abstractNumId w:val="9"/>
  </w:num>
  <w:num w16cid:durableId="2034184655" w:numId="386">
    <w:abstractNumId w:val="7"/>
  </w:num>
  <w:num w16cid:durableId="579678320" w:numId="387">
    <w:abstractNumId w:val="6"/>
  </w:num>
  <w:num w16cid:durableId="2028678525" w:numId="388">
    <w:abstractNumId w:val="5"/>
  </w:num>
  <w:num w16cid:durableId="2098011207" w:numId="389">
    <w:abstractNumId w:val="4"/>
  </w:num>
  <w:num w16cid:durableId="652877965" w:numId="390">
    <w:abstractNumId w:val="8"/>
  </w:num>
  <w:num w16cid:durableId="1397974419" w:numId="391">
    <w:abstractNumId w:val="3"/>
  </w:num>
  <w:num w16cid:durableId="1924685580" w:numId="392">
    <w:abstractNumId w:val="2"/>
  </w:num>
  <w:num w16cid:durableId="1656956863" w:numId="393">
    <w:abstractNumId w:val="1"/>
  </w:num>
  <w:num w16cid:durableId="1537809825" w:numId="394">
    <w:abstractNumId w:val="0"/>
  </w:num>
  <w:num w16cid:durableId="815880982" w:numId="395">
    <w:abstractNumId w:val="9"/>
  </w:num>
  <w:num w16cid:durableId="525950079" w:numId="396">
    <w:abstractNumId w:val="7"/>
  </w:num>
  <w:num w16cid:durableId="1609966876" w:numId="397">
    <w:abstractNumId w:val="6"/>
  </w:num>
  <w:num w16cid:durableId="173614303" w:numId="398">
    <w:abstractNumId w:val="5"/>
  </w:num>
  <w:num w16cid:durableId="1913078245" w:numId="399">
    <w:abstractNumId w:val="4"/>
  </w:num>
  <w:num w16cid:durableId="1716544530" w:numId="400">
    <w:abstractNumId w:val="8"/>
  </w:num>
  <w:num w16cid:durableId="1778135312" w:numId="401">
    <w:abstractNumId w:val="3"/>
  </w:num>
  <w:num w16cid:durableId="223877525" w:numId="402">
    <w:abstractNumId w:val="2"/>
  </w:num>
  <w:num w16cid:durableId="1157497981" w:numId="403">
    <w:abstractNumId w:val="1"/>
  </w:num>
  <w:num w16cid:durableId="1234050041" w:numId="404">
    <w:abstractNumId w:val="0"/>
  </w:num>
  <w:num w16cid:durableId="1060980875" w:numId="405">
    <w:abstractNumId w:val="9"/>
  </w:num>
  <w:num w16cid:durableId="1451973170" w:numId="406">
    <w:abstractNumId w:val="7"/>
  </w:num>
  <w:num w16cid:durableId="200943298" w:numId="407">
    <w:abstractNumId w:val="6"/>
  </w:num>
  <w:num w16cid:durableId="1854609520" w:numId="408">
    <w:abstractNumId w:val="5"/>
  </w:num>
  <w:num w16cid:durableId="1160854014" w:numId="409">
    <w:abstractNumId w:val="4"/>
  </w:num>
  <w:num w16cid:durableId="1713965968" w:numId="410">
    <w:abstractNumId w:val="8"/>
  </w:num>
  <w:num w16cid:durableId="586112901" w:numId="411">
    <w:abstractNumId w:val="3"/>
  </w:num>
  <w:num w16cid:durableId="926571330" w:numId="412">
    <w:abstractNumId w:val="2"/>
  </w:num>
  <w:num w16cid:durableId="1339500943" w:numId="413">
    <w:abstractNumId w:val="1"/>
  </w:num>
  <w:num w16cid:durableId="984241583" w:numId="414">
    <w:abstractNumId w:val="0"/>
  </w:num>
  <w:num w16cid:durableId="739712544" w:numId="415">
    <w:abstractNumId w:val="9"/>
  </w:num>
  <w:num w16cid:durableId="338506442" w:numId="416">
    <w:abstractNumId w:val="7"/>
  </w:num>
  <w:num w16cid:durableId="681511054" w:numId="417">
    <w:abstractNumId w:val="6"/>
  </w:num>
  <w:num w16cid:durableId="2035417460" w:numId="418">
    <w:abstractNumId w:val="5"/>
  </w:num>
  <w:num w16cid:durableId="1135678175" w:numId="419">
    <w:abstractNumId w:val="4"/>
  </w:num>
  <w:num w16cid:durableId="1585257003" w:numId="420">
    <w:abstractNumId w:val="8"/>
  </w:num>
  <w:num w16cid:durableId="571160309" w:numId="421">
    <w:abstractNumId w:val="3"/>
  </w:num>
  <w:num w16cid:durableId="1170943211" w:numId="422">
    <w:abstractNumId w:val="2"/>
  </w:num>
  <w:num w16cid:durableId="2072190652" w:numId="423">
    <w:abstractNumId w:val="1"/>
  </w:num>
  <w:num w16cid:durableId="613905608" w:numId="424">
    <w:abstractNumId w:val="0"/>
  </w:num>
  <w:num w16cid:durableId="939221240" w:numId="425">
    <w:abstractNumId w:val="9"/>
  </w:num>
  <w:num w16cid:durableId="1720595306" w:numId="426">
    <w:abstractNumId w:val="7"/>
  </w:num>
  <w:num w16cid:durableId="1876231323" w:numId="427">
    <w:abstractNumId w:val="6"/>
  </w:num>
  <w:num w16cid:durableId="575091915" w:numId="428">
    <w:abstractNumId w:val="5"/>
  </w:num>
  <w:num w16cid:durableId="882794344" w:numId="429">
    <w:abstractNumId w:val="4"/>
  </w:num>
  <w:num w16cid:durableId="1047409187" w:numId="430">
    <w:abstractNumId w:val="8"/>
  </w:num>
  <w:num w16cid:durableId="1460761469" w:numId="431">
    <w:abstractNumId w:val="3"/>
  </w:num>
  <w:num w16cid:durableId="837617778" w:numId="432">
    <w:abstractNumId w:val="2"/>
  </w:num>
  <w:num w16cid:durableId="670062173" w:numId="433">
    <w:abstractNumId w:val="1"/>
  </w:num>
  <w:num w16cid:durableId="275451927" w:numId="434">
    <w:abstractNumId w:val="0"/>
  </w:num>
  <w:num w16cid:durableId="526017632" w:numId="435">
    <w:abstractNumId w:val="9"/>
  </w:num>
  <w:num w16cid:durableId="1900943771" w:numId="436">
    <w:abstractNumId w:val="7"/>
  </w:num>
  <w:num w16cid:durableId="1818958059" w:numId="437">
    <w:abstractNumId w:val="6"/>
  </w:num>
  <w:num w16cid:durableId="1357385389" w:numId="438">
    <w:abstractNumId w:val="5"/>
  </w:num>
  <w:num w16cid:durableId="2102800989" w:numId="439">
    <w:abstractNumId w:val="4"/>
  </w:num>
  <w:num w16cid:durableId="1092626682" w:numId="440">
    <w:abstractNumId w:val="8"/>
  </w:num>
  <w:num w16cid:durableId="135341791" w:numId="441">
    <w:abstractNumId w:val="3"/>
  </w:num>
  <w:num w16cid:durableId="1164930155" w:numId="442">
    <w:abstractNumId w:val="2"/>
  </w:num>
  <w:num w16cid:durableId="1637954867" w:numId="443">
    <w:abstractNumId w:val="1"/>
  </w:num>
  <w:num w16cid:durableId="639577795" w:numId="444">
    <w:abstractNumId w:val="0"/>
  </w:num>
  <w:num w16cid:durableId="1782997002" w:numId="445">
    <w:abstractNumId w:val="9"/>
  </w:num>
  <w:num w16cid:durableId="535199205" w:numId="446">
    <w:abstractNumId w:val="7"/>
  </w:num>
  <w:num w16cid:durableId="1204320349" w:numId="447">
    <w:abstractNumId w:val="6"/>
  </w:num>
  <w:num w16cid:durableId="552085989" w:numId="448">
    <w:abstractNumId w:val="5"/>
  </w:num>
  <w:num w16cid:durableId="2134591339" w:numId="449">
    <w:abstractNumId w:val="4"/>
  </w:num>
  <w:num w16cid:durableId="769085498" w:numId="450">
    <w:abstractNumId w:val="8"/>
  </w:num>
  <w:num w16cid:durableId="1253516298" w:numId="451">
    <w:abstractNumId w:val="3"/>
  </w:num>
  <w:num w16cid:durableId="1298612484" w:numId="452">
    <w:abstractNumId w:val="2"/>
  </w:num>
  <w:num w16cid:durableId="2011982619" w:numId="453">
    <w:abstractNumId w:val="1"/>
  </w:num>
  <w:num w16cid:durableId="262690255" w:numId="454">
    <w:abstractNumId w:val="0"/>
  </w:num>
  <w:num w16cid:durableId="1484659727" w:numId="455">
    <w:abstractNumId w:val="9"/>
  </w:num>
  <w:num w16cid:durableId="2143956468" w:numId="456">
    <w:abstractNumId w:val="7"/>
  </w:num>
  <w:num w16cid:durableId="1991402879" w:numId="457">
    <w:abstractNumId w:val="6"/>
  </w:num>
  <w:num w16cid:durableId="2117600159" w:numId="458">
    <w:abstractNumId w:val="5"/>
  </w:num>
  <w:num w16cid:durableId="1411927640" w:numId="459">
    <w:abstractNumId w:val="4"/>
  </w:num>
  <w:num w16cid:durableId="1376080202" w:numId="460">
    <w:abstractNumId w:val="8"/>
  </w:num>
  <w:num w16cid:durableId="718699627" w:numId="461">
    <w:abstractNumId w:val="3"/>
  </w:num>
  <w:num w16cid:durableId="28650148" w:numId="462">
    <w:abstractNumId w:val="2"/>
  </w:num>
  <w:num w16cid:durableId="484128836" w:numId="463">
    <w:abstractNumId w:val="1"/>
  </w:num>
  <w:num w16cid:durableId="1781562959" w:numId="464">
    <w:abstractNumId w:val="0"/>
  </w:num>
  <w:num w16cid:durableId="134689328" w:numId="465">
    <w:abstractNumId w:val="9"/>
  </w:num>
  <w:num w16cid:durableId="41055956" w:numId="466">
    <w:abstractNumId w:val="7"/>
  </w:num>
  <w:num w16cid:durableId="1029185160" w:numId="467">
    <w:abstractNumId w:val="6"/>
  </w:num>
  <w:num w16cid:durableId="994602249" w:numId="468">
    <w:abstractNumId w:val="5"/>
  </w:num>
  <w:num w16cid:durableId="875316236" w:numId="469">
    <w:abstractNumId w:val="4"/>
  </w:num>
  <w:num w16cid:durableId="1042747640" w:numId="470">
    <w:abstractNumId w:val="8"/>
  </w:num>
  <w:num w16cid:durableId="824662251" w:numId="471">
    <w:abstractNumId w:val="3"/>
  </w:num>
  <w:num w16cid:durableId="810750021" w:numId="472">
    <w:abstractNumId w:val="2"/>
  </w:num>
  <w:num w16cid:durableId="242767019" w:numId="473">
    <w:abstractNumId w:val="1"/>
  </w:num>
  <w:num w16cid:durableId="1210915393" w:numId="474">
    <w:abstractNumId w:val="0"/>
  </w:num>
  <w:num w16cid:durableId="998266790" w:numId="475">
    <w:abstractNumId w:val="9"/>
  </w:num>
  <w:num w16cid:durableId="83114644" w:numId="476">
    <w:abstractNumId w:val="7"/>
  </w:num>
  <w:num w16cid:durableId="1900626729" w:numId="477">
    <w:abstractNumId w:val="6"/>
  </w:num>
  <w:num w16cid:durableId="335157051" w:numId="478">
    <w:abstractNumId w:val="5"/>
  </w:num>
  <w:num w16cid:durableId="896818732" w:numId="479">
    <w:abstractNumId w:val="4"/>
  </w:num>
  <w:num w16cid:durableId="1941643568" w:numId="480">
    <w:abstractNumId w:val="8"/>
  </w:num>
  <w:num w16cid:durableId="561066980" w:numId="481">
    <w:abstractNumId w:val="3"/>
  </w:num>
  <w:num w16cid:durableId="558591597" w:numId="482">
    <w:abstractNumId w:val="2"/>
  </w:num>
  <w:num w16cid:durableId="957225884" w:numId="483">
    <w:abstractNumId w:val="1"/>
  </w:num>
  <w:num w16cid:durableId="1693261033" w:numId="484">
    <w:abstractNumId w:val="0"/>
  </w:num>
  <w:num w16cid:durableId="1678996083" w:numId="485">
    <w:abstractNumId w:val="9"/>
  </w:num>
  <w:num w16cid:durableId="1205945269" w:numId="486">
    <w:abstractNumId w:val="7"/>
  </w:num>
  <w:num w16cid:durableId="1133600546" w:numId="487">
    <w:abstractNumId w:val="6"/>
  </w:num>
  <w:num w16cid:durableId="1371882912" w:numId="488">
    <w:abstractNumId w:val="5"/>
  </w:num>
  <w:num w16cid:durableId="806316229" w:numId="489">
    <w:abstractNumId w:val="4"/>
  </w:num>
  <w:num w16cid:durableId="1152792177" w:numId="490">
    <w:abstractNumId w:val="8"/>
  </w:num>
  <w:num w16cid:durableId="1417096760" w:numId="491">
    <w:abstractNumId w:val="3"/>
  </w:num>
  <w:num w16cid:durableId="1544637120" w:numId="492">
    <w:abstractNumId w:val="2"/>
  </w:num>
  <w:num w16cid:durableId="861165252" w:numId="493">
    <w:abstractNumId w:val="1"/>
  </w:num>
  <w:num w16cid:durableId="115876180" w:numId="494">
    <w:abstractNumId w:val="0"/>
  </w:num>
  <w:num w16cid:durableId="1000045557" w:numId="495">
    <w:abstractNumId w:val="9"/>
  </w:num>
  <w:num w16cid:durableId="169024965" w:numId="496">
    <w:abstractNumId w:val="7"/>
  </w:num>
  <w:num w16cid:durableId="955327538" w:numId="497">
    <w:abstractNumId w:val="6"/>
  </w:num>
  <w:num w16cid:durableId="1466896068" w:numId="498">
    <w:abstractNumId w:val="5"/>
  </w:num>
  <w:num w16cid:durableId="549999971" w:numId="499">
    <w:abstractNumId w:val="4"/>
  </w:num>
  <w:num w16cid:durableId="1158689410" w:numId="500">
    <w:abstractNumId w:val="8"/>
  </w:num>
  <w:num w16cid:durableId="260191069" w:numId="501">
    <w:abstractNumId w:val="3"/>
  </w:num>
  <w:num w16cid:durableId="1869180506" w:numId="502">
    <w:abstractNumId w:val="2"/>
  </w:num>
  <w:num w16cid:durableId="1167136986" w:numId="503">
    <w:abstractNumId w:val="1"/>
  </w:num>
  <w:num w16cid:durableId="1350595560" w:numId="504">
    <w:abstractNumId w:val="0"/>
  </w:num>
  <w:num w16cid:durableId="252980752" w:numId="505">
    <w:abstractNumId w:val="9"/>
  </w:num>
  <w:num w16cid:durableId="1351177539" w:numId="506">
    <w:abstractNumId w:val="7"/>
  </w:num>
  <w:num w16cid:durableId="916283468" w:numId="507">
    <w:abstractNumId w:val="6"/>
  </w:num>
  <w:num w16cid:durableId="1153520483" w:numId="508">
    <w:abstractNumId w:val="5"/>
  </w:num>
  <w:num w16cid:durableId="1820658277" w:numId="509">
    <w:abstractNumId w:val="4"/>
  </w:num>
  <w:num w16cid:durableId="1469317244" w:numId="510">
    <w:abstractNumId w:val="8"/>
  </w:num>
  <w:num w16cid:durableId="1263880225" w:numId="511">
    <w:abstractNumId w:val="3"/>
  </w:num>
  <w:num w16cid:durableId="1100292760" w:numId="512">
    <w:abstractNumId w:val="2"/>
  </w:num>
  <w:num w16cid:durableId="1209106353" w:numId="513">
    <w:abstractNumId w:val="1"/>
  </w:num>
  <w:num w16cid:durableId="485972306" w:numId="514">
    <w:abstractNumId w:val="0"/>
  </w:num>
  <w:num w16cid:durableId="896356069" w:numId="515">
    <w:abstractNumId w:val="9"/>
  </w:num>
  <w:num w16cid:durableId="580021236" w:numId="516">
    <w:abstractNumId w:val="7"/>
  </w:num>
  <w:num w16cid:durableId="918708911" w:numId="517">
    <w:abstractNumId w:val="6"/>
  </w:num>
  <w:num w16cid:durableId="1566603744" w:numId="518">
    <w:abstractNumId w:val="5"/>
  </w:num>
  <w:num w16cid:durableId="750271154" w:numId="519">
    <w:abstractNumId w:val="4"/>
  </w:num>
  <w:num w16cid:durableId="76369005" w:numId="520">
    <w:abstractNumId w:val="8"/>
  </w:num>
  <w:num w16cid:durableId="1615021484" w:numId="521">
    <w:abstractNumId w:val="3"/>
  </w:num>
  <w:num w16cid:durableId="539317123" w:numId="522">
    <w:abstractNumId w:val="2"/>
  </w:num>
  <w:num w16cid:durableId="1016080221" w:numId="523">
    <w:abstractNumId w:val="1"/>
  </w:num>
  <w:num w16cid:durableId="1580285771" w:numId="524">
    <w:abstractNumId w:val="0"/>
  </w:num>
  <w:num w16cid:durableId="1847017163" w:numId="525">
    <w:abstractNumId w:val="9"/>
  </w:num>
  <w:num w16cid:durableId="758140491" w:numId="526">
    <w:abstractNumId w:val="7"/>
  </w:num>
  <w:num w16cid:durableId="778182657" w:numId="527">
    <w:abstractNumId w:val="6"/>
  </w:num>
  <w:num w16cid:durableId="210659156" w:numId="528">
    <w:abstractNumId w:val="5"/>
  </w:num>
  <w:num w16cid:durableId="1660115279" w:numId="529">
    <w:abstractNumId w:val="4"/>
  </w:num>
  <w:num w16cid:durableId="1559635406" w:numId="530">
    <w:abstractNumId w:val="8"/>
  </w:num>
  <w:num w16cid:durableId="1336571576" w:numId="531">
    <w:abstractNumId w:val="3"/>
  </w:num>
  <w:num w16cid:durableId="2147119438" w:numId="532">
    <w:abstractNumId w:val="2"/>
  </w:num>
  <w:num w16cid:durableId="759256458" w:numId="533">
    <w:abstractNumId w:val="1"/>
  </w:num>
  <w:num w16cid:durableId="98454469" w:numId="534">
    <w:abstractNumId w:val="0"/>
  </w:num>
  <w:num w16cid:durableId="1584219329" w:numId="535">
    <w:abstractNumId w:val="9"/>
  </w:num>
  <w:num w16cid:durableId="2072456849" w:numId="536">
    <w:abstractNumId w:val="7"/>
  </w:num>
  <w:num w16cid:durableId="1662854828" w:numId="537">
    <w:abstractNumId w:val="6"/>
  </w:num>
  <w:num w16cid:durableId="96607896" w:numId="538">
    <w:abstractNumId w:val="5"/>
  </w:num>
  <w:num w16cid:durableId="1754693307" w:numId="539">
    <w:abstractNumId w:val="4"/>
  </w:num>
  <w:num w16cid:durableId="291248590" w:numId="540">
    <w:abstractNumId w:val="8"/>
  </w:num>
  <w:num w16cid:durableId="1243684912" w:numId="541">
    <w:abstractNumId w:val="3"/>
  </w:num>
  <w:num w16cid:durableId="260652673" w:numId="542">
    <w:abstractNumId w:val="2"/>
  </w:num>
  <w:num w16cid:durableId="42487678" w:numId="543">
    <w:abstractNumId w:val="1"/>
  </w:num>
  <w:num w16cid:durableId="1648433392" w:numId="544">
    <w:abstractNumId w:val="0"/>
  </w:num>
  <w:num w16cid:durableId="477260385" w:numId="545">
    <w:abstractNumId w:val="9"/>
  </w:num>
  <w:num w16cid:durableId="1483884074" w:numId="546">
    <w:abstractNumId w:val="7"/>
  </w:num>
  <w:num w16cid:durableId="1452477132" w:numId="547">
    <w:abstractNumId w:val="6"/>
  </w:num>
  <w:num w16cid:durableId="1965110175" w:numId="548">
    <w:abstractNumId w:val="5"/>
  </w:num>
  <w:num w16cid:durableId="596603088" w:numId="549">
    <w:abstractNumId w:val="4"/>
  </w:num>
  <w:num w16cid:durableId="1500267312" w:numId="550">
    <w:abstractNumId w:val="8"/>
  </w:num>
  <w:num w16cid:durableId="409082436" w:numId="551">
    <w:abstractNumId w:val="3"/>
  </w:num>
  <w:num w16cid:durableId="1129011726" w:numId="552">
    <w:abstractNumId w:val="2"/>
  </w:num>
  <w:num w16cid:durableId="1693066310" w:numId="553">
    <w:abstractNumId w:val="1"/>
  </w:num>
  <w:num w16cid:durableId="1204362452" w:numId="554">
    <w:abstractNumId w:val="0"/>
  </w:num>
  <w:num w16cid:durableId="517961745" w:numId="555">
    <w:abstractNumId w:val="9"/>
  </w:num>
  <w:num w16cid:durableId="500464673" w:numId="556">
    <w:abstractNumId w:val="7"/>
  </w:num>
  <w:num w16cid:durableId="1718158430" w:numId="557">
    <w:abstractNumId w:val="6"/>
  </w:num>
  <w:num w16cid:durableId="1884781608" w:numId="558">
    <w:abstractNumId w:val="5"/>
  </w:num>
  <w:num w16cid:durableId="1210413358" w:numId="559">
    <w:abstractNumId w:val="4"/>
  </w:num>
  <w:num w16cid:durableId="1249776566" w:numId="560">
    <w:abstractNumId w:val="8"/>
  </w:num>
  <w:num w16cid:durableId="5640156" w:numId="561">
    <w:abstractNumId w:val="3"/>
  </w:num>
  <w:num w16cid:durableId="1367565508" w:numId="562">
    <w:abstractNumId w:val="2"/>
  </w:num>
  <w:num w16cid:durableId="1544907833" w:numId="563">
    <w:abstractNumId w:val="1"/>
  </w:num>
  <w:num w16cid:durableId="295842359" w:numId="564">
    <w:abstractNumId w:val="0"/>
  </w:num>
  <w:num w16cid:durableId="1866559758" w:numId="565">
    <w:abstractNumId w:val="9"/>
  </w:num>
  <w:num w16cid:durableId="1658651515" w:numId="566">
    <w:abstractNumId w:val="7"/>
  </w:num>
  <w:num w16cid:durableId="746193880" w:numId="567">
    <w:abstractNumId w:val="6"/>
  </w:num>
  <w:num w16cid:durableId="2009020387" w:numId="568">
    <w:abstractNumId w:val="5"/>
  </w:num>
  <w:num w16cid:durableId="147602810" w:numId="569">
    <w:abstractNumId w:val="4"/>
  </w:num>
  <w:num w16cid:durableId="1343972278" w:numId="570">
    <w:abstractNumId w:val="8"/>
  </w:num>
  <w:num w16cid:durableId="219363405" w:numId="571">
    <w:abstractNumId w:val="3"/>
  </w:num>
  <w:num w16cid:durableId="1197347678" w:numId="572">
    <w:abstractNumId w:val="2"/>
  </w:num>
  <w:num w16cid:durableId="750156436" w:numId="573">
    <w:abstractNumId w:val="1"/>
  </w:num>
  <w:num w16cid:durableId="194930903" w:numId="574">
    <w:abstractNumId w:val="0"/>
  </w:num>
  <w:num w16cid:durableId="972365474" w:numId="575">
    <w:abstractNumId w:val="9"/>
  </w:num>
  <w:num w16cid:durableId="383600249" w:numId="576">
    <w:abstractNumId w:val="7"/>
  </w:num>
  <w:num w16cid:durableId="1984774601" w:numId="577">
    <w:abstractNumId w:val="6"/>
  </w:num>
  <w:num w16cid:durableId="1924024738" w:numId="578">
    <w:abstractNumId w:val="5"/>
  </w:num>
  <w:num w16cid:durableId="702904545" w:numId="579">
    <w:abstractNumId w:val="4"/>
  </w:num>
  <w:num w16cid:durableId="972947547" w:numId="580">
    <w:abstractNumId w:val="8"/>
  </w:num>
  <w:num w16cid:durableId="657423707" w:numId="581">
    <w:abstractNumId w:val="3"/>
  </w:num>
  <w:num w16cid:durableId="1413967421" w:numId="582">
    <w:abstractNumId w:val="2"/>
  </w:num>
  <w:num w16cid:durableId="452941048" w:numId="583">
    <w:abstractNumId w:val="1"/>
  </w:num>
  <w:num w16cid:durableId="253710310" w:numId="584">
    <w:abstractNumId w:val="0"/>
  </w:num>
  <w:num w16cid:durableId="1677421324" w:numId="585">
    <w:abstractNumId w:val="9"/>
  </w:num>
  <w:num w16cid:durableId="1395467986" w:numId="586">
    <w:abstractNumId w:val="7"/>
  </w:num>
  <w:num w16cid:durableId="1643801747" w:numId="587">
    <w:abstractNumId w:val="6"/>
  </w:num>
  <w:num w16cid:durableId="122970419" w:numId="588">
    <w:abstractNumId w:val="5"/>
  </w:num>
  <w:num w16cid:durableId="1055591193" w:numId="589">
    <w:abstractNumId w:val="4"/>
  </w:num>
  <w:num w16cid:durableId="1796212164" w:numId="590">
    <w:abstractNumId w:val="8"/>
  </w:num>
  <w:num w16cid:durableId="981035200" w:numId="591">
    <w:abstractNumId w:val="3"/>
  </w:num>
  <w:num w16cid:durableId="1930192025" w:numId="592">
    <w:abstractNumId w:val="2"/>
  </w:num>
  <w:num w16cid:durableId="1233584929" w:numId="593">
    <w:abstractNumId w:val="1"/>
  </w:num>
  <w:num w16cid:durableId="759638776" w:numId="594">
    <w:abstractNumId w:val="0"/>
  </w:num>
  <w:num w16cid:durableId="1643998525" w:numId="595">
    <w:abstractNumId w:val="9"/>
  </w:num>
  <w:num w16cid:durableId="127673181" w:numId="596">
    <w:abstractNumId w:val="7"/>
  </w:num>
  <w:num w16cid:durableId="664623664" w:numId="597">
    <w:abstractNumId w:val="6"/>
  </w:num>
  <w:num w16cid:durableId="799373300" w:numId="598">
    <w:abstractNumId w:val="5"/>
  </w:num>
  <w:num w16cid:durableId="533812132" w:numId="599">
    <w:abstractNumId w:val="4"/>
  </w:num>
  <w:num w16cid:durableId="210925165" w:numId="600">
    <w:abstractNumId w:val="8"/>
  </w:num>
  <w:num w16cid:durableId="415244400" w:numId="601">
    <w:abstractNumId w:val="3"/>
  </w:num>
  <w:num w16cid:durableId="178398364" w:numId="602">
    <w:abstractNumId w:val="2"/>
  </w:num>
  <w:num w16cid:durableId="1911889047" w:numId="603">
    <w:abstractNumId w:val="1"/>
  </w:num>
  <w:num w16cid:durableId="1801877823" w:numId="604">
    <w:abstractNumId w:val="0"/>
  </w:num>
  <w:num w16cid:durableId="1587376731" w:numId="605">
    <w:abstractNumId w:val="9"/>
  </w:num>
  <w:num w16cid:durableId="1224634970" w:numId="606">
    <w:abstractNumId w:val="7"/>
  </w:num>
  <w:num w16cid:durableId="1569996893" w:numId="607">
    <w:abstractNumId w:val="6"/>
  </w:num>
  <w:num w16cid:durableId="267348877" w:numId="608">
    <w:abstractNumId w:val="5"/>
  </w:num>
  <w:num w16cid:durableId="1893418804" w:numId="609">
    <w:abstractNumId w:val="4"/>
  </w:num>
  <w:num w16cid:durableId="1666936807" w:numId="610">
    <w:abstractNumId w:val="8"/>
  </w:num>
  <w:num w16cid:durableId="72707469" w:numId="611">
    <w:abstractNumId w:val="3"/>
  </w:num>
  <w:num w16cid:durableId="566039851" w:numId="612">
    <w:abstractNumId w:val="2"/>
  </w:num>
  <w:num w16cid:durableId="2012365637" w:numId="613">
    <w:abstractNumId w:val="1"/>
  </w:num>
  <w:num w16cid:durableId="626400562" w:numId="614">
    <w:abstractNumId w:val="0"/>
  </w:num>
  <w:num w16cid:durableId="1714688688" w:numId="615">
    <w:abstractNumId w:val="9"/>
  </w:num>
  <w:num w16cid:durableId="1496727045" w:numId="616">
    <w:abstractNumId w:val="7"/>
  </w:num>
  <w:num w16cid:durableId="712728191" w:numId="617">
    <w:abstractNumId w:val="6"/>
  </w:num>
  <w:num w16cid:durableId="1021779743" w:numId="618">
    <w:abstractNumId w:val="5"/>
  </w:num>
  <w:num w16cid:durableId="472135497" w:numId="619">
    <w:abstractNumId w:val="4"/>
  </w:num>
  <w:num w16cid:durableId="1024670931" w:numId="620">
    <w:abstractNumId w:val="8"/>
  </w:num>
  <w:num w16cid:durableId="1975942346" w:numId="621">
    <w:abstractNumId w:val="3"/>
  </w:num>
  <w:num w16cid:durableId="634485525" w:numId="622">
    <w:abstractNumId w:val="2"/>
  </w:num>
  <w:num w16cid:durableId="602033930" w:numId="623">
    <w:abstractNumId w:val="1"/>
  </w:num>
  <w:num w16cid:durableId="800617484" w:numId="624">
    <w:abstractNumId w:val="0"/>
  </w:num>
  <w:num w16cid:durableId="757559772" w:numId="625">
    <w:abstractNumId w:val="9"/>
  </w:num>
  <w:num w16cid:durableId="1723214447" w:numId="626">
    <w:abstractNumId w:val="7"/>
  </w:num>
  <w:num w16cid:durableId="665327959" w:numId="627">
    <w:abstractNumId w:val="6"/>
  </w:num>
  <w:num w16cid:durableId="720985060" w:numId="628">
    <w:abstractNumId w:val="5"/>
  </w:num>
  <w:num w16cid:durableId="212232665" w:numId="629">
    <w:abstractNumId w:val="4"/>
  </w:num>
  <w:num w16cid:durableId="143014749" w:numId="630">
    <w:abstractNumId w:val="8"/>
  </w:num>
  <w:num w16cid:durableId="491603170" w:numId="631">
    <w:abstractNumId w:val="3"/>
  </w:num>
  <w:num w16cid:durableId="1672754875" w:numId="632">
    <w:abstractNumId w:val="2"/>
  </w:num>
  <w:num w16cid:durableId="1147824453" w:numId="633">
    <w:abstractNumId w:val="1"/>
  </w:num>
  <w:num w16cid:durableId="260800304" w:numId="634">
    <w:abstractNumId w:val="0"/>
  </w:num>
  <w:num w16cid:durableId="2055886840" w:numId="635">
    <w:abstractNumId w:val="9"/>
  </w:num>
  <w:num w16cid:durableId="39288664" w:numId="636">
    <w:abstractNumId w:val="7"/>
  </w:num>
  <w:num w16cid:durableId="331952107" w:numId="637">
    <w:abstractNumId w:val="6"/>
  </w:num>
  <w:num w16cid:durableId="908228397" w:numId="638">
    <w:abstractNumId w:val="5"/>
  </w:num>
  <w:num w16cid:durableId="238171538" w:numId="639">
    <w:abstractNumId w:val="4"/>
  </w:num>
  <w:num w16cid:durableId="8024557" w:numId="640">
    <w:abstractNumId w:val="8"/>
  </w:num>
  <w:num w16cid:durableId="687176091" w:numId="641">
    <w:abstractNumId w:val="3"/>
  </w:num>
  <w:num w16cid:durableId="27681321" w:numId="642">
    <w:abstractNumId w:val="2"/>
  </w:num>
  <w:num w16cid:durableId="1925257990" w:numId="643">
    <w:abstractNumId w:val="1"/>
  </w:num>
  <w:num w16cid:durableId="42952937" w:numId="644">
    <w:abstractNumId w:val="0"/>
  </w:num>
  <w:num w16cid:durableId="37823072" w:numId="645">
    <w:abstractNumId w:val="9"/>
  </w:num>
  <w:num w16cid:durableId="1717201119" w:numId="646">
    <w:abstractNumId w:val="7"/>
  </w:num>
  <w:num w16cid:durableId="638268019" w:numId="647">
    <w:abstractNumId w:val="6"/>
  </w:num>
  <w:num w16cid:durableId="949236551" w:numId="648">
    <w:abstractNumId w:val="5"/>
  </w:num>
  <w:num w16cid:durableId="1534922162" w:numId="649">
    <w:abstractNumId w:val="4"/>
  </w:num>
  <w:num w16cid:durableId="1437940916" w:numId="650">
    <w:abstractNumId w:val="10"/>
  </w:num>
  <w:num w16cid:durableId="1299336281" w:numId="651">
    <w:abstractNumId w:val="11"/>
  </w:num>
  <w:num w16cid:durableId="31804620" w:numId="652">
    <w:abstractNumId w:val="11"/>
  </w:num>
  <w:num w16cid:durableId="1677033431" w:numId="653">
    <w:abstractNumId w:val="8"/>
  </w:num>
  <w:num w16cid:durableId="1216235783" w:numId="654">
    <w:abstractNumId w:val="3"/>
  </w:num>
  <w:num w16cid:durableId="1066151319" w:numId="655">
    <w:abstractNumId w:val="2"/>
  </w:num>
  <w:num w16cid:durableId="387920947" w:numId="656">
    <w:abstractNumId w:val="1"/>
  </w:num>
  <w:num w16cid:durableId="237063337" w:numId="657">
    <w:abstractNumId w:val="0"/>
  </w:num>
  <w:num w16cid:durableId="1939947241" w:numId="658">
    <w:abstractNumId w:val="9"/>
  </w:num>
  <w:num w16cid:durableId="826627449" w:numId="659">
    <w:abstractNumId w:val="7"/>
  </w:num>
  <w:num w16cid:durableId="687757612" w:numId="660">
    <w:abstractNumId w:val="6"/>
  </w:num>
  <w:num w16cid:durableId="2118402824" w:numId="661">
    <w:abstractNumId w:val="5"/>
  </w:num>
  <w:num w16cid:durableId="360714546" w:numId="662">
    <w:abstractNumId w:val="4"/>
  </w:num>
  <w:num w16cid:durableId="958876757" w:numId="663">
    <w:abstractNumId w:val="8"/>
  </w:num>
  <w:num w16cid:durableId="147871111" w:numId="664">
    <w:abstractNumId w:val="8"/>
  </w:num>
  <w:num w16cid:durableId="2023437619" w:numId="665">
    <w:abstractNumId w:val="3"/>
  </w:num>
  <w:num w16cid:durableId="940718636" w:numId="666">
    <w:abstractNumId w:val="2"/>
  </w:num>
  <w:num w16cid:durableId="1100829438" w:numId="667">
    <w:abstractNumId w:val="1"/>
  </w:num>
  <w:num w16cid:durableId="1541479620" w:numId="668">
    <w:abstractNumId w:val="0"/>
  </w:num>
  <w:num w16cid:durableId="500509034" w:numId="669">
    <w:abstractNumId w:val="9"/>
  </w:num>
  <w:num w16cid:durableId="1098258777" w:numId="670">
    <w:abstractNumId w:val="7"/>
  </w:num>
  <w:num w16cid:durableId="1632594424" w:numId="671">
    <w:abstractNumId w:val="6"/>
  </w:num>
  <w:num w16cid:durableId="1262448699" w:numId="672">
    <w:abstractNumId w:val="5"/>
  </w:num>
  <w:num w16cid:durableId="1325739038" w:numId="673">
    <w:abstractNumId w:val="4"/>
  </w:num>
  <w:num w16cid:durableId="868223605" w:numId="674">
    <w:abstractNumId w:val="8"/>
  </w:num>
  <w:num w16cid:durableId="298847534" w:numId="675">
    <w:abstractNumId w:val="3"/>
  </w:num>
  <w:num w16cid:durableId="945229992" w:numId="676">
    <w:abstractNumId w:val="2"/>
  </w:num>
  <w:num w16cid:durableId="1825780273" w:numId="677">
    <w:abstractNumId w:val="1"/>
  </w:num>
  <w:num w16cid:durableId="901676828" w:numId="678">
    <w:abstractNumId w:val="0"/>
  </w:num>
  <w:num w16cid:durableId="1796832362" w:numId="679">
    <w:abstractNumId w:val="9"/>
  </w:num>
  <w:num w16cid:durableId="1283463115" w:numId="680">
    <w:abstractNumId w:val="7"/>
  </w:num>
  <w:num w16cid:durableId="143160167" w:numId="681">
    <w:abstractNumId w:val="6"/>
  </w:num>
  <w:num w16cid:durableId="1868836310" w:numId="682">
    <w:abstractNumId w:val="5"/>
  </w:num>
  <w:num w16cid:durableId="362630992" w:numId="683">
    <w:abstractNumId w:val="4"/>
  </w:num>
  <w:num w16cid:durableId="428626890" w:numId="684">
    <w:abstractNumId w:val="8"/>
  </w:num>
  <w:num w16cid:durableId="2103407569" w:numId="685">
    <w:abstractNumId w:val="3"/>
  </w:num>
  <w:num w16cid:durableId="1896772180" w:numId="686">
    <w:abstractNumId w:val="2"/>
  </w:num>
  <w:num w16cid:durableId="698942670" w:numId="687">
    <w:abstractNumId w:val="1"/>
  </w:num>
  <w:num w16cid:durableId="1092892106" w:numId="688">
    <w:abstractNumId w:val="0"/>
  </w:num>
  <w:num w16cid:durableId="1242644260" w:numId="689">
    <w:abstractNumId w:val="9"/>
  </w:num>
  <w:num w16cid:durableId="153031893" w:numId="690">
    <w:abstractNumId w:val="7"/>
  </w:num>
  <w:num w16cid:durableId="524096794" w:numId="691">
    <w:abstractNumId w:val="6"/>
  </w:num>
  <w:num w16cid:durableId="404841020" w:numId="692">
    <w:abstractNumId w:val="5"/>
  </w:num>
  <w:num w16cid:durableId="944187492" w:numId="693">
    <w:abstractNumId w:val="4"/>
  </w:num>
  <w:num w16cid:durableId="358356021" w:numId="694">
    <w:abstractNumId w:val="8"/>
  </w:num>
  <w:num w16cid:durableId="1776318214" w:numId="695">
    <w:abstractNumId w:val="3"/>
  </w:num>
  <w:num w16cid:durableId="543635794" w:numId="696">
    <w:abstractNumId w:val="2"/>
  </w:num>
  <w:num w16cid:durableId="733354692" w:numId="697">
    <w:abstractNumId w:val="1"/>
  </w:num>
  <w:num w16cid:durableId="843591186" w:numId="698">
    <w:abstractNumId w:val="0"/>
  </w:num>
  <w:num w16cid:durableId="642927002" w:numId="699">
    <w:abstractNumId w:val="9"/>
  </w:num>
  <w:num w16cid:durableId="347370388" w:numId="700">
    <w:abstractNumId w:val="7"/>
  </w:num>
  <w:num w16cid:durableId="2020352749" w:numId="701">
    <w:abstractNumId w:val="6"/>
  </w:num>
  <w:num w16cid:durableId="2112507850" w:numId="702">
    <w:abstractNumId w:val="5"/>
  </w:num>
  <w:num w16cid:durableId="1016687214" w:numId="703">
    <w:abstractNumId w:val="4"/>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0"/>
  <w:embedSystemFonts/>
  <w:bordersDoNotSurroundHeader/>
  <w:bordersDoNotSurroundFooter/>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B6CD0"/>
    <w:rsid w:val="001B4AC3"/>
    <w:rsid w:val="006B6CD0"/>
    <w:rsid w:val="007A7551"/>
    <w:rsid w:val="00C3586D"/>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zh-Han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rsid w:val="007A6679"/>
    <w:rPr>
      <w:sz w:val="21"/>
    </w:rPr>
  </w:style>
  <w:style w:styleId="1" w:type="paragraph">
    <w:name w:val="heading 1"/>
    <w:basedOn w:val="a"/>
    <w:next w:val="a0"/>
    <w:uiPriority w:val="9"/>
    <w:qFormat/>
    <w:rsid w:val="00D7334D"/>
    <w:pPr>
      <w:keepNext/>
      <w:keepLines/>
      <w:spacing w:after="0" w:before="480"/>
      <w:outlineLvl w:val="0"/>
    </w:pPr>
    <w:rPr>
      <w:rFonts w:asciiTheme="majorHAnsi" w:cstheme="majorBidi" w:eastAsia="黑体" w:hAnsiTheme="majorHAnsi"/>
      <w:bCs/>
      <w:sz w:val="32"/>
      <w:szCs w:val="32"/>
    </w:rPr>
  </w:style>
  <w:style w:styleId="2" w:type="paragraph">
    <w:name w:val="heading 2"/>
    <w:basedOn w:val="a"/>
    <w:next w:val="a0"/>
    <w:uiPriority w:val="9"/>
    <w:unhideWhenUsed/>
    <w:qFormat/>
    <w:rsid w:val="00E54761"/>
    <w:pPr>
      <w:keepNext/>
      <w:keepLines/>
      <w:spacing w:after="0" w:before="200"/>
      <w:outlineLvl w:val="1"/>
    </w:pPr>
    <w:rPr>
      <w:rFonts w:asciiTheme="majorHAnsi" w:cstheme="majorBidi" w:eastAsia="黑体" w:hAnsiTheme="majorHAnsi"/>
      <w:bCs/>
      <w:sz w:val="24"/>
      <w:szCs w:val="28"/>
    </w:rPr>
  </w:style>
  <w:style w:styleId="3" w:type="paragraph">
    <w:name w:val="heading 3"/>
    <w:basedOn w:val="a"/>
    <w:next w:val="a0"/>
    <w:uiPriority w:val="9"/>
    <w:unhideWhenUsed/>
    <w:qFormat/>
    <w:rsid w:val="007A6679"/>
    <w:pPr>
      <w:keepNext/>
      <w:keepLines/>
      <w:spacing w:after="0" w:before="200"/>
      <w:outlineLvl w:val="2"/>
    </w:pPr>
    <w:rPr>
      <w:rFonts w:asciiTheme="majorHAnsi" w:cstheme="majorBidi" w:eastAsia="黑体" w:hAnsiTheme="majorHAnsi"/>
      <w:bCs/>
    </w:rPr>
  </w:style>
  <w:style w:styleId="4" w:type="paragraph">
    <w:name w:val="heading 4"/>
    <w:basedOn w:val="a"/>
    <w:next w:val="a0"/>
    <w:uiPriority w:val="9"/>
    <w:unhideWhenUsed/>
    <w:qFormat/>
    <w:rsid w:val="007A6679"/>
    <w:pPr>
      <w:keepNext/>
      <w:keepLines/>
      <w:spacing w:after="0" w:before="200"/>
      <w:outlineLvl w:val="3"/>
    </w:pPr>
    <w:rPr>
      <w:rFonts w:asciiTheme="majorHAnsi" w:cstheme="majorBidi" w:eastAsia="黑体" w:hAnsiTheme="majorHAnsi"/>
      <w:bCs/>
    </w:rPr>
  </w:style>
  <w:style w:styleId="5" w:type="paragraph">
    <w:name w:val="heading 5"/>
    <w:basedOn w:val="a"/>
    <w:next w:val="a0"/>
    <w:uiPriority w:val="9"/>
    <w:unhideWhenUsed/>
    <w:qFormat/>
    <w:rsid w:val="007A6679"/>
    <w:pPr>
      <w:keepNext/>
      <w:keepLines/>
      <w:spacing w:after="0" w:before="200"/>
      <w:outlineLvl w:val="4"/>
    </w:pPr>
    <w:rPr>
      <w:rFonts w:asciiTheme="majorHAnsi" w:cstheme="majorBidi" w:eastAsia="黑体" w:hAnsiTheme="majorHAnsi"/>
      <w:iCs/>
    </w:rPr>
  </w:style>
  <w:style w:styleId="6" w:type="paragraph">
    <w:name w:val="heading 6"/>
    <w:basedOn w:val="a"/>
    <w:next w:val="a0"/>
    <w:uiPriority w:val="9"/>
    <w:unhideWhenUsed/>
    <w:qFormat/>
    <w:rsid w:val="007A6679"/>
    <w:pPr>
      <w:keepNext/>
      <w:keepLines/>
      <w:spacing w:after="0" w:before="200"/>
      <w:outlineLvl w:val="5"/>
    </w:pPr>
    <w:rPr>
      <w:rFonts w:asciiTheme="majorHAnsi" w:cstheme="majorBidi" w:eastAsia="黑体" w:hAnsiTheme="majorHAnsi"/>
    </w:rPr>
  </w:style>
  <w:style w:styleId="7" w:type="paragraph">
    <w:name w:val="heading 7"/>
    <w:basedOn w:val="a"/>
    <w:next w:val="a0"/>
    <w:uiPriority w:val="9"/>
    <w:unhideWhenUsed/>
    <w:qFormat/>
    <w:rsid w:val="007A6679"/>
    <w:pPr>
      <w:keepNext/>
      <w:keepLines/>
      <w:spacing w:after="0" w:before="200"/>
      <w:outlineLvl w:val="6"/>
    </w:pPr>
    <w:rPr>
      <w:rFonts w:asciiTheme="majorHAnsi" w:cstheme="majorBidi" w:eastAsia="黑体" w:hAnsiTheme="majorHAnsi"/>
    </w:rPr>
  </w:style>
  <w:style w:styleId="8" w:type="paragraph">
    <w:name w:val="heading 8"/>
    <w:basedOn w:val="a"/>
    <w:next w:val="a0"/>
    <w:uiPriority w:val="9"/>
    <w:unhideWhenUsed/>
    <w:qFormat/>
    <w:rsid w:val="007A6679"/>
    <w:pPr>
      <w:keepNext/>
      <w:keepLines/>
      <w:spacing w:after="0" w:before="200"/>
      <w:outlineLvl w:val="7"/>
    </w:pPr>
    <w:rPr>
      <w:rFonts w:asciiTheme="majorHAnsi" w:cstheme="majorBidi" w:eastAsia="黑体" w:hAnsiTheme="majorHAnsi"/>
    </w:rPr>
  </w:style>
  <w:style w:styleId="9" w:type="paragraph">
    <w:name w:val="heading 9"/>
    <w:basedOn w:val="a"/>
    <w:next w:val="a0"/>
    <w:uiPriority w:val="9"/>
    <w:unhideWhenUsed/>
    <w:qFormat/>
    <w:rsid w:val="007A6679"/>
    <w:pPr>
      <w:keepNext/>
      <w:keepLines/>
      <w:spacing w:after="0" w:before="200"/>
      <w:outlineLvl w:val="8"/>
    </w:pPr>
    <w:rPr>
      <w:rFonts w:asciiTheme="majorHAnsi" w:cstheme="majorBidi" w:eastAsia="黑体" w:hAnsiTheme="majorHAnsi"/>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link w:val="a4"/>
    <w:qFormat/>
    <w:rsid w:val="007A6679"/>
    <w:pPr>
      <w:spacing w:after="180" w:before="180"/>
    </w:pPr>
  </w:style>
  <w:style w:customStyle="1" w:styleId="FirstParagraph" w:type="paragraph">
    <w:name w:val="First Paragraph"/>
    <w:basedOn w:val="a0"/>
    <w:next w:val="a0"/>
    <w:qFormat/>
  </w:style>
  <w:style w:customStyle="1" w:styleId="Compact" w:type="paragraph">
    <w:name w:val="Compact"/>
    <w:basedOn w:val="a0"/>
    <w:qFormat/>
    <w:pPr>
      <w:spacing w:after="36" w:before="36"/>
    </w:pPr>
  </w:style>
  <w:style w:styleId="a5" w:type="paragraph">
    <w:name w:val="Title"/>
    <w:basedOn w:val="a"/>
    <w:next w:val="a0"/>
    <w:qFormat/>
    <w:rsid w:val="00D7334D"/>
    <w:pPr>
      <w:keepNext/>
      <w:keepLines/>
      <w:spacing w:after="240" w:before="480"/>
      <w:jc w:val="center"/>
    </w:pPr>
    <w:rPr>
      <w:rFonts w:asciiTheme="majorHAnsi" w:cstheme="majorBidi" w:eastAsia="黑体" w:hAnsiTheme="majorHAnsi"/>
      <w:b/>
      <w:bCs/>
      <w:sz w:val="36"/>
      <w:szCs w:val="36"/>
    </w:rPr>
  </w:style>
  <w:style w:styleId="a6" w:type="paragraph">
    <w:name w:val="Subtitle"/>
    <w:basedOn w:val="a5"/>
    <w:next w:val="a0"/>
    <w:qFormat/>
    <w:rsid w:val="007A6679"/>
    <w:pPr>
      <w:spacing w:before="240"/>
    </w:pPr>
    <w:rPr>
      <w:rFonts w:eastAsia="楷体"/>
      <w:b w:val="0"/>
      <w:sz w:val="28"/>
      <w:szCs w:val="30"/>
    </w:rPr>
  </w:style>
  <w:style w:customStyle="1" w:styleId="Author" w:type="paragraph">
    <w:name w:val="Author"/>
    <w:next w:val="a0"/>
    <w:qFormat/>
    <w:rsid w:val="00D7334D"/>
    <w:pPr>
      <w:keepNext/>
      <w:keepLines/>
      <w:jc w:val="center"/>
    </w:pPr>
    <w:rPr>
      <w:rFonts w:eastAsia="楷体"/>
    </w:rPr>
  </w:style>
  <w:style w:styleId="a7" w:type="paragraph">
    <w:name w:val="Date"/>
    <w:next w:val="a0"/>
    <w:qFormat/>
    <w:rsid w:val="00D7334D"/>
    <w:pPr>
      <w:keepNext/>
      <w:keepLines/>
      <w:jc w:val="center"/>
    </w:pPr>
    <w:rPr>
      <w:rFonts w:eastAsia="楷体"/>
    </w:rPr>
  </w:style>
  <w:style w:customStyle="1" w:styleId="Abstract" w:type="paragraph">
    <w:name w:val="Abstract"/>
    <w:basedOn w:val="a"/>
    <w:next w:val="a0"/>
    <w:qFormat/>
    <w:rsid w:val="007A6679"/>
    <w:pPr>
      <w:keepNext/>
      <w:keepLines/>
      <w:spacing w:after="300" w:before="300"/>
    </w:pPr>
    <w:rPr>
      <w:szCs w:val="20"/>
    </w:rPr>
  </w:style>
  <w:style w:styleId="a8" w:type="paragraph">
    <w:name w:val="Bibliography"/>
    <w:basedOn w:val="a"/>
    <w:qFormat/>
  </w:style>
  <w:style w:styleId="a9" w:type="paragraph">
    <w:name w:val="Block Text"/>
    <w:basedOn w:val="a0"/>
    <w:next w:val="a0"/>
    <w:uiPriority w:val="9"/>
    <w:unhideWhenUsed/>
    <w:qFormat/>
    <w:pPr>
      <w:spacing w:after="100" w:before="100"/>
      <w:ind w:left="480" w:right="480"/>
    </w:pPr>
  </w:style>
  <w:style w:styleId="aa" w:type="paragraph">
    <w:name w:val="footnote text"/>
    <w:basedOn w:val="a"/>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a"/>
    <w:next w:val="Definition"/>
    <w:rsid w:val="00D7334D"/>
    <w:pPr>
      <w:keepNext/>
      <w:keepLines/>
      <w:spacing w:after="0"/>
    </w:pPr>
    <w:rPr>
      <w:rFonts w:eastAsia="黑体"/>
    </w:rPr>
  </w:style>
  <w:style w:customStyle="1" w:styleId="Definition" w:type="paragraph">
    <w:name w:val="Definition"/>
    <w:basedOn w:val="a"/>
  </w:style>
  <w:style w:styleId="ab" w:type="paragraph">
    <w:name w:val="caption"/>
    <w:basedOn w:val="a"/>
    <w:link w:val="ac"/>
    <w:pPr>
      <w:spacing w:after="120"/>
    </w:pPr>
    <w:rPr>
      <w:i/>
    </w:rPr>
  </w:style>
  <w:style w:customStyle="1" w:styleId="TableCaption" w:type="paragraph">
    <w:name w:val="Table Caption"/>
    <w:basedOn w:val="ab"/>
    <w:rsid w:val="00D7334D"/>
    <w:pPr>
      <w:keepNext/>
    </w:pPr>
    <w:rPr>
      <w:i w:val="0"/>
    </w:rPr>
  </w:style>
  <w:style w:customStyle="1" w:styleId="ImageCaption" w:type="paragraph">
    <w:name w:val="Image Caption"/>
    <w:basedOn w:val="ab"/>
    <w:rsid w:val="007A6679"/>
    <w:rPr>
      <w:i w:val="0"/>
    </w:rPr>
  </w:style>
  <w:style w:customStyle="1" w:styleId="Figure" w:type="paragraph">
    <w:name w:val="Figure"/>
    <w:basedOn w:val="a"/>
  </w:style>
  <w:style w:customStyle="1" w:styleId="CaptionedFigure" w:type="paragraph">
    <w:name w:val="Captioned Figure"/>
    <w:basedOn w:val="Figure"/>
    <w:pPr>
      <w:keepNext/>
    </w:pPr>
  </w:style>
  <w:style w:customStyle="1" w:styleId="ac" w:type="character">
    <w:name w:val="题注 字符"/>
    <w:basedOn w:val="a1"/>
    <w:link w:val="ab"/>
  </w:style>
  <w:style w:customStyle="1" w:styleId="VerbatimChar" w:type="character">
    <w:name w:val="Verbatim Char"/>
    <w:basedOn w:val="ac"/>
    <w:link w:val="SourceCode"/>
    <w:rsid w:val="001B4AC3"/>
    <w:rPr>
      <w:rFonts w:ascii="Consolas" w:hAnsi="Consolas"/>
      <w:sz w:val="21"/>
      <w:szCs w:val="21"/>
      <w:shd w:color="auto" w:fill="F1F3F5" w:val="clear"/>
    </w:rPr>
  </w:style>
  <w:style w:customStyle="1" w:styleId="SectionNumber" w:type="character">
    <w:name w:val="Section Number"/>
    <w:basedOn w:val="ac"/>
  </w:style>
  <w:style w:styleId="ad" w:type="character">
    <w:name w:val="footnote reference"/>
    <w:basedOn w:val="ac"/>
    <w:rPr>
      <w:vertAlign w:val="superscript"/>
    </w:rPr>
  </w:style>
  <w:style w:styleId="ae" w:type="character">
    <w:name w:val="Hyperlink"/>
    <w:basedOn w:val="ac"/>
    <w:rPr>
      <w:color w:themeColor="accent1" w:val="4F81BD"/>
    </w:rPr>
  </w:style>
  <w:style w:styleId="TOC" w:type="paragraph">
    <w:name w:val="TOC Heading"/>
    <w:basedOn w:val="1"/>
    <w:next w:val="a0"/>
    <w:uiPriority w:val="39"/>
    <w:unhideWhenUsed/>
    <w:qFormat/>
    <w:pPr>
      <w:spacing w:before="240" w:line="259" w:lineRule="auto"/>
      <w:outlineLvl w:val="9"/>
    </w:pPr>
    <w:rPr>
      <w:rFonts w:eastAsiaTheme="majorEastAsia"/>
      <w:b/>
      <w:bCs w:val="0"/>
      <w:color w:themeColor="accent1" w:themeShade="BF" w:val="365F91"/>
    </w:rPr>
  </w:style>
  <w:style w:customStyle="1" w:styleId="a4" w:type="character">
    <w:name w:val="正文文本 字符"/>
    <w:basedOn w:val="a1"/>
    <w:link w:val="a0"/>
    <w:rsid w:val="007A6679"/>
    <w:rPr>
      <w:sz w:val="21"/>
    </w:rPr>
  </w:style>
  <w:style w:styleId="af" w:type="character">
    <w:name w:val="Subtle Reference"/>
    <w:basedOn w:val="a1"/>
    <w:rsid w:val="000D5ABE"/>
    <w:rPr>
      <w:smallCaps/>
      <w:color w:themeColor="text1" w:themeTint="A5" w:val="5A5A5A"/>
    </w:rPr>
  </w:style>
  <w:style w:styleId="af0" w:type="character">
    <w:name w:val="Subtle Emphasis"/>
    <w:basedOn w:val="a1"/>
    <w:rsid w:val="000D5ABE"/>
    <w:rPr>
      <w:i/>
      <w:iCs/>
      <w:color w:themeColor="text1" w:themeTint="BF" w:val="404040"/>
    </w:rPr>
  </w:style>
  <w:style w:styleId="af1" w:type="paragraph">
    <w:name w:val="macro"/>
    <w:link w:val="af2"/>
    <w:unhideWhenUsed/>
    <w:rsid w:val="000D5ABE"/>
    <w:pPr>
      <w:tabs>
        <w:tab w:pos="480" w:val="left"/>
        <w:tab w:pos="960" w:val="left"/>
        <w:tab w:pos="1440" w:val="left"/>
        <w:tab w:pos="1920" w:val="left"/>
        <w:tab w:pos="2400" w:val="left"/>
        <w:tab w:pos="2880" w:val="left"/>
        <w:tab w:pos="3360" w:val="left"/>
        <w:tab w:pos="3840" w:val="left"/>
        <w:tab w:pos="4320" w:val="left"/>
      </w:tabs>
      <w:kinsoku w:val="0"/>
      <w:overflowPunct w:val="0"/>
      <w:autoSpaceDE w:val="0"/>
      <w:autoSpaceDN w:val="0"/>
      <w:snapToGrid w:val="0"/>
    </w:pPr>
    <w:rPr>
      <w:rFonts w:ascii="Courier New" w:cs="Courier New" w:eastAsia="宋体" w:hAnsi="Courier New"/>
    </w:rPr>
  </w:style>
  <w:style w:customStyle="1" w:styleId="af2" w:type="character">
    <w:name w:val="宏文本 字符"/>
    <w:basedOn w:val="a1"/>
    <w:link w:val="af1"/>
    <w:rsid w:val="000D5ABE"/>
    <w:rPr>
      <w:rFonts w:ascii="Courier New" w:cs="Courier New" w:eastAsia="宋体" w:hAnsi="Courier New"/>
    </w:rPr>
  </w:style>
  <w:style w:styleId="af3" w:type="paragraph">
    <w:name w:val="E-mail Signature"/>
    <w:basedOn w:val="a"/>
    <w:link w:val="af4"/>
    <w:unhideWhenUsed/>
    <w:rsid w:val="000D5ABE"/>
  </w:style>
  <w:style w:customStyle="1" w:styleId="af4" w:type="character">
    <w:name w:val="电子邮件签名 字符"/>
    <w:basedOn w:val="a1"/>
    <w:link w:val="af3"/>
    <w:rsid w:val="000D5ABE"/>
  </w:style>
  <w:style w:customStyle="1" w:styleId="SourceCode" w:type="paragraph">
    <w:name w:val="Source Code"/>
    <w:link w:val="VerbatimChar"/>
    <w:rsid w:val="001B4AC3"/>
    <w:pPr>
      <w:shd w:color="auto" w:fill="F1F3F5" w:val="clear"/>
      <w:wordWrap w:val="0"/>
    </w:pPr>
    <w:rPr>
      <w:rFonts w:ascii="Consolas" w:hAnsi="Consolas"/>
      <w:sz w:val="21"/>
      <w:szCs w:val="21"/>
    </w:rPr>
  </w:style>
  <w:style w:customStyle="1" w:styleId="KeywordTok" w:type="character">
    <w:name w:val="KeywordTok"/>
    <w:basedOn w:val="VerbatimChar"/>
    <w:rPr>
      <w:rFonts w:ascii="Consolas" w:hAnsi="Consolas"/>
      <w:color w:val="003B4F"/>
      <w:sz w:val="22"/>
      <w:szCs w:val="21"/>
      <w:shd w:color="auto" w:fill="F1F3F5" w:val="clear"/>
    </w:rPr>
  </w:style>
  <w:style w:customStyle="1" w:styleId="DataTypeTok" w:type="character">
    <w:name w:val="DataTypeTok"/>
    <w:basedOn w:val="VerbatimChar"/>
    <w:rPr>
      <w:rFonts w:ascii="Consolas" w:hAnsi="Consolas"/>
      <w:color w:val="AD0000"/>
      <w:sz w:val="22"/>
      <w:szCs w:val="21"/>
      <w:shd w:color="auto" w:fill="F1F3F5" w:val="clear"/>
    </w:rPr>
  </w:style>
  <w:style w:customStyle="1" w:styleId="DecValTok" w:type="character">
    <w:name w:val="DecValTok"/>
    <w:basedOn w:val="VerbatimChar"/>
    <w:rPr>
      <w:rFonts w:ascii="Consolas" w:hAnsi="Consolas"/>
      <w:color w:val="AD0000"/>
      <w:sz w:val="22"/>
      <w:szCs w:val="21"/>
      <w:shd w:color="auto" w:fill="F1F3F5" w:val="clear"/>
    </w:rPr>
  </w:style>
  <w:style w:customStyle="1" w:styleId="BaseNTok" w:type="character">
    <w:name w:val="BaseNTok"/>
    <w:basedOn w:val="VerbatimChar"/>
    <w:rPr>
      <w:rFonts w:ascii="Consolas" w:hAnsi="Consolas"/>
      <w:color w:val="AD0000"/>
      <w:sz w:val="22"/>
      <w:szCs w:val="21"/>
      <w:shd w:color="auto" w:fill="F1F3F5" w:val="clear"/>
    </w:rPr>
  </w:style>
  <w:style w:customStyle="1" w:styleId="FloatTok" w:type="character">
    <w:name w:val="FloatTok"/>
    <w:basedOn w:val="VerbatimChar"/>
    <w:rPr>
      <w:rFonts w:ascii="Consolas" w:hAnsi="Consolas"/>
      <w:color w:val="AD0000"/>
      <w:sz w:val="22"/>
      <w:szCs w:val="21"/>
      <w:shd w:color="auto" w:fill="F1F3F5" w:val="clear"/>
    </w:rPr>
  </w:style>
  <w:style w:customStyle="1" w:styleId="ConstantTok" w:type="character">
    <w:name w:val="ConstantTok"/>
    <w:basedOn w:val="VerbatimChar"/>
    <w:rPr>
      <w:rFonts w:ascii="Consolas" w:hAnsi="Consolas"/>
      <w:color w:val="8F5902"/>
      <w:sz w:val="22"/>
      <w:szCs w:val="21"/>
      <w:shd w:color="auto" w:fill="F1F3F5" w:val="clear"/>
    </w:rPr>
  </w:style>
  <w:style w:customStyle="1" w:styleId="CharTok" w:type="character">
    <w:name w:val="CharTok"/>
    <w:basedOn w:val="VerbatimChar"/>
    <w:rPr>
      <w:rFonts w:ascii="Consolas" w:hAnsi="Consolas"/>
      <w:color w:val="20794D"/>
      <w:sz w:val="22"/>
      <w:szCs w:val="21"/>
      <w:shd w:color="auto" w:fill="F1F3F5" w:val="clear"/>
    </w:rPr>
  </w:style>
  <w:style w:customStyle="1" w:styleId="SpecialCharTok" w:type="character">
    <w:name w:val="SpecialCharTok"/>
    <w:basedOn w:val="VerbatimChar"/>
    <w:rPr>
      <w:rFonts w:ascii="Consolas" w:hAnsi="Consolas"/>
      <w:color w:val="5E5E5E"/>
      <w:sz w:val="22"/>
      <w:szCs w:val="21"/>
      <w:shd w:color="auto" w:fill="F1F3F5" w:val="clear"/>
    </w:rPr>
  </w:style>
  <w:style w:customStyle="1" w:styleId="StringTok" w:type="character">
    <w:name w:val="StringTok"/>
    <w:basedOn w:val="VerbatimChar"/>
    <w:rPr>
      <w:rFonts w:ascii="Consolas" w:hAnsi="Consolas"/>
      <w:color w:val="20794D"/>
      <w:sz w:val="22"/>
      <w:szCs w:val="21"/>
      <w:shd w:color="auto" w:fill="F1F3F5" w:val="clear"/>
    </w:rPr>
  </w:style>
  <w:style w:customStyle="1" w:styleId="VerbatimStringTok" w:type="character">
    <w:name w:val="VerbatimStringTok"/>
    <w:basedOn w:val="VerbatimChar"/>
    <w:rPr>
      <w:rFonts w:ascii="Consolas" w:hAnsi="Consolas"/>
      <w:color w:val="20794D"/>
      <w:sz w:val="22"/>
      <w:szCs w:val="21"/>
      <w:shd w:color="auto" w:fill="F1F3F5" w:val="clear"/>
    </w:rPr>
  </w:style>
  <w:style w:customStyle="1" w:styleId="SpecialStringTok" w:type="character">
    <w:name w:val="SpecialStringTok"/>
    <w:basedOn w:val="VerbatimChar"/>
    <w:rPr>
      <w:rFonts w:ascii="Consolas" w:hAnsi="Consolas"/>
      <w:color w:val="20794D"/>
      <w:sz w:val="22"/>
      <w:szCs w:val="21"/>
      <w:shd w:color="auto" w:fill="F1F3F5" w:val="clear"/>
    </w:rPr>
  </w:style>
  <w:style w:customStyle="1" w:styleId="ImportTok" w:type="character">
    <w:name w:val="ImportTok"/>
    <w:basedOn w:val="VerbatimChar"/>
    <w:rPr>
      <w:rFonts w:ascii="Consolas" w:hAnsi="Consolas"/>
      <w:color w:val="00769E"/>
      <w:sz w:val="22"/>
      <w:szCs w:val="21"/>
      <w:shd w:color="auto" w:fill="F1F3F5" w:val="clear"/>
    </w:rPr>
  </w:style>
  <w:style w:customStyle="1" w:styleId="CommentTok" w:type="character">
    <w:name w:val="CommentTok"/>
    <w:basedOn w:val="VerbatimChar"/>
    <w:rPr>
      <w:rFonts w:ascii="Consolas" w:hAnsi="Consolas"/>
      <w:color w:val="5E5E5E"/>
      <w:sz w:val="22"/>
      <w:szCs w:val="21"/>
      <w:shd w:color="auto" w:fill="F1F3F5" w:val="clear"/>
    </w:rPr>
  </w:style>
  <w:style w:customStyle="1" w:styleId="DocumentationTok" w:type="character">
    <w:name w:val="DocumentationTok"/>
    <w:basedOn w:val="VerbatimChar"/>
    <w:rPr>
      <w:rFonts w:ascii="Consolas" w:hAnsi="Consolas"/>
      <w:i/>
      <w:color w:val="5E5E5E"/>
      <w:sz w:val="22"/>
      <w:szCs w:val="21"/>
      <w:shd w:color="auto" w:fill="F1F3F5" w:val="clear"/>
    </w:rPr>
  </w:style>
  <w:style w:customStyle="1" w:styleId="AnnotationTok" w:type="character">
    <w:name w:val="AnnotationTok"/>
    <w:basedOn w:val="VerbatimChar"/>
    <w:rPr>
      <w:rFonts w:ascii="Consolas" w:hAnsi="Consolas"/>
      <w:color w:val="5E5E5E"/>
      <w:sz w:val="22"/>
      <w:szCs w:val="21"/>
      <w:shd w:color="auto" w:fill="F1F3F5" w:val="clear"/>
    </w:rPr>
  </w:style>
  <w:style w:customStyle="1" w:styleId="CommentVarTok" w:type="character">
    <w:name w:val="CommentVarTok"/>
    <w:basedOn w:val="VerbatimChar"/>
    <w:rPr>
      <w:rFonts w:ascii="Consolas" w:hAnsi="Consolas"/>
      <w:i/>
      <w:color w:val="5E5E5E"/>
      <w:sz w:val="22"/>
      <w:szCs w:val="21"/>
      <w:shd w:color="auto" w:fill="F1F3F5" w:val="clear"/>
    </w:rPr>
  </w:style>
  <w:style w:customStyle="1" w:styleId="OtherTok" w:type="character">
    <w:name w:val="OtherTok"/>
    <w:basedOn w:val="VerbatimChar"/>
    <w:rPr>
      <w:rFonts w:ascii="Consolas" w:hAnsi="Consolas"/>
      <w:color w:val="003B4F"/>
      <w:sz w:val="22"/>
      <w:szCs w:val="21"/>
      <w:shd w:color="auto" w:fill="F1F3F5" w:val="clear"/>
    </w:rPr>
  </w:style>
  <w:style w:customStyle="1" w:styleId="FunctionTok" w:type="character">
    <w:name w:val="FunctionTok"/>
    <w:basedOn w:val="VerbatimChar"/>
    <w:rPr>
      <w:rFonts w:ascii="Consolas" w:hAnsi="Consolas"/>
      <w:color w:val="4758AB"/>
      <w:sz w:val="22"/>
      <w:szCs w:val="21"/>
      <w:shd w:color="auto" w:fill="F1F3F5" w:val="clear"/>
    </w:rPr>
  </w:style>
  <w:style w:customStyle="1" w:styleId="VariableTok" w:type="character">
    <w:name w:val="VariableTok"/>
    <w:basedOn w:val="VerbatimChar"/>
    <w:rPr>
      <w:rFonts w:ascii="Consolas" w:hAnsi="Consolas"/>
      <w:color w:val="111111"/>
      <w:sz w:val="22"/>
      <w:szCs w:val="21"/>
      <w:shd w:color="auto" w:fill="F1F3F5" w:val="clear"/>
    </w:rPr>
  </w:style>
  <w:style w:customStyle="1" w:styleId="ControlFlowTok" w:type="character">
    <w:name w:val="ControlFlowTok"/>
    <w:basedOn w:val="VerbatimChar"/>
    <w:rPr>
      <w:rFonts w:ascii="Consolas" w:hAnsi="Consolas"/>
      <w:color w:val="003B4F"/>
      <w:sz w:val="22"/>
      <w:szCs w:val="21"/>
      <w:shd w:color="auto" w:fill="F1F3F5" w:val="clear"/>
    </w:rPr>
  </w:style>
  <w:style w:customStyle="1" w:styleId="OperatorTok" w:type="character">
    <w:name w:val="OperatorTok"/>
    <w:basedOn w:val="VerbatimChar"/>
    <w:rPr>
      <w:rFonts w:ascii="Consolas" w:hAnsi="Consolas"/>
      <w:color w:val="5E5E5E"/>
      <w:sz w:val="22"/>
      <w:szCs w:val="21"/>
      <w:shd w:color="auto" w:fill="F1F3F5" w:val="clear"/>
    </w:rPr>
  </w:style>
  <w:style w:customStyle="1" w:styleId="BuiltInTok" w:type="character">
    <w:name w:val="BuiltInTok"/>
    <w:basedOn w:val="VerbatimChar"/>
    <w:rPr>
      <w:rFonts w:ascii="Consolas" w:hAnsi="Consolas"/>
      <w:color w:val="003B4F"/>
      <w:sz w:val="22"/>
      <w:szCs w:val="21"/>
      <w:shd w:color="auto" w:fill="F1F3F5" w:val="clear"/>
    </w:rPr>
  </w:style>
  <w:style w:customStyle="1" w:styleId="ExtensionTok" w:type="character">
    <w:name w:val="ExtensionTok"/>
    <w:basedOn w:val="VerbatimChar"/>
    <w:rPr>
      <w:rFonts w:ascii="Consolas" w:hAnsi="Consolas"/>
      <w:color w:val="003B4F"/>
      <w:sz w:val="22"/>
      <w:szCs w:val="21"/>
      <w:shd w:color="auto" w:fill="F1F3F5" w:val="clear"/>
    </w:rPr>
  </w:style>
  <w:style w:customStyle="1" w:styleId="PreprocessorTok" w:type="character">
    <w:name w:val="PreprocessorTok"/>
    <w:basedOn w:val="VerbatimChar"/>
    <w:rPr>
      <w:rFonts w:ascii="Consolas" w:hAnsi="Consolas"/>
      <w:color w:val="AD0000"/>
      <w:sz w:val="22"/>
      <w:szCs w:val="21"/>
      <w:shd w:color="auto" w:fill="F1F3F5" w:val="clear"/>
    </w:rPr>
  </w:style>
  <w:style w:customStyle="1" w:styleId="AttributeTok" w:type="character">
    <w:name w:val="AttributeTok"/>
    <w:basedOn w:val="VerbatimChar"/>
    <w:rPr>
      <w:rFonts w:ascii="Consolas" w:hAnsi="Consolas"/>
      <w:color w:val="657422"/>
      <w:sz w:val="22"/>
      <w:szCs w:val="21"/>
      <w:shd w:color="auto" w:fill="F1F3F5" w:val="clear"/>
    </w:rPr>
  </w:style>
  <w:style w:customStyle="1" w:styleId="RegionMarkerTok" w:type="character">
    <w:name w:val="RegionMarkerTok"/>
    <w:basedOn w:val="VerbatimChar"/>
    <w:rPr>
      <w:rFonts w:ascii="Consolas" w:hAnsi="Consolas"/>
      <w:color w:val="003B4F"/>
      <w:sz w:val="22"/>
      <w:szCs w:val="21"/>
      <w:shd w:color="auto" w:fill="F1F3F5" w:val="clear"/>
    </w:rPr>
  </w:style>
  <w:style w:customStyle="1" w:styleId="InformationTok" w:type="character">
    <w:name w:val="InformationTok"/>
    <w:basedOn w:val="VerbatimChar"/>
    <w:rPr>
      <w:rFonts w:ascii="Consolas" w:hAnsi="Consolas"/>
      <w:color w:val="5E5E5E"/>
      <w:sz w:val="22"/>
      <w:szCs w:val="21"/>
      <w:shd w:color="auto" w:fill="F1F3F5" w:val="clear"/>
    </w:rPr>
  </w:style>
  <w:style w:customStyle="1" w:styleId="WarningTok" w:type="character">
    <w:name w:val="WarningTok"/>
    <w:basedOn w:val="VerbatimChar"/>
    <w:rPr>
      <w:rFonts w:ascii="Consolas" w:hAnsi="Consolas"/>
      <w:i/>
      <w:color w:val="5E5E5E"/>
      <w:sz w:val="22"/>
      <w:szCs w:val="21"/>
      <w:shd w:color="auto" w:fill="F1F3F5" w:val="clear"/>
    </w:rPr>
  </w:style>
  <w:style w:customStyle="1" w:styleId="AlertTok" w:type="character">
    <w:name w:val="AlertTok"/>
    <w:basedOn w:val="VerbatimChar"/>
    <w:rPr>
      <w:rFonts w:ascii="Consolas" w:hAnsi="Consolas"/>
      <w:color w:val="AD0000"/>
      <w:sz w:val="22"/>
      <w:szCs w:val="21"/>
      <w:shd w:color="auto" w:fill="F1F3F5" w:val="clear"/>
    </w:rPr>
  </w:style>
  <w:style w:customStyle="1" w:styleId="ErrorTok" w:type="character">
    <w:name w:val="ErrorTok"/>
    <w:basedOn w:val="VerbatimChar"/>
    <w:rPr>
      <w:rFonts w:ascii="Consolas" w:hAnsi="Consolas"/>
      <w:color w:val="AD0000"/>
      <w:sz w:val="22"/>
      <w:szCs w:val="21"/>
      <w:shd w:color="auto" w:fill="F1F3F5" w:val="clear"/>
    </w:rPr>
  </w:style>
  <w:style w:customStyle="1" w:styleId="NormalTok" w:type="character">
    <w:name w:val="NormalTok"/>
    <w:basedOn w:val="VerbatimChar"/>
    <w:rPr>
      <w:rFonts w:ascii="Consolas" w:hAnsi="Consolas"/>
      <w:color w:val="003B4F"/>
      <w:sz w:val="22"/>
      <w:szCs w:val="21"/>
      <w:shd w:color="auto" w:fill="F1F3F5"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8" Target="media/rId78.png" /><Relationship Type="http://schemas.openxmlformats.org/officeDocument/2006/relationships/image" Id="rId72" Target="media/rId72.png" /><Relationship Type="http://schemas.openxmlformats.org/officeDocument/2006/relationships/image" Id="rId66" Target="media/rId66.png" /><Relationship Type="http://schemas.openxmlformats.org/officeDocument/2006/relationships/image" Id="rId75" Target="media/rId75.png" /><Relationship Type="http://schemas.openxmlformats.org/officeDocument/2006/relationships/image" Id="rId69" Target="media/rId69.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40" Target="media/rId40.png" /><Relationship Type="http://schemas.openxmlformats.org/officeDocument/2006/relationships/image" Id="rId27" Target="media/rId27.png" /><Relationship Type="http://schemas.openxmlformats.org/officeDocument/2006/relationships/hyperlink" Id="rId34" Target="https://github.com/pandoc-ext/list-table" TargetMode="External" /><Relationship Type="http://schemas.openxmlformats.org/officeDocument/2006/relationships/hyperlink" Id="rId20" Target="https://github.com/sun123zxy/sunquartex" TargetMode="External" /><Relationship Type="http://schemas.openxmlformats.org/officeDocument/2006/relationships/hyperlink" Id="rId63" Target="https://quarto.org/docs/authoring/article-layout.html" TargetMode="External" /><Relationship Type="http://schemas.openxmlformats.org/officeDocument/2006/relationships/hyperlink" Id="rId86" Target="https://quarto.org/docs/authoring/footnotes-and-citations.html" TargetMode="External" /><Relationship Type="http://schemas.openxmlformats.org/officeDocument/2006/relationships/hyperlink" Id="rId87" Target="https://std.samr.gov.cn/gb/search/gbDetailed?id=A47A713B767814ABE05397BE0A0ABB25" TargetMode="External" /></Relationships>
</file>

<file path=word/_rels/footnotes.xml.rels><?xml version="1.0" encoding="UTF-8"?><Relationships xmlns="http://schemas.openxmlformats.org/package/2006/relationships"><Relationship Type="http://schemas.openxmlformats.org/officeDocument/2006/relationships/hyperlink" Id="rId34" Target="https://github.com/pandoc-ext/list-table" TargetMode="External" /><Relationship Type="http://schemas.openxmlformats.org/officeDocument/2006/relationships/hyperlink" Id="rId20" Target="https://github.com/sun123zxy/sunquartex" TargetMode="External" /><Relationship Type="http://schemas.openxmlformats.org/officeDocument/2006/relationships/hyperlink" Id="rId63" Target="https://quarto.org/docs/authoring/article-layout.html" TargetMode="External" /><Relationship Type="http://schemas.openxmlformats.org/officeDocument/2006/relationships/hyperlink" Id="rId86" Target="https://quarto.org/docs/authoring/footnotes-and-citations.html" TargetMode="External" /><Relationship Type="http://schemas.openxmlformats.org/officeDocument/2006/relationships/hyperlink" Id="rId87" Target="https://std.samr.gov.cn/gb/search/gbDetailed?id=A47A713B767814ABE05397BE0A0ABB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780</Words>
  <Characters>4447</Characters>
  <Application>Microsoft Office Word</Application>
  <DocSecurity>0</DocSecurity>
  <Lines>37</Lines>
  <Paragraphs>10</Paragraphs>
  <ScaleCrop>false</ScaleCrop>
  <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\SunQuarTeX-cnart 测试文档</dc:title>
  <dc:creator>sun123zxy; Luna</dc:creator>
  <dc:language>zh-Hans</dc:language>
  <cp:keywords/>
  <dcterms:created xsi:type="dcterms:W3CDTF">2025-08-10T19:27:02Z</dcterms:created>
  <dcterms:modified xsi:type="dcterms:W3CDTF">2025-08-10T19:27:02Z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使用 Quarto Markdown 语法，支持输出至 HTML、PDF/LaTeX、MS Word 等多种格式的中文学术写作工具，覆盖交叉引用、插图绘制、定理系统等多种功能．</vt:lpwstr>
  </property>
  <property fmtid="{D5CDD505-2E9C-101B-9397-08002B2CF9AE}" pid="3" name="authors">
    <vt:lpwstr/>
  </property>
  <property fmtid="{D5CDD505-2E9C-101B-9397-08002B2CF9AE}" pid="4" name="biblio-config">
    <vt:lpwstr>True</vt:lpwstr>
  </property>
  <property fmtid="{D5CDD505-2E9C-101B-9397-08002B2CF9AE}" pid="5" name="bibliography">
    <vt:lpwstr>bibliography.bib</vt:lpwstr>
  </property>
  <property fmtid="{D5CDD505-2E9C-101B-9397-08002B2CF9AE}" pid="6" name="by-author">
    <vt:lpwstr/>
  </property>
  <property fmtid="{D5CDD505-2E9C-101B-9397-08002B2CF9AE}" pid="7" name="callouty-theorem">
    <vt:lpwstr/>
  </property>
  <property fmtid="{D5CDD505-2E9C-101B-9397-08002B2CF9AE}" pid="8" name="cap-location">
    <vt:lpwstr>bottom</vt:lpwstr>
  </property>
  <property fmtid="{D5CDD505-2E9C-101B-9397-08002B2CF9AE}" pid="9" name="csl">
    <vt:lpwstr>../_assets/ieee.csl</vt:lpwstr>
  </property>
  <property fmtid="{D5CDD505-2E9C-101B-9397-08002B2CF9AE}" pid="10" name="date">
    <vt:lpwstr>2022-12-07</vt:lpwstr>
  </property>
  <property fmtid="{D5CDD505-2E9C-101B-9397-08002B2CF9AE}" pid="11" name="date-modified">
    <vt:lpwstr>2024-08-23</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jupyter">
    <vt:lpwstr>python3</vt:lpwstr>
  </property>
  <property fmtid="{D5CDD505-2E9C-101B-9397-08002B2CF9AE}" pid="16" name="labels">
    <vt:lpwstr/>
  </property>
  <property fmtid="{D5CDD505-2E9C-101B-9397-08002B2CF9AE}" pid="17" name="number-depth">
    <vt:lpwstr>3</vt:lpwstr>
  </property>
  <property fmtid="{D5CDD505-2E9C-101B-9397-08002B2CF9AE}" pid="18" name="subtitle">
    <vt:lpwstr>这是副标题</vt:lpwstr>
  </property>
  <property fmtid="{D5CDD505-2E9C-101B-9397-08002B2CF9AE}" pid="19" name="toc-title">
    <vt:lpwstr>Table of contents</vt:lpwstr>
  </property>
</Properties>
</file>