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bookmarkStart w:id="25" w:name="logic-part-ii"/>
    <w:p>
      <w:pPr>
        <w:pStyle w:val="1"/>
      </w:pPr>
      <w:r>
        <w:t xml:space="preserve">. Logic (Part II)</w:t>
      </w:r>
    </w:p>
    <w:bookmarkStart w:id="20" w:name="and-and-or"/>
    <w:p>
      <w:pPr>
        <w:pStyle w:val="2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3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3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3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3"/>
    <w:bookmarkEnd w:id="24"/>
    <w:bookmarkEnd w:id="25"/>
    <w:bookmarkStart w:id="29" w:name="forall-and-exists"/>
    <w:p>
      <w:pPr>
        <w:pStyle w:val="1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Start w:id="26" w:name="forall"/>
    <w:p>
      <w:pPr>
        <w:pStyle w:val="2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6"/>
    <w:bookmarkStart w:id="28" w:name="exists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7" w:name="ignore-a-cosmological-remark"/>
    <w:p>
      <w:pPr>
        <w:pStyle w:val="3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7"/>
    <w:bookmarkEnd w:id="28"/>
    <w:bookmarkEnd w:id="2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2025-11-27T16:42:59Z</dcterms:created>
  <dcterms:modified xsi:type="dcterms:W3CDTF">2025-11-27T16:42:59Z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jupyter">
    <vt:lpwstr>python3</vt:lpwstr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