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 w:rsidR="00AC6139"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 w:rsidR="00AC6139"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 xml:space="preserve">     </w:t>
            </w:r>
            <w:r w:rsidR="00AC6139">
              <w:rPr>
                <w:rFonts w:ascii="微软雅黑" w:eastAsia="微软雅黑" w:hAnsi="微软雅黑" w:cs="微软雅黑"/>
              </w:rPr>
              <w:t>1</w:t>
            </w:r>
            <w:r w:rsidR="00FA1D79">
              <w:rPr>
                <w:rFonts w:ascii="微软雅黑" w:eastAsia="微软雅黑" w:hAnsi="微软雅黑" w:cs="微软雅黑" w:hint="eastAsia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:00</w:t>
            </w:r>
            <w:r w:rsidR="00FA1D79">
              <w:rPr>
                <w:rFonts w:ascii="微软雅黑" w:eastAsia="微软雅黑" w:hAnsi="微软雅黑" w:cs="微软雅黑" w:hint="eastAsia"/>
              </w:rPr>
              <w:t>-18:00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1984"/>
        <w:gridCol w:w="126"/>
        <w:gridCol w:w="2952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477DE7" w:rsidTr="00477DE7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工作项</w:t>
            </w:r>
          </w:p>
        </w:tc>
        <w:tc>
          <w:tcPr>
            <w:tcW w:w="1276" w:type="dxa"/>
          </w:tcPr>
          <w:p w:rsidR="00477DE7" w:rsidRDefault="00477DE7" w:rsidP="00477DE7">
            <w:pPr>
              <w:pStyle w:val="a3"/>
              <w:spacing w:after="0" w:line="400" w:lineRule="exact"/>
              <w:ind w:firstLine="40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1984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存在问题</w:t>
            </w:r>
          </w:p>
        </w:tc>
        <w:tc>
          <w:tcPr>
            <w:tcW w:w="307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477DE7" w:rsidTr="00477DE7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评审ppt</w:t>
            </w:r>
            <w:r>
              <w:rPr>
                <w:rFonts w:ascii="微软雅黑" w:eastAsia="微软雅黑" w:hAnsi="微软雅黑" w:cs="微软雅黑" w:hint="eastAsia"/>
              </w:rPr>
              <w:t>修改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1984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307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要求随着文档持续更新</w:t>
            </w:r>
          </w:p>
        </w:tc>
      </w:tr>
      <w:tr w:rsidR="00477DE7" w:rsidTr="00477DE7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需求项目计划的修改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1984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307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477DE7" w:rsidTr="00477DE7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477DE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/>
              </w:rPr>
              <w:t>WBS</w:t>
            </w:r>
            <w:r>
              <w:rPr>
                <w:rFonts w:ascii="微软雅黑" w:eastAsia="微软雅黑" w:hAnsi="微软雅黑" w:cs="微软雅黑" w:hint="eastAsia"/>
              </w:rPr>
              <w:t>图的更新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1984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307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477DE7" w:rsidTr="00477DE7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图的更新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马益亮</w:t>
            </w:r>
            <w:proofErr w:type="gramEnd"/>
          </w:p>
        </w:tc>
        <w:tc>
          <w:tcPr>
            <w:tcW w:w="1984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307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477DE7" w:rsidTr="00477DE7">
        <w:trPr>
          <w:trHeight w:val="368"/>
        </w:trPr>
        <w:tc>
          <w:tcPr>
            <w:tcW w:w="251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甘特图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的跟进</w:t>
            </w:r>
          </w:p>
        </w:tc>
        <w:tc>
          <w:tcPr>
            <w:tcW w:w="1276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1984" w:type="dxa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部分项目没有前置任务</w:t>
            </w:r>
          </w:p>
        </w:tc>
        <w:tc>
          <w:tcPr>
            <w:tcW w:w="3078" w:type="dxa"/>
            <w:gridSpan w:val="2"/>
          </w:tcPr>
          <w:p w:rsidR="00477DE7" w:rsidRDefault="00477DE7" w:rsidP="006948EB">
            <w:pPr>
              <w:pStyle w:val="a3"/>
              <w:spacing w:after="0" w:line="400" w:lineRule="exact"/>
              <w:ind w:firstLine="40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需要小组全员一起检查核对甘特图</w:t>
            </w:r>
            <w:bookmarkStart w:id="0" w:name="_GoBack"/>
            <w:bookmarkEnd w:id="0"/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  <w:gridSpan w:val="6"/>
          </w:tcPr>
          <w:p w:rsidR="00014BEE" w:rsidRPr="00014BEE" w:rsidRDefault="00014BEE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014BEE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需求计划的修改</w:t>
            </w:r>
          </w:p>
          <w:p w:rsidR="00014BEE" w:rsidRPr="00014BEE" w:rsidRDefault="00014BEE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bCs/>
              </w:rPr>
            </w:pPr>
            <w:r w:rsidRPr="00014BEE">
              <w:rPr>
                <w:rFonts w:ascii="微软雅黑" w:eastAsia="微软雅黑" w:hAnsi="微软雅黑" w:cs="微软雅黑" w:hint="eastAsia"/>
                <w:bCs/>
              </w:rPr>
              <w:t>本周我们的作业依旧是需求计划的修改，</w:t>
            </w:r>
            <w:r>
              <w:rPr>
                <w:rFonts w:ascii="微软雅黑" w:eastAsia="微软雅黑" w:hAnsi="微软雅黑" w:cs="微软雅黑" w:hint="eastAsia"/>
                <w:bCs/>
              </w:rPr>
              <w:t>由于下一周就要开始需求计划的评审，因此我们</w:t>
            </w:r>
            <w:r w:rsidR="006948EB">
              <w:rPr>
                <w:rFonts w:ascii="微软雅黑" w:eastAsia="微软雅黑" w:hAnsi="微软雅黑" w:cs="微软雅黑" w:hint="eastAsia"/>
                <w:bCs/>
              </w:rPr>
              <w:t>将本周</w:t>
            </w:r>
            <w:r>
              <w:rPr>
                <w:rFonts w:ascii="微软雅黑" w:eastAsia="微软雅黑" w:hAnsi="微软雅黑" w:cs="微软雅黑" w:hint="eastAsia"/>
                <w:bCs/>
              </w:rPr>
              <w:t>的工作重心</w:t>
            </w:r>
            <w:r w:rsidR="006948EB">
              <w:rPr>
                <w:rFonts w:ascii="微软雅黑" w:eastAsia="微软雅黑" w:hAnsi="微软雅黑" w:cs="微软雅黑" w:hint="eastAsia"/>
                <w:bCs/>
              </w:rPr>
              <w:t>放在了需求计划的各项工作检查方面。根据本周评审的小组的评审ppt以及杨老师课上所指出的点，找出自己所欠缺的部分，以及没有做好的地方，在正式评审前做好更充足的准备。</w:t>
            </w:r>
          </w:p>
          <w:p w:rsidR="00014BEE" w:rsidRPr="00014BEE" w:rsidRDefault="006948EB" w:rsidP="00014BEE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本周评审总结</w:t>
            </w:r>
          </w:p>
          <w:p w:rsidR="00F6717C" w:rsidRDefault="006948EB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会议中我们讨论了周三课程中其他组评审遇到的问题，做的好的和不好的地方。在本周的课堂评审中，会议纪要是一个重点检查方向，在参照了评审组的会议纪要后，我们发现自己之前的会议纪要模板过于简陋，因此在正式评审前我们会将之前的会议记录模板全部更换一遍。相似的还有我们的评审ppt，之前的模板色调过于简陋暗沉，我们也会在更换模板的基础上进一步修改ppt。评审的重点方向还有甘特图，</w:t>
            </w:r>
            <w:r w:rsidR="00C54CB2">
              <w:rPr>
                <w:rFonts w:ascii="微软雅黑" w:eastAsia="微软雅黑" w:hAnsi="微软雅黑" w:cs="微软雅黑" w:hint="eastAsia"/>
              </w:rPr>
              <w:t>根据老师课堂上提出的里程碑，前置任务方面，我们会进一步的修改自己的甘特图。本次课堂评审中还提出了风险控制管理办法的A</w:t>
            </w:r>
            <w:r w:rsidR="00C54CB2">
              <w:rPr>
                <w:rFonts w:ascii="微软雅黑" w:eastAsia="微软雅黑" w:hAnsi="微软雅黑" w:cs="微软雅黑"/>
              </w:rPr>
              <w:t>B</w:t>
            </w:r>
            <w:r w:rsidR="00C54CB2">
              <w:rPr>
                <w:rFonts w:ascii="微软雅黑" w:eastAsia="微软雅黑" w:hAnsi="微软雅黑" w:cs="微软雅黑" w:hint="eastAsia"/>
              </w:rPr>
              <w:t>角，我们也会将此更新到我们的需求工程计划中去。以及之前有所拖欠的工作一定要在正式评审前全部完工。</w:t>
            </w:r>
          </w:p>
          <w:p w:rsidR="00C54CB2" w:rsidRPr="00014BEE" w:rsidRDefault="00C54CB2" w:rsidP="00C54CB2">
            <w:pPr>
              <w:pStyle w:val="a3"/>
              <w:spacing w:line="400" w:lineRule="exact"/>
              <w:jc w:val="both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确立团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建时间</w:t>
            </w:r>
          </w:p>
          <w:p w:rsidR="00C54CB2" w:rsidRPr="00014BEE" w:rsidRDefault="00C54CB2" w:rsidP="00014BE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我们计划在下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周六软需课程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期中考结束后的第二天去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进行团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建活动。提升组内气氛，提高各组员的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工作积极性。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任务分配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4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陈依伦</w:t>
            </w:r>
            <w:proofErr w:type="gramEnd"/>
          </w:p>
        </w:tc>
        <w:tc>
          <w:tcPr>
            <w:tcW w:w="4945" w:type="dxa"/>
            <w:gridSpan w:val="4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评审ppt的模板的修改、会议纪要的模板的修改</w:t>
            </w:r>
          </w:p>
        </w:tc>
        <w:tc>
          <w:tcPr>
            <w:tcW w:w="2952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>
              <w:rPr>
                <w:rFonts w:ascii="微软雅黑" w:eastAsia="微软雅黑" w:hAnsi="微软雅黑" w:cs="微软雅黑"/>
              </w:rPr>
              <w:t>5 19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4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</w:t>
            </w:r>
            <w:r>
              <w:rPr>
                <w:rFonts w:ascii="微软雅黑" w:eastAsia="微软雅黑" w:hAnsi="微软雅黑" w:cs="微软雅黑" w:hint="eastAsia"/>
              </w:rPr>
              <w:t>bs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输入输出，里程碑的明确完善</w:t>
            </w:r>
          </w:p>
        </w:tc>
        <w:tc>
          <w:tcPr>
            <w:tcW w:w="2952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>
              <w:rPr>
                <w:rFonts w:ascii="微软雅黑" w:eastAsia="微软雅黑" w:hAnsi="微软雅黑" w:cs="微软雅黑"/>
              </w:rPr>
              <w:t>5 19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4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L</w:t>
            </w:r>
            <w:r>
              <w:rPr>
                <w:rFonts w:ascii="微软雅黑" w:eastAsia="微软雅黑" w:hAnsi="微软雅黑" w:cs="微软雅黑" w:hint="eastAsia"/>
              </w:rPr>
              <w:t>ogo设计，A</w:t>
            </w:r>
            <w:r>
              <w:rPr>
                <w:rFonts w:ascii="微软雅黑" w:eastAsia="微软雅黑" w:hAnsi="微软雅黑" w:cs="微软雅黑"/>
              </w:rPr>
              <w:t>B</w:t>
            </w:r>
            <w:r>
              <w:rPr>
                <w:rFonts w:ascii="微软雅黑" w:eastAsia="微软雅黑" w:hAnsi="微软雅黑" w:cs="微软雅黑" w:hint="eastAsia"/>
              </w:rPr>
              <w:t>角分配，项目干系人的更新</w:t>
            </w:r>
          </w:p>
        </w:tc>
        <w:tc>
          <w:tcPr>
            <w:tcW w:w="2952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>
              <w:rPr>
                <w:rFonts w:ascii="微软雅黑" w:eastAsia="微软雅黑" w:hAnsi="微软雅黑" w:cs="微软雅黑"/>
              </w:rPr>
              <w:t>5 19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4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甘特图的更新、W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输入输出、里程碑的明确完善</w:t>
            </w:r>
          </w:p>
        </w:tc>
        <w:tc>
          <w:tcPr>
            <w:tcW w:w="2952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>
              <w:rPr>
                <w:rFonts w:ascii="微软雅黑" w:eastAsia="微软雅黑" w:hAnsi="微软雅黑" w:cs="微软雅黑"/>
              </w:rPr>
              <w:t>5 19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4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风险管理子计划、沟通管理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子计划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的更新</w:t>
            </w:r>
          </w:p>
        </w:tc>
        <w:tc>
          <w:tcPr>
            <w:tcW w:w="2952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.2</w:t>
            </w:r>
            <w:r>
              <w:rPr>
                <w:rFonts w:ascii="微软雅黑" w:eastAsia="微软雅黑" w:hAnsi="微软雅黑" w:cs="微软雅黑"/>
              </w:rPr>
              <w:t>5 19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/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5B1" w:rsidRDefault="000425B1" w:rsidP="00477DE7">
      <w:r>
        <w:separator/>
      </w:r>
    </w:p>
  </w:endnote>
  <w:endnote w:type="continuationSeparator" w:id="0">
    <w:p w:rsidR="000425B1" w:rsidRDefault="000425B1" w:rsidP="0047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5B1" w:rsidRDefault="000425B1" w:rsidP="00477DE7">
      <w:r>
        <w:separator/>
      </w:r>
    </w:p>
  </w:footnote>
  <w:footnote w:type="continuationSeparator" w:id="0">
    <w:p w:rsidR="000425B1" w:rsidRDefault="000425B1" w:rsidP="00477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425B1"/>
    <w:rsid w:val="000E57E5"/>
    <w:rsid w:val="00274681"/>
    <w:rsid w:val="00477DE7"/>
    <w:rsid w:val="006948EB"/>
    <w:rsid w:val="00697D89"/>
    <w:rsid w:val="00AC6139"/>
    <w:rsid w:val="00C54CB2"/>
    <w:rsid w:val="00E41682"/>
    <w:rsid w:val="00E44D8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3E0E64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77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DE7"/>
    <w:rPr>
      <w:kern w:val="2"/>
      <w:sz w:val="18"/>
      <w:szCs w:val="18"/>
    </w:rPr>
  </w:style>
  <w:style w:type="paragraph" w:styleId="a7">
    <w:name w:val="footer"/>
    <w:basedOn w:val="a"/>
    <w:link w:val="a8"/>
    <w:rsid w:val="00477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D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5</cp:revision>
  <dcterms:created xsi:type="dcterms:W3CDTF">2018-04-21T07:02:00Z</dcterms:created>
  <dcterms:modified xsi:type="dcterms:W3CDTF">2018-11-30T06:59:00Z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