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D25524" w:rsidP="00730E56">
            <w:pPr>
              <w:jc w:val="center"/>
              <w:textAlignment w:val="center"/>
            </w:pPr>
            <w:r>
              <w:t>86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36DD2" w:rsidP="006376DD">
            <w:pPr>
              <w:jc w:val="center"/>
              <w:textAlignment w:val="center"/>
            </w:pPr>
            <w:r>
              <w:t>85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736DD2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36DD2" w:rsidP="006376DD">
            <w:pPr>
              <w:jc w:val="center"/>
              <w:textAlignment w:val="center"/>
            </w:pPr>
            <w:r>
              <w:t>83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736DD2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36DD2" w:rsidP="006376DD">
            <w:pPr>
              <w:jc w:val="center"/>
              <w:textAlignment w:val="center"/>
            </w:pPr>
            <w:r>
              <w:t>89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736DD2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36DD2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736DD2" w:rsidP="006376DD">
            <w:pPr>
              <w:jc w:val="center"/>
              <w:textAlignment w:val="center"/>
            </w:pPr>
            <w:r>
              <w:t>90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736DD2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319" w:rsidRDefault="00B96319" w:rsidP="0040583D">
      <w:r>
        <w:separator/>
      </w:r>
    </w:p>
  </w:endnote>
  <w:endnote w:type="continuationSeparator" w:id="0">
    <w:p w:rsidR="00B96319" w:rsidRDefault="00B96319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319" w:rsidRDefault="00B96319" w:rsidP="0040583D">
      <w:r>
        <w:separator/>
      </w:r>
    </w:p>
  </w:footnote>
  <w:footnote w:type="continuationSeparator" w:id="0">
    <w:p w:rsidR="00B96319" w:rsidRDefault="00B96319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736DD2"/>
    <w:rsid w:val="00A00284"/>
    <w:rsid w:val="00B96319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03D3D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2019-01-15T11:41:00Z</dcterms:modified>
</cp:coreProperties>
</file>