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基于项目的案例教学系统CCB章程</w:t>
      </w: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CCB章程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CCB章程初步形成文档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一、目的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二、CCB成员</w:t>
      </w:r>
      <w:r>
        <w:tab/>
      </w:r>
      <w:r>
        <w:fldChar w:fldCharType="begin"/>
      </w:r>
      <w:r>
        <w:instrText xml:space="preserve"> PAGEREF _Toc4786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CCB职责范围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CCB评审制度</w:t>
      </w:r>
      <w:r>
        <w:tab/>
      </w:r>
      <w:r>
        <w:fldChar w:fldCharType="begin"/>
      </w:r>
      <w:r>
        <w:instrText xml:space="preserve"> PAGEREF _Toc5373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CCB评审范围</w:t>
      </w:r>
      <w:r>
        <w:tab/>
      </w:r>
      <w:r>
        <w:fldChar w:fldCharType="begin"/>
      </w:r>
      <w:r>
        <w:instrText xml:space="preserve"> PAGEREF _Toc17930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变更控制过程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23359"/>
      <w:r>
        <w:rPr>
          <w:rFonts w:hint="eastAsia"/>
          <w:lang w:val="en-US" w:eastAsia="zh-CN"/>
        </w:rPr>
        <w:t>一、目的</w:t>
      </w:r>
      <w:bookmarkEnd w:id="0"/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规范项目小组的项目计划、需求变更、设计和开发变更的控制流程。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减少因计划、需求变更、设计和开发变更而出现的包括技术风险、客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户满意度下降、资金和人力资源需求风险。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提高项目的计划性、可视性和执行力。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786"/>
      <w:r>
        <w:rPr>
          <w:rFonts w:hint="eastAsia"/>
          <w:lang w:val="en-US" w:eastAsia="zh-CN"/>
        </w:rPr>
        <w:t>二、CCB成员</w:t>
      </w:r>
      <w:bookmarkEnd w:id="1"/>
    </w:p>
    <w:tbl>
      <w:tblPr>
        <w:tblStyle w:val="10"/>
        <w:tblW w:w="8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99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描述和职责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变更控制委员会主席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如果变更控制委员会未能达到一致，主席通常拥有最终决定权；针对每个变更请求确定评估人和修改人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软件需求课程助教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/>
                <w:sz w:val="24"/>
                <w:szCs w:val="24"/>
              </w:rPr>
              <w:t>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冯一鸣、陈栩、陈妍蓝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会针对某一具体项目决定是批准还是驳回提出的变更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评估者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G16小组成员：徐毓茜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CCB</w:t>
            </w:r>
            <w:r>
              <w:rPr>
                <w:rFonts w:hint="eastAsia"/>
                <w:sz w:val="24"/>
                <w:szCs w:val="24"/>
              </w:rPr>
              <w:t>主席要求负责完成变更影响分析的人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小组全体成员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针对批准的变更请求，负责完成产品修改的人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提交新变更请求的人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请求接受者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项目经理：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最初接受新提交变更请求的人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组长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验证变更是否已正确实现的人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8002"/>
      <w:r>
        <w:rPr>
          <w:rFonts w:hint="eastAsia"/>
          <w:lang w:val="en-US" w:eastAsia="zh-CN"/>
        </w:rPr>
        <w:t>CCB职责范围</w:t>
      </w:r>
      <w:bookmarkEnd w:id="2"/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负责所有相关需求，方案，规划等文档的评审，并输出评审记录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负责需求变更，故障处理的评审，就目前来说，此项可暂不执行。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评审委员需对评审结果负责，并有权要求对评审文档进行整改。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 CCB评审无法决定的事情，需上报上一层裁决。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5373"/>
      <w:r>
        <w:rPr>
          <w:rFonts w:hint="eastAsia"/>
          <w:lang w:val="en-US" w:eastAsia="zh-CN"/>
        </w:rPr>
        <w:t>CCB评审制度</w:t>
      </w:r>
      <w:bookmarkEnd w:id="3"/>
    </w:p>
    <w:p>
      <w:pPr>
        <w:rPr>
          <w:b/>
          <w:sz w:val="24"/>
          <w:szCs w:val="24"/>
        </w:rPr>
      </w:pPr>
      <w:r>
        <w:rPr>
          <w:rFonts w:hint="eastAsia"/>
          <w:b/>
        </w:rPr>
        <w:t>1、</w:t>
      </w:r>
      <w:r>
        <w:rPr>
          <w:rFonts w:hint="eastAsia"/>
          <w:b/>
          <w:sz w:val="24"/>
          <w:szCs w:val="24"/>
        </w:rPr>
        <w:t>评审人员要求：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原则上所有项目干系人必须参加评审，其他CCB成员不做强制要求，产品线项目经理以及CCB负责人有权有责邀请其他干系人参会。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项目干系人可包括但不限于：项目经理，上层领导，客户，测试人员，CCB成员，行业专家，技术专家。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2、评审发起：</w:t>
      </w:r>
    </w:p>
    <w:p>
      <w:pPr>
        <w:ind w:firstLine="480" w:firstLineChars="200"/>
        <w:rPr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评审发起人至少提前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发起评审流程，预订会议室，发送评审文档以及相关材料</w:t>
      </w:r>
      <w:r>
        <w:rPr>
          <w:sz w:val="24"/>
          <w:szCs w:val="24"/>
        </w:rPr>
        <w:t>，并明确评审事宜</w:t>
      </w:r>
      <w:r>
        <w:rPr>
          <w:rFonts w:hint="eastAsia"/>
          <w:sz w:val="24"/>
          <w:szCs w:val="24"/>
        </w:rPr>
        <w:t>。</w:t>
      </w:r>
    </w:p>
    <w:p>
      <w:pPr>
        <w:ind w:firstLine="723" w:firstLineChars="3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评审发起需包含的主要内容如下：</w:t>
      </w:r>
    </w:p>
    <w:p>
      <w:pPr>
        <w:pStyle w:val="11"/>
        <w:ind w:firstLine="1205" w:firstLineChars="5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评审主题：</w:t>
      </w:r>
      <w:r>
        <w:rPr>
          <w:rFonts w:hint="eastAsia" w:ascii="宋体" w:hAnsi="宋体" w:eastAsia="宋体"/>
          <w:sz w:val="24"/>
          <w:szCs w:val="24"/>
        </w:rPr>
        <w:t>此次评审的主题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主要评审内容</w:t>
      </w:r>
      <w:r>
        <w:rPr>
          <w:rFonts w:hint="eastAsia" w:ascii="宋体" w:hAnsi="宋体" w:eastAsia="宋体"/>
          <w:sz w:val="24"/>
          <w:szCs w:val="24"/>
        </w:rPr>
        <w:t>：确定评审重点，提高评审效率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希望达成的结果：</w:t>
      </w:r>
      <w:r>
        <w:rPr>
          <w:rFonts w:hint="eastAsia" w:ascii="宋体" w:hAnsi="宋体" w:eastAsia="宋体"/>
          <w:sz w:val="24"/>
          <w:szCs w:val="24"/>
        </w:rPr>
        <w:t>明确本次评审的目的，达成的结果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评审委员名单：</w:t>
      </w:r>
      <w:r>
        <w:rPr>
          <w:rFonts w:hint="eastAsia" w:ascii="宋体" w:hAnsi="宋体" w:eastAsia="宋体"/>
          <w:sz w:val="24"/>
          <w:szCs w:val="24"/>
        </w:rPr>
        <w:t>项目干系人以及指定的其他参会人员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评审记录员：</w:t>
      </w:r>
      <w:r>
        <w:rPr>
          <w:rFonts w:hint="eastAsia" w:ascii="宋体" w:hAnsi="宋体" w:eastAsia="宋体"/>
          <w:sz w:val="24"/>
          <w:szCs w:val="24"/>
        </w:rPr>
        <w:t>负责评审记录以及评审结果总结，发送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会议主持人：</w:t>
      </w:r>
      <w:r>
        <w:rPr>
          <w:rFonts w:hint="eastAsia" w:ascii="宋体" w:hAnsi="宋体" w:eastAsia="宋体"/>
          <w:sz w:val="24"/>
          <w:szCs w:val="24"/>
        </w:rPr>
        <w:t>主持并保证</w:t>
      </w:r>
      <w:r>
        <w:rPr>
          <w:rFonts w:hint="eastAsia" w:ascii="宋体" w:hAnsi="宋体" w:eastAsia="宋体"/>
          <w:sz w:val="24"/>
          <w:szCs w:val="24"/>
          <w:u w:val="single"/>
        </w:rPr>
        <w:t>会议</w:t>
      </w:r>
      <w:r>
        <w:rPr>
          <w:rFonts w:hint="eastAsia" w:ascii="宋体" w:hAnsi="宋体" w:eastAsia="宋体"/>
          <w:sz w:val="24"/>
          <w:szCs w:val="24"/>
        </w:rPr>
        <w:t>的高效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评审文档以及相关材料：</w:t>
      </w:r>
      <w:r>
        <w:rPr>
          <w:rFonts w:hint="eastAsia"/>
          <w:sz w:val="24"/>
          <w:szCs w:val="24"/>
        </w:rPr>
        <w:t>相关材料是指与评审文档相关的或有影响的，以及有助于理解评审内容的文档或链接。</w:t>
      </w:r>
    </w:p>
    <w:p>
      <w:pPr>
        <w:pStyle w:val="11"/>
        <w:ind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3、预评审：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4、评审输出：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其他评审要求：</w:t>
      </w:r>
    </w:p>
    <w:p>
      <w:pPr>
        <w:pStyle w:val="11"/>
        <w:ind w:left="24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</w:t>
      </w:r>
      <w:r>
        <w:rPr>
          <w:rFonts w:hint="eastAsia" w:ascii="宋体" w:hAnsi="宋体" w:eastAsia="宋体"/>
          <w:sz w:val="24"/>
          <w:szCs w:val="24"/>
        </w:rPr>
        <w:t>建立基线的文档，不允许随意更改，必须通过CCB评审。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b.修改后的文档，需要经过验证人验证通过，然后提交配置库。</w:t>
      </w:r>
    </w:p>
    <w:p>
      <w:pPr>
        <w:ind w:firstLine="420" w:firstLineChars="20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17930"/>
      <w:r>
        <w:rPr>
          <w:rFonts w:hint="eastAsia"/>
          <w:lang w:val="en-US" w:eastAsia="zh-CN"/>
        </w:rPr>
        <w:t>CCB评审范围</w:t>
      </w:r>
      <w:bookmarkEnd w:id="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需进行</w:t>
      </w:r>
      <w:r>
        <w:rPr>
          <w:b/>
          <w:sz w:val="24"/>
          <w:szCs w:val="24"/>
        </w:rPr>
        <w:t>CCB评审的内容包括但不</w:t>
      </w:r>
      <w:r>
        <w:rPr>
          <w:rFonts w:hint="eastAsia"/>
          <w:b/>
          <w:sz w:val="24"/>
          <w:szCs w:val="24"/>
          <w:lang w:val="en-US" w:eastAsia="zh-CN"/>
        </w:rPr>
        <w:t>仅</w:t>
      </w:r>
      <w:r>
        <w:rPr>
          <w:b/>
          <w:sz w:val="24"/>
          <w:szCs w:val="24"/>
        </w:rPr>
        <w:t>限于如下所述：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sz w:val="24"/>
          <w:szCs w:val="24"/>
        </w:rPr>
        <w:tab/>
      </w:r>
      <w:r>
        <w:rPr>
          <w:sz w:val="24"/>
          <w:szCs w:val="24"/>
        </w:rPr>
        <w:t>所有产品或项目的需求说明书，系统设计方案，产品规划，测试方案，测试用例，测试/验收报告必须经过CCB评审且通过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发生重大变更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影响到相关业务系统或者业务部门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发生业务流程变化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发生对外接口变更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影响到终端用户使用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7、</w:t>
      </w:r>
      <w:r>
        <w:rPr>
          <w:sz w:val="24"/>
          <w:szCs w:val="24"/>
        </w:rPr>
        <w:tab/>
      </w:r>
      <w:r>
        <w:rPr>
          <w:sz w:val="24"/>
          <w:szCs w:val="24"/>
        </w:rPr>
        <w:t>变更工作量超过一周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8、</w:t>
      </w:r>
      <w:r>
        <w:rPr>
          <w:sz w:val="24"/>
          <w:szCs w:val="24"/>
        </w:rPr>
        <w:tab/>
      </w:r>
      <w:r>
        <w:rPr>
          <w:sz w:val="24"/>
          <w:szCs w:val="24"/>
        </w:rPr>
        <w:t>重点或有争议的缺陷：如在软件测试中发现设计不够合理的，用户使用产品过程中提出的缺陷等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9、</w:t>
      </w:r>
      <w:r>
        <w:rPr>
          <w:sz w:val="24"/>
          <w:szCs w:val="24"/>
        </w:rPr>
        <w:tab/>
      </w:r>
      <w:r>
        <w:rPr>
          <w:sz w:val="24"/>
          <w:szCs w:val="24"/>
        </w:rPr>
        <w:t>内部改进：如设计人员为提高性能而进行的优化设计，此优化可能产生相关影响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10、系统环境变更：产品的使用范围和环境发生变化，如系统的主机、外部接口,操作系统，数据库等发生变化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11、其他可能产生问题或影响的变更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3747"/>
      <w:r>
        <w:rPr>
          <w:rFonts w:hint="eastAsia"/>
          <w:lang w:val="en-US" w:eastAsia="zh-CN"/>
        </w:rPr>
        <w:t>变更控制过程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68700" cy="549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F46F"/>
    <w:multiLevelType w:val="singleLevel"/>
    <w:tmpl w:val="5A4CF46F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C34A027"/>
    <w:multiLevelType w:val="singleLevel"/>
    <w:tmpl w:val="5C34A02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C34A1D0"/>
    <w:multiLevelType w:val="singleLevel"/>
    <w:tmpl w:val="5C34A1D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905069C"/>
    <w:multiLevelType w:val="multilevel"/>
    <w:tmpl w:val="7905069C"/>
    <w:lvl w:ilvl="0" w:tentative="0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3C2C"/>
    <w:rsid w:val="02DF142C"/>
    <w:rsid w:val="0A6E555E"/>
    <w:rsid w:val="0BFD32F5"/>
    <w:rsid w:val="17EA342D"/>
    <w:rsid w:val="2B5F42F9"/>
    <w:rsid w:val="2C3352A4"/>
    <w:rsid w:val="3CA953BA"/>
    <w:rsid w:val="41AB645E"/>
    <w:rsid w:val="5CFD17A6"/>
    <w:rsid w:val="5F20220E"/>
    <w:rsid w:val="64E162E9"/>
    <w:rsid w:val="65A43A42"/>
    <w:rsid w:val="6A7F2CEF"/>
    <w:rsid w:val="6E1213EB"/>
    <w:rsid w:val="73F71F57"/>
    <w:rsid w:val="76AC65DD"/>
    <w:rsid w:val="76C170DE"/>
    <w:rsid w:val="7C9A42E4"/>
    <w:rsid w:val="7DF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Body Text First Indent 2"/>
    <w:basedOn w:val="3"/>
    <w:qFormat/>
    <w:uiPriority w:val="0"/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2019-01-09T02:01:13Z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