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smallCaps/>
          <w:color w:val="000000"/>
          <w:sz w:val="36"/>
          <w:szCs w:val="36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基于项目的案例教学系统</w:t>
      </w:r>
      <w:bookmarkStart w:id="0" w:name="_Toc499284074"/>
      <w:r>
        <w:rPr>
          <w:rFonts w:hint="eastAsia"/>
          <w:b/>
          <w:smallCaps/>
          <w:color w:val="000000"/>
          <w:sz w:val="36"/>
          <w:szCs w:val="36"/>
        </w:rPr>
        <w:t>软件需求规格说明书</w:t>
      </w:r>
      <w:bookmarkEnd w:id="0"/>
    </w:p>
    <w:p>
      <w:pPr>
        <w:pStyle w:val="8"/>
        <w:tabs>
          <w:tab w:val="right" w:leader="dot" w:pos="8306"/>
        </w:tabs>
        <w:jc w:val="center"/>
        <w:rPr>
          <w:rFonts w:hint="eastAsia" w:eastAsiaTheme="minorEastAsia"/>
          <w:lang w:eastAsia="zh-CN"/>
        </w:rPr>
      </w:pPr>
    </w:p>
    <w:p>
      <w:pPr>
        <w:pStyle w:val="8"/>
        <w:tabs>
          <w:tab w:val="right" w:leader="dot" w:pos="8306"/>
        </w:tabs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20445" cy="1020445"/>
            <wp:effectExtent l="0" t="0" r="8255" b="8255"/>
            <wp:docPr id="6" name="图片 6" descr="72946648014512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294664801451213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tabs>
          <w:tab w:val="right" w:leader="dot" w:pos="8306"/>
        </w:tabs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12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文件状态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】草稿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】正式发布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√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】正在修改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文件标识</w:t>
            </w:r>
          </w:p>
        </w:tc>
        <w:tc>
          <w:tcPr>
            <w:tcW w:w="477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PRD2018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-G1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需求工程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项目计划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当前版本</w:t>
            </w:r>
          </w:p>
        </w:tc>
        <w:tc>
          <w:tcPr>
            <w:tcW w:w="477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作者</w:t>
            </w:r>
          </w:p>
        </w:tc>
        <w:tc>
          <w:tcPr>
            <w:tcW w:w="4771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陈依伦、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陈佳敏、徐毓茜、马益亮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吕煜杰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完成日期</w:t>
            </w:r>
          </w:p>
        </w:tc>
        <w:tc>
          <w:tcPr>
            <w:tcW w:w="4771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12-14</w:t>
            </w:r>
          </w:p>
        </w:tc>
      </w:tr>
    </w:tbl>
    <w:p>
      <w:pPr>
        <w:rPr>
          <w:rFonts w:hint="eastAsia" w:ascii="宋体" w:hAnsi="宋体" w:cs="宋体"/>
          <w:b/>
          <w:bCs/>
          <w:kern w:val="0"/>
          <w:sz w:val="24"/>
          <w:szCs w:val="24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44"/>
          <w:szCs w:val="44"/>
        </w:rPr>
      </w:pPr>
    </w:p>
    <w:p>
      <w:pPr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hint="eastAsia" w:ascii="宋体" w:hAnsi="宋体" w:cs="宋体"/>
          <w:b/>
          <w:bCs/>
          <w:kern w:val="0"/>
          <w:sz w:val="44"/>
          <w:szCs w:val="44"/>
        </w:rPr>
        <w:t>版本历史</w:t>
      </w:r>
    </w:p>
    <w:p>
      <w:pPr>
        <w:pStyle w:val="2"/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41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版本/状态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164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起止日期</w:t>
            </w:r>
          </w:p>
        </w:tc>
        <w:tc>
          <w:tcPr>
            <w:tcW w:w="262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0.1.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陈依伦、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 xml:space="preserve">陈佳敏、徐毓茜、马益亮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吕煜杰</w:t>
            </w:r>
          </w:p>
        </w:tc>
        <w:tc>
          <w:tcPr>
            <w:tcW w:w="1641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14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至2018-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262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对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软件需求规格说明书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做出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初步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分析</w:t>
            </w:r>
          </w:p>
        </w:tc>
      </w:tr>
    </w:tbl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ascii="宋体" w:hAnsi="宋体" w:cs="宋体"/>
          <w:kern w:val="0"/>
          <w:sz w:val="24"/>
          <w:szCs w:val="24"/>
        </w:rPr>
        <w:br w:type="page"/>
      </w:r>
      <w:bookmarkStart w:id="35" w:name="_GoBack"/>
      <w:bookmarkEnd w:id="35"/>
    </w:p>
    <w:p>
      <w:pPr>
        <w:pStyle w:val="8"/>
        <w:tabs>
          <w:tab w:val="right" w:leader="dot" w:pos="8306"/>
        </w:tabs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目录</w:t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一、引言</w:t>
      </w:r>
      <w:r>
        <w:tab/>
      </w:r>
      <w:r>
        <w:fldChar w:fldCharType="begin"/>
      </w:r>
      <w:r>
        <w:instrText xml:space="preserve"> PAGEREF _Toc15546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1.1编写目的</w:t>
      </w:r>
      <w:r>
        <w:tab/>
      </w:r>
      <w:r>
        <w:fldChar w:fldCharType="begin"/>
      </w:r>
      <w:r>
        <w:instrText xml:space="preserve"> PAGEREF _Toc11992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1.2背景</w:t>
      </w:r>
      <w:r>
        <w:tab/>
      </w:r>
      <w:r>
        <w:fldChar w:fldCharType="begin"/>
      </w:r>
      <w:r>
        <w:instrText xml:space="preserve"> PAGEREF _Toc24828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_Toc25865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1.3文档约定</w:t>
      </w:r>
      <w:r>
        <w:tab/>
      </w:r>
      <w:r>
        <w:fldChar w:fldCharType="begin"/>
      </w:r>
      <w:r>
        <w:instrText xml:space="preserve"> PAGEREF _Toc25865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1.4预期读者</w:t>
      </w:r>
      <w:r>
        <w:tab/>
      </w:r>
      <w:r>
        <w:fldChar w:fldCharType="begin"/>
      </w:r>
      <w:r>
        <w:instrText xml:space="preserve"> PAGEREF _Toc11682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_Toc10509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1.5项目范围</w:t>
      </w:r>
      <w:r>
        <w:tab/>
      </w:r>
      <w:r>
        <w:fldChar w:fldCharType="begin"/>
      </w:r>
      <w:r>
        <w:instrText xml:space="preserve"> PAGEREF _Toc10509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1.6参考文献</w:t>
      </w:r>
      <w:r>
        <w:tab/>
      </w:r>
      <w:r>
        <w:fldChar w:fldCharType="begin"/>
      </w:r>
      <w:r>
        <w:instrText xml:space="preserve"> PAGEREF _Toc31961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二、综合描述</w:t>
      </w:r>
      <w:r>
        <w:tab/>
      </w:r>
      <w:r>
        <w:fldChar w:fldCharType="begin"/>
      </w:r>
      <w:r>
        <w:instrText xml:space="preserve"> PAGEREF _Toc7738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2.1产品前景</w:t>
      </w:r>
      <w:r>
        <w:tab/>
      </w:r>
      <w:r>
        <w:fldChar w:fldCharType="begin"/>
      </w:r>
      <w:r>
        <w:instrText xml:space="preserve"> PAGEREF _Toc22270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2.2用户类别及特征</w:t>
      </w:r>
      <w:r>
        <w:tab/>
      </w:r>
      <w:r>
        <w:fldChar w:fldCharType="begin"/>
      </w:r>
      <w:r>
        <w:instrText xml:space="preserve"> PAGEREF _Toc15469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_Toc27037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2.3运行环境</w:t>
      </w:r>
      <w:r>
        <w:tab/>
      </w:r>
      <w:r>
        <w:fldChar w:fldCharType="begin"/>
      </w:r>
      <w:r>
        <w:instrText xml:space="preserve"> PAGEREF _Toc27037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2.4设计及实现约束</w:t>
      </w:r>
      <w:r>
        <w:tab/>
      </w:r>
      <w:r>
        <w:fldChar w:fldCharType="begin"/>
      </w:r>
      <w:r>
        <w:instrText xml:space="preserve"> PAGEREF _Toc25477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2.5假设与依赖</w:t>
      </w:r>
      <w:r>
        <w:tab/>
      </w:r>
      <w:r>
        <w:fldChar w:fldCharType="begin"/>
      </w:r>
      <w:r>
        <w:instrText xml:space="preserve"> PAGEREF _Toc25495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三、系统特征</w:t>
      </w:r>
      <w:r>
        <w:tab/>
      </w:r>
      <w:r>
        <w:fldChar w:fldCharType="begin"/>
      </w:r>
      <w:r>
        <w:instrText xml:space="preserve"> PAGEREF _Toc877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3.1说明和优先级</w:t>
      </w:r>
      <w:r>
        <w:tab/>
      </w:r>
      <w:r>
        <w:fldChar w:fldCharType="begin"/>
      </w:r>
      <w:r>
        <w:instrText xml:space="preserve"> PAGEREF _Toc18292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_Toc17847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3.2功能需求</w:t>
      </w:r>
      <w:r>
        <w:tab/>
      </w:r>
      <w:r>
        <w:fldChar w:fldCharType="begin"/>
      </w:r>
      <w:r>
        <w:instrText xml:space="preserve"> PAGEREF _Toc17847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3.2.1用例图</w:t>
      </w:r>
      <w:r>
        <w:tab/>
      </w:r>
      <w:r>
        <w:fldChar w:fldCharType="begin"/>
      </w:r>
      <w:r>
        <w:instrText xml:space="preserve"> PAGEREF _Toc3355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_Toc19672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3.2.2用例描述</w:t>
      </w:r>
      <w:r>
        <w:tab/>
      </w:r>
      <w:r>
        <w:fldChar w:fldCharType="begin"/>
      </w:r>
      <w:r>
        <w:instrText xml:space="preserve"> PAGEREF _Toc19672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3.2.3测试用例</w:t>
      </w:r>
      <w:r>
        <w:tab/>
      </w:r>
      <w:r>
        <w:fldChar w:fldCharType="begin"/>
      </w:r>
      <w:r>
        <w:instrText xml:space="preserve"> PAGEREF _Toc30353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_Toc32391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四、数据需求</w:t>
      </w:r>
      <w:r>
        <w:tab/>
      </w:r>
      <w:r>
        <w:fldChar w:fldCharType="begin"/>
      </w:r>
      <w:r>
        <w:instrText xml:space="preserve"> PAGEREF _Toc32391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4.1逻辑数据模型</w:t>
      </w:r>
      <w:r>
        <w:tab/>
      </w:r>
      <w:r>
        <w:fldChar w:fldCharType="begin"/>
      </w:r>
      <w:r>
        <w:instrText xml:space="preserve"> PAGEREF _Toc22382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4.2数据字典</w:t>
      </w:r>
      <w:r>
        <w:tab/>
      </w:r>
      <w:r>
        <w:fldChar w:fldCharType="begin"/>
      </w:r>
      <w:r>
        <w:instrText xml:space="preserve"> PAGEREF _Toc14798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4.3报告</w:t>
      </w:r>
      <w:r>
        <w:tab/>
      </w:r>
      <w:r>
        <w:fldChar w:fldCharType="begin"/>
      </w:r>
      <w:r>
        <w:instrText xml:space="preserve"> PAGEREF _Toc19745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4.4数据获取、整合、保存和处理</w:t>
      </w:r>
      <w:r>
        <w:tab/>
      </w:r>
      <w:r>
        <w:fldChar w:fldCharType="begin"/>
      </w:r>
      <w:r>
        <w:instrText xml:space="preserve"> PAGEREF _Toc7874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五、外部接口需求</w:t>
      </w:r>
      <w:r>
        <w:tab/>
      </w:r>
      <w:r>
        <w:fldChar w:fldCharType="begin"/>
      </w:r>
      <w:r>
        <w:instrText xml:space="preserve"> PAGEREF _Toc5698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5.1用户界面</w:t>
      </w:r>
      <w:r>
        <w:tab/>
      </w:r>
      <w:r>
        <w:fldChar w:fldCharType="begin"/>
      </w:r>
      <w:r>
        <w:instrText xml:space="preserve"> PAGEREF _Toc32012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_Toc27006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5.2软件接口</w:t>
      </w:r>
      <w:r>
        <w:tab/>
      </w:r>
      <w:r>
        <w:fldChar w:fldCharType="begin"/>
      </w:r>
      <w:r>
        <w:instrText xml:space="preserve"> PAGEREF _Toc27006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5.3硬件接口</w:t>
      </w:r>
      <w:r>
        <w:tab/>
      </w:r>
      <w:r>
        <w:fldChar w:fldCharType="begin"/>
      </w:r>
      <w:r>
        <w:instrText xml:space="preserve"> PAGEREF _Toc26533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5.4通信接口</w:t>
      </w:r>
      <w:r>
        <w:tab/>
      </w:r>
      <w:r>
        <w:fldChar w:fldCharType="begin"/>
      </w:r>
      <w:r>
        <w:instrText xml:space="preserve"> PAGEREF _Toc28903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六、质量属性</w:t>
      </w:r>
      <w:r>
        <w:tab/>
      </w:r>
      <w:r>
        <w:fldChar w:fldCharType="begin"/>
      </w:r>
      <w:r>
        <w:instrText xml:space="preserve"> PAGEREF _Toc8046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6.1可用性</w:t>
      </w:r>
      <w:r>
        <w:tab/>
      </w:r>
      <w:r>
        <w:fldChar w:fldCharType="begin"/>
      </w:r>
      <w:r>
        <w:instrText xml:space="preserve"> PAGEREF _Toc29862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6.2性能</w:t>
      </w:r>
      <w:r>
        <w:tab/>
      </w:r>
      <w:r>
        <w:fldChar w:fldCharType="begin"/>
      </w:r>
      <w:r>
        <w:instrText xml:space="preserve"> PAGEREF _Toc21386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6.3保密性</w:t>
      </w:r>
      <w:r>
        <w:tab/>
      </w:r>
      <w:r>
        <w:fldChar w:fldCharType="begin"/>
      </w:r>
      <w:r>
        <w:instrText xml:space="preserve"> PAGEREF _Toc22628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6.4安全性</w:t>
      </w:r>
      <w:r>
        <w:tab/>
      </w:r>
      <w:r>
        <w:fldChar w:fldCharType="begin"/>
      </w:r>
      <w:r>
        <w:instrText xml:space="preserve"> PAGEREF _Toc28081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" w:name="_Toc15546"/>
      <w:r>
        <w:rPr>
          <w:rFonts w:hint="eastAsia"/>
          <w:lang w:val="en-US" w:eastAsia="zh-CN"/>
        </w:rPr>
        <w:t>一、引言</w:t>
      </w:r>
      <w:bookmarkEnd w:id="1"/>
    </w:p>
    <w:p>
      <w:pPr>
        <w:pStyle w:val="5"/>
        <w:rPr>
          <w:rFonts w:hint="eastAsia"/>
          <w:lang w:val="en-US" w:eastAsia="zh-CN"/>
        </w:rPr>
      </w:pPr>
      <w:bookmarkStart w:id="2" w:name="_Toc11992"/>
      <w:r>
        <w:rPr>
          <w:rFonts w:hint="eastAsia"/>
          <w:lang w:val="en-US" w:eastAsia="zh-CN"/>
        </w:rPr>
        <w:t>1.1编写目的</w:t>
      </w:r>
      <w:bookmarkEnd w:id="2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3" w:name="_Toc24828"/>
      <w:r>
        <w:rPr>
          <w:rFonts w:hint="eastAsia"/>
          <w:lang w:val="en-US" w:eastAsia="zh-CN"/>
        </w:rPr>
        <w:t>1.2背景</w:t>
      </w:r>
      <w:bookmarkEnd w:id="3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4" w:name="_Toc25865"/>
      <w:r>
        <w:rPr>
          <w:rFonts w:hint="eastAsia"/>
          <w:lang w:val="en-US" w:eastAsia="zh-CN"/>
        </w:rPr>
        <w:t>1.3文档约定</w:t>
      </w:r>
      <w:bookmarkEnd w:id="4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5" w:name="_Toc11682"/>
      <w:r>
        <w:rPr>
          <w:rFonts w:hint="eastAsia"/>
          <w:lang w:val="en-US" w:eastAsia="zh-CN"/>
        </w:rPr>
        <w:t>1.4预期读者</w:t>
      </w:r>
      <w:bookmarkEnd w:id="5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6" w:name="_Toc10509"/>
      <w:r>
        <w:rPr>
          <w:rFonts w:hint="eastAsia"/>
          <w:lang w:val="en-US" w:eastAsia="zh-CN"/>
        </w:rPr>
        <w:t>1.5项目范围</w:t>
      </w:r>
      <w:bookmarkEnd w:id="6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7" w:name="_Toc31961"/>
      <w:r>
        <w:rPr>
          <w:rFonts w:hint="eastAsia"/>
          <w:lang w:val="en-US" w:eastAsia="zh-CN"/>
        </w:rPr>
        <w:t>1.6参考文献</w:t>
      </w:r>
      <w:bookmarkEnd w:id="7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7738"/>
      <w:r>
        <w:rPr>
          <w:rFonts w:hint="eastAsia"/>
          <w:lang w:val="en-US" w:eastAsia="zh-CN"/>
        </w:rPr>
        <w:t>二、综合描述</w:t>
      </w:r>
      <w:bookmarkEnd w:id="8"/>
    </w:p>
    <w:p>
      <w:pPr>
        <w:pStyle w:val="5"/>
        <w:rPr>
          <w:rFonts w:hint="eastAsia"/>
          <w:lang w:val="en-US" w:eastAsia="zh-CN"/>
        </w:rPr>
      </w:pPr>
      <w:bookmarkStart w:id="9" w:name="_Toc22270"/>
      <w:r>
        <w:rPr>
          <w:rFonts w:hint="eastAsia"/>
          <w:lang w:val="en-US" w:eastAsia="zh-CN"/>
        </w:rPr>
        <w:t>2.1产品前景</w:t>
      </w:r>
      <w:bookmarkEnd w:id="9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0" w:name="_Toc15469"/>
      <w:r>
        <w:rPr>
          <w:rFonts w:hint="eastAsia"/>
          <w:lang w:val="en-US" w:eastAsia="zh-CN"/>
        </w:rPr>
        <w:t>2.2用户类别及特征</w:t>
      </w:r>
      <w:bookmarkEnd w:id="1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1" w:name="_Toc27037"/>
      <w:r>
        <w:rPr>
          <w:rFonts w:hint="eastAsia"/>
          <w:lang w:val="en-US" w:eastAsia="zh-CN"/>
        </w:rPr>
        <w:t>2.3运行环境</w:t>
      </w:r>
      <w:bookmarkEnd w:id="11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2" w:name="_Toc25477"/>
      <w:r>
        <w:rPr>
          <w:rFonts w:hint="eastAsia"/>
          <w:lang w:val="en-US" w:eastAsia="zh-CN"/>
        </w:rPr>
        <w:t>2.4设计及实现约束</w:t>
      </w:r>
      <w:bookmarkEnd w:id="12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3" w:name="_Toc25495"/>
      <w:r>
        <w:rPr>
          <w:rFonts w:hint="eastAsia"/>
          <w:lang w:val="en-US" w:eastAsia="zh-CN"/>
        </w:rPr>
        <w:t>2.5假设与依赖</w:t>
      </w:r>
      <w:bookmarkEnd w:id="13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" w:name="_Toc877"/>
      <w:r>
        <w:rPr>
          <w:rFonts w:hint="eastAsia"/>
          <w:lang w:val="en-US" w:eastAsia="zh-CN"/>
        </w:rPr>
        <w:t>三、系统特征</w:t>
      </w:r>
      <w:bookmarkEnd w:id="14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5" w:name="_Toc18292"/>
      <w:r>
        <w:rPr>
          <w:rFonts w:hint="eastAsia"/>
          <w:lang w:val="en-US" w:eastAsia="zh-CN"/>
        </w:rPr>
        <w:t>3.1说明和优先级</w:t>
      </w:r>
      <w:bookmarkEnd w:id="15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6" w:name="_Toc17847"/>
      <w:r>
        <w:rPr>
          <w:rFonts w:hint="eastAsia"/>
          <w:lang w:val="en-US" w:eastAsia="zh-CN"/>
        </w:rPr>
        <w:t>3.2功能需求</w:t>
      </w:r>
      <w:bookmarkEnd w:id="16"/>
    </w:p>
    <w:p>
      <w:pPr>
        <w:pStyle w:val="6"/>
        <w:ind w:firstLine="420" w:firstLineChars="0"/>
        <w:rPr>
          <w:rFonts w:hint="eastAsia"/>
          <w:lang w:val="en-US" w:eastAsia="zh-CN"/>
        </w:rPr>
      </w:pPr>
      <w:bookmarkStart w:id="17" w:name="_Toc3355"/>
      <w:r>
        <w:rPr>
          <w:rFonts w:hint="eastAsia"/>
          <w:lang w:val="en-US" w:eastAsia="zh-CN"/>
        </w:rPr>
        <w:t>3.2.1用例图</w:t>
      </w:r>
      <w:bookmarkEnd w:id="17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6"/>
        <w:ind w:firstLine="420" w:firstLineChars="0"/>
        <w:rPr>
          <w:rFonts w:hint="eastAsia"/>
          <w:lang w:val="en-US" w:eastAsia="zh-CN"/>
        </w:rPr>
      </w:pPr>
      <w:bookmarkStart w:id="18" w:name="_Toc19672"/>
      <w:r>
        <w:rPr>
          <w:rFonts w:hint="eastAsia"/>
          <w:lang w:val="en-US" w:eastAsia="zh-CN"/>
        </w:rPr>
        <w:t>3.2.2用例描述</w:t>
      </w:r>
      <w:bookmarkEnd w:id="18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6"/>
        <w:ind w:firstLine="420" w:firstLineChars="0"/>
        <w:rPr>
          <w:rFonts w:hint="eastAsia"/>
          <w:lang w:val="en-US" w:eastAsia="zh-CN"/>
        </w:rPr>
      </w:pPr>
      <w:bookmarkStart w:id="19" w:name="_Toc30353"/>
      <w:r>
        <w:rPr>
          <w:rFonts w:hint="eastAsia"/>
          <w:lang w:val="en-US" w:eastAsia="zh-CN"/>
        </w:rPr>
        <w:t>3.2.3测试用例</w:t>
      </w:r>
      <w:bookmarkEnd w:id="19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0" w:name="_Toc32391"/>
      <w:r>
        <w:rPr>
          <w:rFonts w:hint="eastAsia"/>
          <w:lang w:val="en-US" w:eastAsia="zh-CN"/>
        </w:rPr>
        <w:t>四、数据需求</w:t>
      </w:r>
      <w:bookmarkEnd w:id="20"/>
    </w:p>
    <w:p>
      <w:pPr>
        <w:pStyle w:val="5"/>
        <w:rPr>
          <w:rFonts w:hint="eastAsia"/>
          <w:lang w:val="en-US" w:eastAsia="zh-CN"/>
        </w:rPr>
      </w:pPr>
      <w:bookmarkStart w:id="21" w:name="_Toc22382"/>
      <w:r>
        <w:rPr>
          <w:rFonts w:hint="eastAsia"/>
          <w:lang w:val="en-US" w:eastAsia="zh-CN"/>
        </w:rPr>
        <w:t>4.1逻辑数据模型</w:t>
      </w:r>
      <w:bookmarkEnd w:id="21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2" w:name="_Toc14798"/>
      <w:r>
        <w:rPr>
          <w:rFonts w:hint="eastAsia"/>
          <w:lang w:val="en-US" w:eastAsia="zh-CN"/>
        </w:rPr>
        <w:t>4.2数据字典</w:t>
      </w:r>
      <w:bookmarkEnd w:id="22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3" w:name="_Toc19745"/>
      <w:r>
        <w:rPr>
          <w:rFonts w:hint="eastAsia"/>
          <w:lang w:val="en-US" w:eastAsia="zh-CN"/>
        </w:rPr>
        <w:t>4.3报告</w:t>
      </w:r>
      <w:bookmarkEnd w:id="23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4" w:name="_Toc7874"/>
      <w:r>
        <w:rPr>
          <w:rFonts w:hint="eastAsia"/>
          <w:lang w:val="en-US" w:eastAsia="zh-CN"/>
        </w:rPr>
        <w:t>4.4数据获取、整合、保存和处理</w:t>
      </w:r>
      <w:bookmarkEnd w:id="24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5" w:name="_Toc5698"/>
      <w:r>
        <w:rPr>
          <w:rFonts w:hint="eastAsia"/>
          <w:lang w:val="en-US" w:eastAsia="zh-CN"/>
        </w:rPr>
        <w:t>五、外部接口需求</w:t>
      </w:r>
      <w:bookmarkEnd w:id="25"/>
    </w:p>
    <w:p>
      <w:pPr>
        <w:pStyle w:val="5"/>
        <w:rPr>
          <w:rFonts w:hint="eastAsia"/>
          <w:lang w:val="en-US" w:eastAsia="zh-CN"/>
        </w:rPr>
      </w:pPr>
      <w:bookmarkStart w:id="26" w:name="_Toc32012"/>
      <w:r>
        <w:rPr>
          <w:rFonts w:hint="eastAsia"/>
          <w:lang w:val="en-US" w:eastAsia="zh-CN"/>
        </w:rPr>
        <w:t>5.1用户界面</w:t>
      </w:r>
      <w:bookmarkEnd w:id="26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7" w:name="_Toc27006"/>
      <w:r>
        <w:rPr>
          <w:rFonts w:hint="eastAsia"/>
          <w:lang w:val="en-US" w:eastAsia="zh-CN"/>
        </w:rPr>
        <w:t>5.2软件接口</w:t>
      </w:r>
      <w:bookmarkEnd w:id="27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8" w:name="_Toc26533"/>
      <w:r>
        <w:rPr>
          <w:rFonts w:hint="eastAsia"/>
          <w:lang w:val="en-US" w:eastAsia="zh-CN"/>
        </w:rPr>
        <w:t>5.3硬件接口</w:t>
      </w:r>
      <w:bookmarkEnd w:id="28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9" w:name="_Toc28903"/>
      <w:r>
        <w:rPr>
          <w:rFonts w:hint="eastAsia"/>
          <w:lang w:val="en-US" w:eastAsia="zh-CN"/>
        </w:rPr>
        <w:t>5.4通信接口</w:t>
      </w:r>
      <w:bookmarkEnd w:id="29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0" w:name="_Toc8046"/>
      <w:r>
        <w:rPr>
          <w:rFonts w:hint="eastAsia"/>
          <w:lang w:val="en-US" w:eastAsia="zh-CN"/>
        </w:rPr>
        <w:t>六、质量属性</w:t>
      </w:r>
      <w:bookmarkEnd w:id="30"/>
    </w:p>
    <w:p>
      <w:pPr>
        <w:pStyle w:val="5"/>
        <w:rPr>
          <w:rFonts w:hint="eastAsia"/>
          <w:lang w:val="en-US" w:eastAsia="zh-CN"/>
        </w:rPr>
      </w:pPr>
      <w:bookmarkStart w:id="31" w:name="_Toc29862"/>
      <w:r>
        <w:rPr>
          <w:rFonts w:hint="eastAsia"/>
          <w:lang w:val="en-US" w:eastAsia="zh-CN"/>
        </w:rPr>
        <w:t>6.1可用性</w:t>
      </w:r>
      <w:bookmarkEnd w:id="31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32" w:name="_Toc21386"/>
      <w:r>
        <w:rPr>
          <w:rFonts w:hint="eastAsia"/>
          <w:lang w:val="en-US" w:eastAsia="zh-CN"/>
        </w:rPr>
        <w:t>6.2性能</w:t>
      </w:r>
      <w:bookmarkEnd w:id="32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33" w:name="_Toc22628"/>
      <w:r>
        <w:rPr>
          <w:rFonts w:hint="eastAsia"/>
          <w:lang w:val="en-US" w:eastAsia="zh-CN"/>
        </w:rPr>
        <w:t>6.3保密性</w:t>
      </w:r>
      <w:bookmarkEnd w:id="33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34" w:name="_Toc28081"/>
      <w:r>
        <w:rPr>
          <w:rFonts w:hint="eastAsia"/>
          <w:lang w:val="en-US" w:eastAsia="zh-CN"/>
        </w:rPr>
        <w:t>6.4安全性</w:t>
      </w:r>
      <w:bookmarkEnd w:id="34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Sans Typewriter">
    <w:altName w:val="Microsoft Sans Serif"/>
    <w:panose1 w:val="020B0602040502020304"/>
    <w:charset w:val="00"/>
    <w:family w:val="swiss"/>
    <w:pitch w:val="default"/>
    <w:sig w:usb0="00000000" w:usb1="00000000" w:usb2="00000008" w:usb3="00000000" w:csb0="0001007F" w:csb1="0000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2B22E0"/>
    <w:rsid w:val="20185892"/>
    <w:rsid w:val="272D466B"/>
    <w:rsid w:val="2BB8493F"/>
    <w:rsid w:val="2C191C1A"/>
    <w:rsid w:val="31FD4128"/>
    <w:rsid w:val="477C7B66"/>
    <w:rsid w:val="47A2020F"/>
    <w:rsid w:val="4E2E685E"/>
    <w:rsid w:val="62451CD1"/>
    <w:rsid w:val="64BC684F"/>
    <w:rsid w:val="6EED2435"/>
    <w:rsid w:val="7A07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iPriority w:val="0"/>
  </w:style>
  <w:style w:type="paragraph" w:styleId="3">
    <w:name w:val="Body Text Indent"/>
    <w:basedOn w:val="1"/>
    <w:uiPriority w:val="0"/>
    <w:pPr>
      <w:spacing w:after="120"/>
      <w:ind w:left="420" w:leftChars="2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lli</dc:creator>
  <cp:lastModifiedBy>lli</cp:lastModifiedBy>
  <dcterms:modified xsi:type="dcterms:W3CDTF">2018-12-20T10:00:17Z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