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18857"/>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11-4</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w:t>
            </w:r>
            <w:r>
              <w:rPr>
                <w:rFonts w:hint="eastAsia" w:ascii="宋体" w:hAnsi="宋体" w:cs="宋体"/>
                <w:kern w:val="0"/>
                <w:sz w:val="24"/>
                <w:szCs w:val="24"/>
              </w:rPr>
              <w:t>.0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完善</w:t>
            </w:r>
            <w:bookmarkStart w:id="135" w:name="_GoBack"/>
            <w:bookmarkEnd w:id="135"/>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center"/>
        <w:rPr>
          <w:rFonts w:hint="eastAsia" w:ascii="宋体" w:hAnsi="宋体" w:cs="宋体"/>
          <w:b/>
          <w:bCs/>
          <w:kern w:val="0"/>
          <w:sz w:val="32"/>
          <w:szCs w:val="32"/>
        </w:rPr>
      </w:pPr>
    </w:p>
    <w:p>
      <w:pPr>
        <w:jc w:val="center"/>
        <w:rPr>
          <w:rFonts w:hint="eastAsia" w:ascii="宋体" w:hAnsi="宋体" w:cs="宋体"/>
          <w:b/>
          <w:bCs/>
          <w:kern w:val="0"/>
          <w:sz w:val="32"/>
          <w:szCs w:val="32"/>
        </w:rPr>
      </w:pPr>
    </w:p>
    <w:p>
      <w:pPr>
        <w:jc w:val="center"/>
        <w:rPr>
          <w:rFonts w:hint="eastAsia" w:ascii="宋体" w:hAnsi="宋体" w:cs="宋体"/>
          <w:b/>
          <w:bCs/>
          <w:kern w:val="0"/>
          <w:sz w:val="32"/>
          <w:szCs w:val="32"/>
        </w:rPr>
      </w:pPr>
    </w:p>
    <w:p>
      <w:pPr>
        <w:pStyle w:val="4"/>
        <w:jc w:val="center"/>
      </w:pPr>
      <w:bookmarkStart w:id="2" w:name="_Toc20482"/>
      <w:bookmarkStart w:id="3" w:name="_Toc20752"/>
      <w:r>
        <w:rPr>
          <w:rFonts w:hint="eastAsia"/>
        </w:rPr>
        <w:t>目录</w:t>
      </w:r>
      <w:bookmarkEnd w:id="2"/>
      <w:bookmarkEnd w:id="3"/>
    </w:p>
    <w:p>
      <w:pPr>
        <w:pStyle w:val="10"/>
        <w:tabs>
          <w:tab w:val="right" w:leader="dot" w:pos="8306"/>
        </w:tabs>
      </w:pP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_Toc18857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_Toc18857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_Toc20482 </w:instrText>
      </w:r>
      <w:r>
        <w:fldChar w:fldCharType="separate"/>
      </w:r>
      <w:r>
        <w:rPr>
          <w:rFonts w:hint="eastAsia"/>
        </w:rPr>
        <w:t>目录</w:t>
      </w:r>
      <w:r>
        <w:tab/>
      </w:r>
      <w:r>
        <w:fldChar w:fldCharType="begin"/>
      </w:r>
      <w:r>
        <w:instrText xml:space="preserve"> PAGEREF _Toc20482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_Toc20792 </w:instrText>
      </w:r>
      <w:r>
        <w:fldChar w:fldCharType="separate"/>
      </w:r>
      <w:r>
        <w:rPr>
          <w:rFonts w:hint="eastAsia"/>
          <w:lang w:val="en-US" w:eastAsia="zh-CN"/>
        </w:rPr>
        <w:t>一、</w:t>
      </w:r>
      <w:r>
        <w:rPr>
          <w:rFonts w:hint="eastAsia"/>
        </w:rPr>
        <w:t>项目介绍</w:t>
      </w:r>
      <w:r>
        <w:tab/>
      </w:r>
      <w:r>
        <w:fldChar w:fldCharType="begin"/>
      </w:r>
      <w:r>
        <w:instrText xml:space="preserve"> PAGEREF _Toc20792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_Toc5695 </w:instrText>
      </w:r>
      <w:r>
        <w:fldChar w:fldCharType="separate"/>
      </w:r>
      <w:r>
        <w:rPr>
          <w:rFonts w:hint="eastAsia"/>
        </w:rPr>
        <w:t>1.1 项目概述</w:t>
      </w:r>
      <w:r>
        <w:tab/>
      </w:r>
      <w:r>
        <w:fldChar w:fldCharType="begin"/>
      </w:r>
      <w:r>
        <w:instrText xml:space="preserve"> PAGEREF _Toc5695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_Toc7394 </w:instrText>
      </w:r>
      <w:r>
        <w:fldChar w:fldCharType="separate"/>
      </w:r>
      <w:r>
        <w:rPr>
          <w:rFonts w:hint="eastAsia"/>
        </w:rPr>
        <w:t>1.2 项目交付物</w:t>
      </w:r>
      <w:r>
        <w:tab/>
      </w:r>
      <w:r>
        <w:fldChar w:fldCharType="begin"/>
      </w:r>
      <w:r>
        <w:instrText xml:space="preserve"> PAGEREF _Toc7394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_Toc14530 </w:instrText>
      </w:r>
      <w:r>
        <w:fldChar w:fldCharType="separate"/>
      </w:r>
      <w:r>
        <w:rPr>
          <w:rFonts w:hint="eastAsia"/>
          <w:lang w:val="en-US" w:eastAsia="zh-CN"/>
        </w:rPr>
        <w:t>1.2</w:t>
      </w:r>
      <w:r>
        <w:rPr>
          <w:rFonts w:hint="eastAsia"/>
        </w:rPr>
        <w:t>.1需完成的软件</w:t>
      </w:r>
      <w:r>
        <w:tab/>
      </w:r>
      <w:r>
        <w:fldChar w:fldCharType="begin"/>
      </w:r>
      <w:r>
        <w:instrText xml:space="preserve"> PAGEREF _Toc14530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_Toc759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_Toc759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_Toc845 </w:instrText>
      </w:r>
      <w:r>
        <w:fldChar w:fldCharType="separate"/>
      </w:r>
      <w:r>
        <w:rPr>
          <w:rFonts w:hint="eastAsia"/>
        </w:rPr>
        <w:t>1.3 项目模型</w:t>
      </w:r>
      <w:r>
        <w:tab/>
      </w:r>
      <w:r>
        <w:fldChar w:fldCharType="begin"/>
      </w:r>
      <w:r>
        <w:instrText xml:space="preserve"> PAGEREF _Toc845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_Toc31771 </w:instrText>
      </w:r>
      <w:r>
        <w:fldChar w:fldCharType="separate"/>
      </w:r>
      <w:r>
        <w:rPr>
          <w:rFonts w:hint="eastAsia"/>
        </w:rPr>
        <w:t>1.4 参考资料</w:t>
      </w:r>
      <w:r>
        <w:tab/>
      </w:r>
      <w:r>
        <w:fldChar w:fldCharType="begin"/>
      </w:r>
      <w:r>
        <w:instrText xml:space="preserve"> PAGEREF _Toc31771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_Toc8245 </w:instrText>
      </w:r>
      <w:r>
        <w:fldChar w:fldCharType="separate"/>
      </w:r>
      <w:r>
        <w:rPr>
          <w:rFonts w:hint="eastAsia"/>
        </w:rPr>
        <w:t>1.5 定义和缩略语</w:t>
      </w:r>
      <w:r>
        <w:tab/>
      </w:r>
      <w:r>
        <w:fldChar w:fldCharType="begin"/>
      </w:r>
      <w:r>
        <w:instrText xml:space="preserve"> PAGEREF _Toc8245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_Toc21639 </w:instrText>
      </w:r>
      <w:r>
        <w:fldChar w:fldCharType="separate"/>
      </w:r>
      <w:r>
        <w:rPr>
          <w:rFonts w:hint="eastAsia"/>
          <w:lang w:eastAsia="zh-CN"/>
        </w:rPr>
        <w:t>二、 项目目标</w:t>
      </w:r>
      <w:r>
        <w:tab/>
      </w:r>
      <w:r>
        <w:fldChar w:fldCharType="begin"/>
      </w:r>
      <w:r>
        <w:instrText xml:space="preserve"> PAGEREF _Toc21639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_Toc12577 </w:instrText>
      </w:r>
      <w:r>
        <w:fldChar w:fldCharType="separate"/>
      </w:r>
      <w:r>
        <w:rPr>
          <w:rFonts w:hint="eastAsia"/>
          <w:lang w:val="en-US" w:eastAsia="zh-CN"/>
        </w:rPr>
        <w:t>2.1</w:t>
      </w:r>
      <w:r>
        <w:rPr>
          <w:rFonts w:hint="eastAsia"/>
        </w:rPr>
        <w:t>过程</w:t>
      </w:r>
      <w:r>
        <w:t>产品</w:t>
      </w:r>
      <w:r>
        <w:tab/>
      </w:r>
      <w:r>
        <w:fldChar w:fldCharType="begin"/>
      </w:r>
      <w:r>
        <w:instrText xml:space="preserve"> PAGEREF _Toc12577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_Toc23636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_Toc23636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_Toc20136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_Toc20136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_Toc14101 </w:instrText>
      </w:r>
      <w:r>
        <w:fldChar w:fldCharType="separate"/>
      </w:r>
      <w:r>
        <w:rPr>
          <w:rFonts w:hint="eastAsia"/>
          <w:lang w:val="en-US" w:eastAsia="zh-CN"/>
        </w:rPr>
        <w:t>2.4</w:t>
      </w:r>
      <w:r>
        <w:rPr>
          <w:rFonts w:hint="eastAsia"/>
        </w:rPr>
        <w:t>交付时间</w:t>
      </w:r>
      <w:r>
        <w:tab/>
      </w:r>
      <w:r>
        <w:fldChar w:fldCharType="begin"/>
      </w:r>
      <w:r>
        <w:instrText xml:space="preserve"> PAGEREF _Toc14101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_Toc11777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_Toc11777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_Toc11597 </w:instrText>
      </w:r>
      <w:r>
        <w:fldChar w:fldCharType="separate"/>
      </w:r>
      <w:r>
        <w:rPr>
          <w:rFonts w:hint="eastAsia"/>
          <w:lang w:val="en-US" w:eastAsia="zh-CN"/>
        </w:rPr>
        <w:t>3.1</w:t>
      </w:r>
      <w:r>
        <w:rPr>
          <w:rFonts w:hint="eastAsia"/>
        </w:rPr>
        <w:t>里程碑及期限</w:t>
      </w:r>
      <w:r>
        <w:tab/>
      </w:r>
      <w:r>
        <w:fldChar w:fldCharType="begin"/>
      </w:r>
      <w:r>
        <w:instrText xml:space="preserve"> PAGEREF _Toc11597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_Toc25898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_Toc25898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_Toc13953 </w:instrText>
      </w:r>
      <w:r>
        <w:fldChar w:fldCharType="separate"/>
      </w:r>
      <w:r>
        <w:rPr>
          <w:rFonts w:hint="eastAsia"/>
          <w:lang w:val="en-US" w:eastAsia="zh-CN"/>
        </w:rPr>
        <w:t>4.1</w:t>
      </w:r>
      <w:r>
        <w:rPr>
          <w:rFonts w:hint="eastAsia"/>
        </w:rPr>
        <w:t>需求工程范围</w:t>
      </w:r>
      <w:r>
        <w:tab/>
      </w:r>
      <w:r>
        <w:fldChar w:fldCharType="begin"/>
      </w:r>
      <w:r>
        <w:instrText xml:space="preserve"> PAGEREF _Toc13953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_Toc18723 </w:instrText>
      </w:r>
      <w:r>
        <w:fldChar w:fldCharType="separate"/>
      </w:r>
      <w:r>
        <w:rPr>
          <w:rFonts w:hint="eastAsia"/>
          <w:lang w:val="en-US" w:eastAsia="zh-CN"/>
        </w:rPr>
        <w:t>4.2</w:t>
      </w:r>
      <w:r>
        <w:rPr>
          <w:rFonts w:hint="eastAsia"/>
        </w:rPr>
        <w:t>W</w:t>
      </w:r>
      <w:r>
        <w:t>BS图</w:t>
      </w:r>
      <w:r>
        <w:tab/>
      </w:r>
      <w:r>
        <w:fldChar w:fldCharType="begin"/>
      </w:r>
      <w:r>
        <w:instrText xml:space="preserve"> PAGEREF _Toc18723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_Toc26873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_Toc26873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_Toc32566 </w:instrText>
      </w:r>
      <w:r>
        <w:fldChar w:fldCharType="separate"/>
      </w:r>
      <w:r>
        <w:rPr>
          <w:rFonts w:hint="eastAsia"/>
          <w:lang w:val="en-US" w:eastAsia="zh-CN"/>
        </w:rPr>
        <w:t>5.1</w:t>
      </w:r>
      <w:r>
        <w:rPr>
          <w:rFonts w:hint="eastAsia"/>
        </w:rPr>
        <w:t>预算</w:t>
      </w:r>
      <w:r>
        <w:tab/>
      </w:r>
      <w:r>
        <w:fldChar w:fldCharType="begin"/>
      </w:r>
      <w:r>
        <w:instrText xml:space="preserve"> PAGEREF _Toc32566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_Toc9326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_Toc9326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_Toc24941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_Toc24941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_Toc14128 </w:instrText>
      </w:r>
      <w:r>
        <w:fldChar w:fldCharType="separate"/>
      </w:r>
      <w:r>
        <w:rPr>
          <w:rFonts w:hint="eastAsia"/>
          <w:lang w:val="en-US" w:eastAsia="zh-CN"/>
        </w:rPr>
        <w:t>6.2</w:t>
      </w:r>
      <w:r>
        <w:rPr>
          <w:rFonts w:hint="eastAsia"/>
        </w:rPr>
        <w:t>质量目标</w:t>
      </w:r>
      <w:r>
        <w:tab/>
      </w:r>
      <w:r>
        <w:fldChar w:fldCharType="begin"/>
      </w:r>
      <w:r>
        <w:instrText xml:space="preserve"> PAGEREF _Toc14128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_Toc6035 </w:instrText>
      </w:r>
      <w:r>
        <w:fldChar w:fldCharType="separate"/>
      </w:r>
      <w:r>
        <w:rPr>
          <w:rFonts w:hint="eastAsia"/>
          <w:lang w:val="en-US" w:eastAsia="zh-CN"/>
        </w:rPr>
        <w:t>6.3</w:t>
      </w:r>
      <w:r>
        <w:rPr>
          <w:rFonts w:hint="eastAsia"/>
        </w:rPr>
        <w:t>质量策略</w:t>
      </w:r>
      <w:r>
        <w:tab/>
      </w:r>
      <w:r>
        <w:fldChar w:fldCharType="begin"/>
      </w:r>
      <w:r>
        <w:instrText xml:space="preserve"> PAGEREF _Toc6035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_Toc31125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_Toc31125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_Toc4479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_Toc4479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_Toc31140 </w:instrText>
      </w:r>
      <w:r>
        <w:fldChar w:fldCharType="separate"/>
      </w:r>
      <w:r>
        <w:rPr>
          <w:rFonts w:hint="eastAsia"/>
          <w:lang w:val="en-US" w:eastAsia="zh-CN"/>
        </w:rPr>
        <w:t>7.2</w:t>
      </w:r>
      <w:r>
        <w:rPr>
          <w:rFonts w:hint="eastAsia"/>
        </w:rPr>
        <w:t>LRC</w:t>
      </w:r>
      <w:r>
        <w:tab/>
      </w:r>
      <w:r>
        <w:fldChar w:fldCharType="begin"/>
      </w:r>
      <w:r>
        <w:instrText xml:space="preserve"> PAGEREF _Toc31140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_Toc13433 </w:instrText>
      </w:r>
      <w:r>
        <w:fldChar w:fldCharType="separate"/>
      </w:r>
      <w:r>
        <w:rPr>
          <w:rFonts w:hint="eastAsia"/>
          <w:lang w:val="en-US" w:eastAsia="zh-CN"/>
        </w:rPr>
        <w:t>7.3</w:t>
      </w:r>
      <w:r>
        <w:t>项目</w:t>
      </w:r>
      <w:r>
        <w:rPr>
          <w:rFonts w:hint="eastAsia"/>
        </w:rPr>
        <w:t>职责</w:t>
      </w:r>
      <w:r>
        <w:tab/>
      </w:r>
      <w:r>
        <w:fldChar w:fldCharType="begin"/>
      </w:r>
      <w:r>
        <w:instrText xml:space="preserve"> PAGEREF _Toc13433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_Toc24926 </w:instrText>
      </w:r>
      <w:r>
        <w:fldChar w:fldCharType="separate"/>
      </w:r>
      <w:r>
        <w:rPr>
          <w:rFonts w:hint="eastAsia"/>
          <w:lang w:val="en-US" w:eastAsia="zh-CN"/>
        </w:rPr>
        <w:t>7.4</w:t>
      </w:r>
      <w:r>
        <w:t>目</w:t>
      </w:r>
      <w:r>
        <w:rPr>
          <w:rFonts w:hint="eastAsia"/>
        </w:rPr>
        <w:t>干系人</w:t>
      </w:r>
      <w:r>
        <w:tab/>
      </w:r>
      <w:r>
        <w:fldChar w:fldCharType="begin"/>
      </w:r>
      <w:r>
        <w:instrText xml:space="preserve"> PAGEREF _Toc24926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_Toc23795 </w:instrText>
      </w:r>
      <w:r>
        <w:fldChar w:fldCharType="separate"/>
      </w:r>
      <w:r>
        <w:rPr>
          <w:rFonts w:hint="eastAsia"/>
          <w:lang w:val="en-US" w:eastAsia="zh-CN"/>
        </w:rPr>
        <w:t>八、</w:t>
      </w:r>
      <w:r>
        <w:rPr>
          <w:rFonts w:hint="eastAsia"/>
        </w:rPr>
        <w:t>风险管理计划</w:t>
      </w:r>
      <w:r>
        <w:tab/>
      </w:r>
      <w:r>
        <w:fldChar w:fldCharType="begin"/>
      </w:r>
      <w:r>
        <w:instrText xml:space="preserve"> PAGEREF _Toc23795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_Toc21526 </w:instrText>
      </w:r>
      <w:r>
        <w:fldChar w:fldCharType="separate"/>
      </w:r>
      <w:r>
        <w:rPr>
          <w:rFonts w:hint="eastAsia"/>
          <w:lang w:val="en-US" w:eastAsia="zh-CN"/>
        </w:rPr>
        <w:t>8.1</w:t>
      </w:r>
      <w:r>
        <w:rPr>
          <w:rFonts w:hint="eastAsia"/>
        </w:rPr>
        <w:t>风险评估</w:t>
      </w:r>
      <w:r>
        <w:tab/>
      </w:r>
      <w:r>
        <w:fldChar w:fldCharType="begin"/>
      </w:r>
      <w:r>
        <w:instrText xml:space="preserve"> PAGEREF _Toc21526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_Toc7925 </w:instrText>
      </w:r>
      <w:r>
        <w:fldChar w:fldCharType="separate"/>
      </w:r>
      <w:r>
        <w:rPr>
          <w:rFonts w:hint="eastAsia"/>
          <w:lang w:val="en-US" w:eastAsia="zh-CN"/>
        </w:rPr>
        <w:t>8.2</w:t>
      </w:r>
      <w:r>
        <w:rPr>
          <w:rFonts w:hint="eastAsia"/>
        </w:rPr>
        <w:t>风险控制</w:t>
      </w:r>
      <w:r>
        <w:tab/>
      </w:r>
      <w:r>
        <w:fldChar w:fldCharType="begin"/>
      </w:r>
      <w:r>
        <w:instrText xml:space="preserve"> PAGEREF _Toc7925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_Toc9137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_Toc9137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_Toc17123 </w:instrText>
      </w:r>
      <w:r>
        <w:fldChar w:fldCharType="separate"/>
      </w:r>
      <w:r>
        <w:rPr>
          <w:rFonts w:hint="eastAsia"/>
          <w:lang w:val="en-US" w:eastAsia="zh-CN"/>
        </w:rPr>
        <w:t>9.1</w:t>
      </w:r>
      <w:r>
        <w:rPr>
          <w:rFonts w:hint="eastAsia"/>
        </w:rPr>
        <w:t>配置标志</w:t>
      </w:r>
      <w:r>
        <w:tab/>
      </w:r>
      <w:r>
        <w:fldChar w:fldCharType="begin"/>
      </w:r>
      <w:r>
        <w:instrText xml:space="preserve"> PAGEREF _Toc17123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_Toc1226 </w:instrText>
      </w:r>
      <w:r>
        <w:fldChar w:fldCharType="separate"/>
      </w:r>
      <w:r>
        <w:rPr>
          <w:rFonts w:hint="eastAsia"/>
          <w:lang w:val="en-US" w:eastAsia="zh-CN"/>
        </w:rPr>
        <w:t>9.2</w:t>
      </w:r>
      <w:r>
        <w:rPr>
          <w:rFonts w:hint="eastAsia"/>
        </w:rPr>
        <w:t>版本管理</w:t>
      </w:r>
      <w:r>
        <w:tab/>
      </w:r>
      <w:r>
        <w:fldChar w:fldCharType="begin"/>
      </w:r>
      <w:r>
        <w:instrText xml:space="preserve"> PAGEREF _Toc1226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_Toc10638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_Toc10638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_Toc24841 </w:instrText>
      </w:r>
      <w:r>
        <w:fldChar w:fldCharType="separate"/>
      </w:r>
      <w:r>
        <w:rPr>
          <w:rFonts w:hint="eastAsia"/>
          <w:lang w:val="en-US" w:eastAsia="zh-CN"/>
        </w:rPr>
        <w:t>9.4</w:t>
      </w:r>
      <w:r>
        <w:rPr>
          <w:rFonts w:hint="eastAsia"/>
        </w:rPr>
        <w:t>配置管理实施</w:t>
      </w:r>
      <w:r>
        <w:tab/>
      </w:r>
      <w:r>
        <w:fldChar w:fldCharType="begin"/>
      </w:r>
      <w:r>
        <w:instrText xml:space="preserve"> PAGEREF _Toc24841 </w:instrText>
      </w:r>
      <w:r>
        <w:fldChar w:fldCharType="separate"/>
      </w:r>
      <w:r>
        <w:t>20</w:t>
      </w:r>
      <w:r>
        <w:fldChar w:fldCharType="end"/>
      </w:r>
      <w:r>
        <w:fldChar w:fldCharType="end"/>
      </w:r>
    </w:p>
    <w:p>
      <w:pPr>
        <w:rPr>
          <w:rStyle w:val="15"/>
        </w:rPr>
      </w:pPr>
      <w:r>
        <w:fldChar w:fldCharType="end"/>
      </w:r>
    </w:p>
    <w:p>
      <w:r>
        <w:rPr>
          <w:rStyle w:val="15"/>
        </w:rPr>
        <w:footnoteReference w:id="1"/>
      </w:r>
    </w:p>
    <w:p>
      <w:pPr>
        <w:pStyle w:val="4"/>
      </w:pPr>
      <w:bookmarkStart w:id="4" w:name="_Toc25348"/>
      <w:bookmarkStart w:id="5" w:name="_Toc496967248"/>
      <w:bookmarkStart w:id="6" w:name="_Toc20792"/>
      <w:r>
        <w:rPr>
          <w:rFonts w:hint="eastAsia"/>
          <w:lang w:val="en-US" w:eastAsia="zh-CN"/>
        </w:rPr>
        <w:t>一、</w:t>
      </w:r>
      <w:r>
        <w:rPr>
          <w:rFonts w:hint="eastAsia"/>
        </w:rPr>
        <w:t>项目介绍</w:t>
      </w:r>
      <w:bookmarkEnd w:id="4"/>
      <w:bookmarkEnd w:id="5"/>
      <w:bookmarkEnd w:id="6"/>
      <w:r>
        <w:t xml:space="preserve"> </w:t>
      </w:r>
    </w:p>
    <w:p>
      <w:pPr>
        <w:pStyle w:val="5"/>
      </w:pPr>
      <w:bookmarkStart w:id="7" w:name="_Toc5695"/>
      <w:bookmarkStart w:id="8" w:name="_Toc2418"/>
      <w:bookmarkStart w:id="9" w:name="_Toc496819909"/>
      <w:bookmarkStart w:id="10" w:name="_Toc496967249"/>
      <w:bookmarkStart w:id="11" w:name="_Toc496863237"/>
      <w:bookmarkStart w:id="12" w:name="_Toc496214310"/>
      <w:r>
        <w:rPr>
          <w:rFonts w:hint="eastAsia"/>
        </w:rPr>
        <w:t>项目概述</w:t>
      </w:r>
      <w:bookmarkEnd w:id="7"/>
      <w:bookmarkEnd w:id="8"/>
      <w:bookmarkEnd w:id="9"/>
      <w:bookmarkEnd w:id="10"/>
      <w:bookmarkEnd w:id="11"/>
      <w:bookmarkEnd w:id="12"/>
    </w:p>
    <w:p>
      <w:pPr>
        <w:ind w:firstLine="480"/>
        <w:rPr>
          <w:i/>
          <w:color w:val="000000"/>
        </w:rPr>
      </w:pPr>
      <w:r>
        <w:rPr>
          <w:rFonts w:hint="eastAsia"/>
        </w:rPr>
        <w:t>在项目开发初期，需求计划的定制十分重要，本需求工程计划从需求获取，需求分析，需求规格说明，需求规格审核到需求管理过程4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13" w:name="_Toc496863238"/>
      <w:bookmarkStart w:id="14" w:name="_Toc21302"/>
      <w:bookmarkStart w:id="15" w:name="_Toc7394"/>
      <w:bookmarkStart w:id="16" w:name="_Toc496967250"/>
      <w:bookmarkStart w:id="17" w:name="_Toc496819910"/>
      <w:bookmarkStart w:id="18" w:name="_Toc496214311"/>
      <w:r>
        <w:rPr>
          <w:rFonts w:hint="eastAsia"/>
        </w:rPr>
        <w:t>项目交付物</w:t>
      </w:r>
      <w:bookmarkEnd w:id="13"/>
      <w:bookmarkEnd w:id="14"/>
      <w:bookmarkEnd w:id="15"/>
      <w:bookmarkEnd w:id="16"/>
      <w:bookmarkEnd w:id="17"/>
      <w:bookmarkEnd w:id="18"/>
    </w:p>
    <w:p>
      <w:pPr>
        <w:pStyle w:val="6"/>
        <w:ind w:left="840" w:firstLine="420"/>
      </w:pPr>
      <w:bookmarkStart w:id="19" w:name="_Toc14530"/>
      <w:bookmarkStart w:id="20" w:name="_Toc496819911"/>
      <w:bookmarkStart w:id="21" w:name="_Toc496863239"/>
      <w:bookmarkStart w:id="22" w:name="_Toc49696725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bookmarkStart w:id="23" w:name="_Toc759"/>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各种可能实施方案，说明并论证所选定实施方案的理由。</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各部分工作的负责人员、开发的进度、所需的硬件及软件资源等。</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为生成和维护系统数据文件做好准备。</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运行设计、数据结构设计和出错处理设计等，为详细设计提供基础。</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法、逻辑流程等。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的选取原则、测试结果允许的偏差范围等。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说明，对测试结果加以分析，并提出测试的结论意见。</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入的人力。此外，还需对开发工作做出评价，总结出经验和教训。</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态、问题所属模块等，为软件修改提供准备文档。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pPr>
      <w:bookmarkStart w:id="24" w:name="_Toc845"/>
      <w:bookmarkStart w:id="25" w:name="_Toc2290"/>
      <w:r>
        <w:rPr>
          <w:rFonts w:hint="eastAsia"/>
        </w:rPr>
        <w:t>项目模型</w:t>
      </w:r>
      <w:bookmarkEnd w:id="20"/>
      <w:bookmarkEnd w:id="21"/>
      <w:bookmarkEnd w:id="22"/>
      <w:bookmarkEnd w:id="24"/>
      <w:bookmarkEnd w:id="25"/>
    </w:p>
    <w:p>
      <w:pPr>
        <w:ind w:firstLine="480"/>
        <w:rPr>
          <w:sz w:val="24"/>
          <w:szCs w:val="24"/>
        </w:rPr>
      </w:pPr>
      <w:r>
        <w:rPr>
          <w:rFonts w:hint="eastAsia"/>
          <w:sz w:val="24"/>
          <w:szCs w:val="24"/>
        </w:rPr>
        <w:t>采用迭代模型</w:t>
      </w:r>
    </w:p>
    <w:p>
      <w:pPr>
        <w:pStyle w:val="5"/>
      </w:pPr>
      <w:bookmarkStart w:id="26" w:name="_Toc496967252"/>
      <w:bookmarkStart w:id="27" w:name="_Toc31771"/>
      <w:bookmarkStart w:id="28" w:name="_Toc496819912"/>
      <w:bookmarkStart w:id="29" w:name="_Toc496863240"/>
      <w:bookmarkStart w:id="30" w:name="_Toc4114"/>
      <w:bookmarkStart w:id="31" w:name="_Toc496214313"/>
      <w:r>
        <w:rPr>
          <w:rFonts w:hint="eastAsia"/>
        </w:rPr>
        <w:t>参考资料</w:t>
      </w:r>
      <w:bookmarkEnd w:id="26"/>
      <w:bookmarkEnd w:id="27"/>
      <w:bookmarkEnd w:id="28"/>
      <w:bookmarkEnd w:id="29"/>
      <w:bookmarkEnd w:id="30"/>
      <w:bookmarkEnd w:id="31"/>
    </w:p>
    <w:p>
      <w:pPr>
        <w:ind w:firstLine="480"/>
        <w:rPr>
          <w:sz w:val="24"/>
          <w:szCs w:val="24"/>
        </w:rPr>
      </w:pPr>
      <w:r>
        <w:rPr>
          <w:rFonts w:hint="eastAsia"/>
          <w:sz w:val="24"/>
          <w:szCs w:val="24"/>
        </w:rPr>
        <w:t>项目、系统开发中的需求分析说明书和需求规格说明书的区别----</w:t>
      </w:r>
      <w:r>
        <w:rPr>
          <w:sz w:val="24"/>
          <w:szCs w:val="24"/>
        </w:rPr>
        <w:t>CSDN</w:t>
      </w:r>
      <w:r>
        <w:rPr>
          <w:rFonts w:hint="eastAsia"/>
          <w:sz w:val="24"/>
          <w:szCs w:val="24"/>
        </w:rPr>
        <w:t>博客</w:t>
      </w:r>
    </w:p>
    <w:p>
      <w:pPr>
        <w:pStyle w:val="5"/>
      </w:pPr>
      <w:bookmarkStart w:id="32" w:name="_Toc496214314"/>
      <w:bookmarkStart w:id="33" w:name="_Toc496863241"/>
      <w:bookmarkStart w:id="34" w:name="_Toc7529"/>
      <w:bookmarkStart w:id="35" w:name="_Toc496819913"/>
      <w:bookmarkStart w:id="36" w:name="_Toc496967253"/>
      <w:bookmarkStart w:id="37" w:name="_Toc8245"/>
      <w:r>
        <w:rPr>
          <w:rFonts w:hint="eastAsia"/>
        </w:rPr>
        <w:t>定义和缩略语</w:t>
      </w:r>
      <w:bookmarkEnd w:id="32"/>
      <w:bookmarkEnd w:id="33"/>
      <w:bookmarkEnd w:id="34"/>
      <w:bookmarkEnd w:id="35"/>
      <w:bookmarkEnd w:id="36"/>
      <w:bookmarkEnd w:id="37"/>
    </w:p>
    <w:p>
      <w:pPr>
        <w:ind w:left="420" w:firstLine="420"/>
      </w:pPr>
      <w:r>
        <w:drawing>
          <wp:inline distT="0" distB="0" distL="114300" distR="114300">
            <wp:extent cx="4882515" cy="2004060"/>
            <wp:effectExtent l="0" t="0" r="698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82515" cy="2004060"/>
                    </a:xfrm>
                    <a:prstGeom prst="rect">
                      <a:avLst/>
                    </a:prstGeom>
                    <a:noFill/>
                    <a:ln w="9525">
                      <a:noFill/>
                    </a:ln>
                  </pic:spPr>
                </pic:pic>
              </a:graphicData>
            </a:graphic>
          </wp:inline>
        </w:drawing>
      </w: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pStyle w:val="2"/>
      </w:pPr>
      <w:r>
        <w:drawing>
          <wp:inline distT="0" distB="0" distL="114300" distR="114300">
            <wp:extent cx="3522980" cy="3067685"/>
            <wp:effectExtent l="0" t="0" r="7620"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522980" cy="3067685"/>
                    </a:xfrm>
                    <a:prstGeom prst="rect">
                      <a:avLst/>
                    </a:prstGeom>
                    <a:noFill/>
                    <a:ln w="9525">
                      <a:noFill/>
                    </a:ln>
                  </pic:spPr>
                </pic:pic>
              </a:graphicData>
            </a:graphic>
          </wp:inline>
        </w:drawing>
      </w:r>
    </w:p>
    <w:p>
      <w:pPr>
        <w:pStyle w:val="2"/>
      </w:pPr>
    </w:p>
    <w:p>
      <w:pPr>
        <w:pStyle w:val="2"/>
      </w:pPr>
      <w:r>
        <w:drawing>
          <wp:inline distT="0" distB="0" distL="114300" distR="114300">
            <wp:extent cx="4286250" cy="2235200"/>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pPr>
    </w:p>
    <w:p>
      <w:pPr>
        <w:pStyle w:val="2"/>
        <w:rPr>
          <w:rFonts w:hint="eastAsia"/>
        </w:rPr>
      </w:pPr>
      <w:r>
        <w:drawing>
          <wp:inline distT="0" distB="0" distL="114300" distR="114300">
            <wp:extent cx="4292600" cy="2012950"/>
            <wp:effectExtent l="0" t="0" r="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FF0000"/>
                <w:sz w:val="28"/>
                <w:szCs w:val="28"/>
              </w:rPr>
            </w:pPr>
            <w:r>
              <w:rPr>
                <w:rFonts w:hint="eastAsia"/>
                <w:color w:val="FF0000"/>
                <w:sz w:val="28"/>
                <w:szCs w:val="28"/>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8" w:name="_Toc496967254"/>
      <w:bookmarkStart w:id="39" w:name="_Toc21639"/>
      <w:bookmarkStart w:id="40" w:name="_Toc31281"/>
      <w:r>
        <w:rPr>
          <w:rFonts w:hint="eastAsia"/>
          <w:lang w:eastAsia="zh-CN"/>
        </w:rPr>
        <w:t>项目目标</w:t>
      </w:r>
      <w:bookmarkEnd w:id="38"/>
      <w:bookmarkEnd w:id="39"/>
      <w:bookmarkEnd w:id="40"/>
      <w:bookmarkStart w:id="41" w:name="_Toc496967255"/>
    </w:p>
    <w:p>
      <w:pPr>
        <w:pStyle w:val="5"/>
        <w:numPr>
          <w:ilvl w:val="1"/>
          <w:numId w:val="0"/>
        </w:numPr>
        <w:ind w:leftChars="0"/>
      </w:pPr>
      <w:bookmarkStart w:id="42" w:name="_Toc20131"/>
      <w:bookmarkStart w:id="43" w:name="_Toc12577"/>
      <w:r>
        <w:rPr>
          <w:rFonts w:hint="eastAsia"/>
          <w:lang w:val="en-US" w:eastAsia="zh-CN"/>
        </w:rPr>
        <w:t>2.1</w:t>
      </w:r>
      <w:r>
        <w:rPr>
          <w:rFonts w:hint="eastAsia"/>
        </w:rPr>
        <w:t>过程</w:t>
      </w:r>
      <w:r>
        <w:t>产品</w:t>
      </w:r>
      <w:bookmarkEnd w:id="41"/>
      <w:bookmarkEnd w:id="42"/>
      <w:bookmarkEnd w:id="43"/>
    </w:p>
    <w:p>
      <w:pPr>
        <w:ind w:left="1260" w:leftChars="0" w:firstLine="420"/>
        <w:rPr>
          <w:sz w:val="24"/>
        </w:rPr>
      </w:pPr>
      <w:bookmarkStart w:id="44"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numPr>
          <w:ilvl w:val="1"/>
          <w:numId w:val="0"/>
        </w:numPr>
        <w:ind w:leftChars="0"/>
      </w:pPr>
      <w:bookmarkStart w:id="45" w:name="_Toc23636"/>
      <w:bookmarkStart w:id="46" w:name="_Toc25950"/>
      <w:r>
        <w:rPr>
          <w:rFonts w:hint="eastAsia"/>
          <w:lang w:val="en-US" w:eastAsia="zh-CN"/>
        </w:rPr>
        <w:t>2.2</w:t>
      </w:r>
      <w:r>
        <w:rPr>
          <w:rFonts w:hint="eastAsia"/>
        </w:rPr>
        <w:t>非移交</w:t>
      </w:r>
      <w:r>
        <w:t>产品</w:t>
      </w:r>
      <w:bookmarkEnd w:id="44"/>
      <w:bookmarkEnd w:id="45"/>
      <w:bookmarkEnd w:id="46"/>
    </w:p>
    <w:p>
      <w:pPr>
        <w:ind w:firstLine="480"/>
        <w:rPr>
          <w:sz w:val="24"/>
          <w:szCs w:val="24"/>
        </w:rPr>
      </w:pPr>
      <w:r>
        <w:rPr>
          <w:rFonts w:hint="eastAsia"/>
          <w:sz w:val="24"/>
          <w:szCs w:val="24"/>
        </w:rPr>
        <w:t>《会议记录》</w:t>
      </w:r>
    </w:p>
    <w:p>
      <w:pPr>
        <w:ind w:firstLine="480"/>
        <w:rPr>
          <w:sz w:val="24"/>
          <w:szCs w:val="24"/>
        </w:rPr>
      </w:pPr>
      <w:r>
        <w:rPr>
          <w:rFonts w:hint="eastAsia"/>
          <w:sz w:val="24"/>
          <w:szCs w:val="24"/>
        </w:rPr>
        <w:t>《需求变更申请文档》</w:t>
      </w:r>
    </w:p>
    <w:p>
      <w:pPr>
        <w:pStyle w:val="5"/>
        <w:numPr>
          <w:ilvl w:val="1"/>
          <w:numId w:val="0"/>
        </w:numPr>
        <w:ind w:leftChars="0"/>
      </w:pPr>
      <w:bookmarkStart w:id="47" w:name="_Toc10155"/>
      <w:bookmarkStart w:id="48" w:name="_Toc496967257"/>
      <w:bookmarkStart w:id="49" w:name="_Toc20136"/>
      <w:r>
        <w:rPr>
          <w:rFonts w:hint="eastAsia"/>
          <w:lang w:val="en-US" w:eastAsia="zh-CN"/>
        </w:rPr>
        <w:t>2.3</w:t>
      </w:r>
      <w:r>
        <w:rPr>
          <w:rFonts w:hint="eastAsia"/>
        </w:rPr>
        <w:t>系统运行</w:t>
      </w:r>
      <w:r>
        <w:t>环境</w:t>
      </w:r>
      <w:bookmarkEnd w:id="47"/>
      <w:bookmarkEnd w:id="48"/>
      <w:bookmarkEnd w:id="49"/>
    </w:p>
    <w:p>
      <w:pPr>
        <w:pStyle w:val="18"/>
        <w:ind w:firstLine="480"/>
        <w:rPr>
          <w:sz w:val="24"/>
          <w:szCs w:val="24"/>
        </w:rPr>
      </w:pPr>
      <w:r>
        <w:rPr>
          <w:rFonts w:hint="eastAsia"/>
          <w:sz w:val="24"/>
          <w:szCs w:val="24"/>
        </w:rPr>
        <w:t>服务器选用Intel CPU，选择Windows系统。</w:t>
      </w:r>
    </w:p>
    <w:p>
      <w:pPr>
        <w:pStyle w:val="18"/>
        <w:ind w:firstLine="480"/>
        <w:rPr>
          <w:sz w:val="24"/>
          <w:szCs w:val="24"/>
        </w:rPr>
      </w:pPr>
      <w:r>
        <w:rPr>
          <w:rFonts w:hint="eastAsia"/>
          <w:sz w:val="24"/>
          <w:szCs w:val="24"/>
        </w:rPr>
        <w:t>开发语言选择JAVA。</w:t>
      </w:r>
    </w:p>
    <w:p>
      <w:pPr>
        <w:pStyle w:val="18"/>
        <w:ind w:firstLine="480"/>
        <w:rPr>
          <w:sz w:val="24"/>
          <w:szCs w:val="24"/>
        </w:rPr>
      </w:pPr>
      <w:r>
        <w:rPr>
          <w:rFonts w:hint="eastAsia"/>
          <w:sz w:val="24"/>
          <w:szCs w:val="24"/>
        </w:rPr>
        <w:t>开发平台选择eclipse平台。</w:t>
      </w:r>
    </w:p>
    <w:p>
      <w:pPr>
        <w:ind w:firstLine="480"/>
        <w:rPr>
          <w:sz w:val="24"/>
          <w:szCs w:val="24"/>
        </w:rPr>
      </w:pPr>
      <w:r>
        <w:rPr>
          <w:rFonts w:hint="eastAsia"/>
          <w:sz w:val="24"/>
          <w:szCs w:val="24"/>
        </w:rPr>
        <w:t>提供对外服务所要求的相应的安全保障。</w:t>
      </w:r>
    </w:p>
    <w:p>
      <w:pPr>
        <w:pStyle w:val="5"/>
        <w:numPr>
          <w:ilvl w:val="1"/>
          <w:numId w:val="0"/>
        </w:numPr>
        <w:ind w:leftChars="0"/>
      </w:pPr>
      <w:bookmarkStart w:id="50" w:name="_Toc17723"/>
      <w:bookmarkStart w:id="51" w:name="_Toc496967258"/>
      <w:bookmarkStart w:id="52" w:name="_Toc14101"/>
      <w:r>
        <w:rPr>
          <w:rFonts w:hint="eastAsia"/>
          <w:lang w:val="en-US" w:eastAsia="zh-CN"/>
        </w:rPr>
        <w:t>2.4</w:t>
      </w:r>
      <w:r>
        <w:rPr>
          <w:rFonts w:hint="eastAsia"/>
        </w:rPr>
        <w:t>交付时间</w:t>
      </w:r>
      <w:bookmarkEnd w:id="50"/>
      <w:bookmarkEnd w:id="51"/>
      <w:bookmarkEnd w:id="52"/>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月9</w:t>
      </w:r>
      <w:r>
        <w:rPr>
          <w:rFonts w:hint="eastAsia"/>
          <w:sz w:val="24"/>
          <w:szCs w:val="24"/>
        </w:rPr>
        <w:t>号</w:t>
      </w:r>
    </w:p>
    <w:p>
      <w:pPr>
        <w:pStyle w:val="4"/>
      </w:pPr>
      <w:bookmarkStart w:id="53" w:name="_Toc11777"/>
      <w:bookmarkStart w:id="54" w:name="_Toc496967259"/>
      <w:bookmarkStart w:id="55" w:name="_Toc5969"/>
      <w:r>
        <w:rPr>
          <w:rFonts w:hint="eastAsia"/>
          <w:lang w:val="en-US" w:eastAsia="zh-CN"/>
        </w:rPr>
        <w:t>三、</w:t>
      </w:r>
      <w:r>
        <w:rPr>
          <w:rFonts w:hint="eastAsia"/>
          <w:lang w:eastAsia="zh-CN"/>
        </w:rPr>
        <w:t>时间管理计划</w:t>
      </w:r>
      <w:bookmarkEnd w:id="53"/>
      <w:bookmarkEnd w:id="54"/>
      <w:bookmarkEnd w:id="55"/>
    </w:p>
    <w:p>
      <w:pPr>
        <w:pStyle w:val="5"/>
        <w:numPr>
          <w:ilvl w:val="1"/>
          <w:numId w:val="0"/>
        </w:numPr>
        <w:ind w:leftChars="0"/>
      </w:pPr>
      <w:bookmarkStart w:id="56" w:name="_Toc11597"/>
      <w:bookmarkStart w:id="57" w:name="_Toc22570"/>
      <w:bookmarkStart w:id="58" w:name="_Toc496967260"/>
      <w:r>
        <w:rPr>
          <w:rFonts w:hint="eastAsia"/>
          <w:lang w:val="en-US" w:eastAsia="zh-CN"/>
        </w:rPr>
        <w:t>3.1</w:t>
      </w:r>
      <w:r>
        <w:rPr>
          <w:rFonts w:hint="eastAsia"/>
        </w:rPr>
        <w:t>里程碑及期限</w:t>
      </w:r>
      <w:bookmarkEnd w:id="56"/>
      <w:bookmarkEnd w:id="57"/>
      <w:bookmarkEnd w:id="58"/>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59" w:name="_Toc496967261"/>
      <w:bookmarkStart w:id="60" w:name="_Toc25898"/>
      <w:bookmarkStart w:id="61" w:name="_Toc2559"/>
      <w:r>
        <w:rPr>
          <w:rFonts w:hint="eastAsia"/>
          <w:lang w:val="en-US" w:eastAsia="zh-CN"/>
        </w:rPr>
        <w:t>四、</w:t>
      </w:r>
      <w:r>
        <w:rPr>
          <w:rFonts w:hint="eastAsia"/>
          <w:lang w:eastAsia="zh-CN"/>
        </w:rPr>
        <w:t>范围管理计划</w:t>
      </w:r>
      <w:bookmarkEnd w:id="59"/>
      <w:bookmarkEnd w:id="60"/>
      <w:bookmarkEnd w:id="61"/>
    </w:p>
    <w:p>
      <w:pPr>
        <w:pStyle w:val="5"/>
        <w:numPr>
          <w:ilvl w:val="1"/>
          <w:numId w:val="0"/>
        </w:numPr>
        <w:ind w:leftChars="0"/>
      </w:pPr>
      <w:bookmarkStart w:id="62" w:name="_Toc13953"/>
      <w:bookmarkStart w:id="63" w:name="_Toc496967262"/>
      <w:bookmarkStart w:id="64" w:name="_Toc2642"/>
      <w:r>
        <w:rPr>
          <w:rFonts w:hint="eastAsia"/>
          <w:lang w:val="en-US" w:eastAsia="zh-CN"/>
        </w:rPr>
        <w:t>4.1</w:t>
      </w:r>
      <w:r>
        <w:rPr>
          <w:rFonts w:hint="eastAsia"/>
        </w:rPr>
        <w:t>需求工程范围</w:t>
      </w:r>
      <w:bookmarkEnd w:id="62"/>
      <w:bookmarkEnd w:id="63"/>
      <w:bookmarkEnd w:id="64"/>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65" w:name="_Toc12056"/>
      <w:bookmarkStart w:id="66" w:name="_Toc496967263"/>
      <w:bookmarkStart w:id="67" w:name="_Toc18723"/>
      <w:r>
        <w:rPr>
          <w:rFonts w:hint="eastAsia"/>
          <w:lang w:val="en-US" w:eastAsia="zh-CN"/>
        </w:rPr>
        <w:t>4.2</w:t>
      </w:r>
      <w:r>
        <w:rPr>
          <w:rFonts w:hint="eastAsia"/>
        </w:rPr>
        <w:t>W</w:t>
      </w:r>
      <w:r>
        <w:t>BS图</w:t>
      </w:r>
      <w:bookmarkEnd w:id="65"/>
      <w:bookmarkEnd w:id="66"/>
      <w:bookmarkEnd w:id="67"/>
    </w:p>
    <w:p>
      <w:pPr>
        <w:ind w:firstLine="480"/>
        <w:rPr>
          <w:rFonts w:hint="eastAsia" w:eastAsiaTheme="minorEastAsia"/>
          <w:bCs/>
          <w:sz w:val="24"/>
          <w:lang w:eastAsia="zh-CN"/>
        </w:rPr>
      </w:pPr>
      <w:r>
        <w:rPr>
          <w:rFonts w:hint="eastAsia" w:eastAsiaTheme="minorEastAsia"/>
          <w:bCs/>
          <w:sz w:val="24"/>
          <w:lang w:eastAsia="zh-CN"/>
        </w:rPr>
        <w:drawing>
          <wp:inline distT="0" distB="0" distL="114300" distR="114300">
            <wp:extent cx="5271135" cy="2022475"/>
            <wp:effectExtent l="0" t="0" r="12065" b="9525"/>
            <wp:docPr id="5" name="图片 5" descr="[BL~]575P3)V{9G3G6}H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575P3)V{9G3G6}H239"/>
                    <pic:cNvPicPr>
                      <a:picLocks noChangeAspect="1"/>
                    </pic:cNvPicPr>
                  </pic:nvPicPr>
                  <pic:blipFill>
                    <a:blip r:embed="rId10"/>
                    <a:stretch>
                      <a:fillRect/>
                    </a:stretch>
                  </pic:blipFill>
                  <pic:spPr>
                    <a:xfrm>
                      <a:off x="0" y="0"/>
                      <a:ext cx="5271135" cy="2022475"/>
                    </a:xfrm>
                    <a:prstGeom prst="rect">
                      <a:avLst/>
                    </a:prstGeom>
                  </pic:spPr>
                </pic:pic>
              </a:graphicData>
            </a:graphic>
          </wp:inline>
        </w:drawing>
      </w:r>
    </w:p>
    <w:p>
      <w:pPr>
        <w:pStyle w:val="2"/>
        <w:rPr>
          <w:rFonts w:hint="eastAsia"/>
          <w:lang w:eastAsia="zh-CN"/>
        </w:rPr>
      </w:pPr>
      <w:r>
        <w:rPr>
          <w:rFonts w:hint="eastAsia"/>
          <w:lang w:eastAsia="zh-CN"/>
        </w:rPr>
        <w:drawing>
          <wp:inline distT="0" distB="0" distL="114300" distR="114300">
            <wp:extent cx="5266690" cy="1798955"/>
            <wp:effectExtent l="0" t="0" r="3810" b="4445"/>
            <wp:docPr id="14" name="图片 14" descr="[T{P8EPHC5OMOCY77QCL{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P8EPHC5OMOCY77QCL{V6"/>
                    <pic:cNvPicPr>
                      <a:picLocks noChangeAspect="1"/>
                    </pic:cNvPicPr>
                  </pic:nvPicPr>
                  <pic:blipFill>
                    <a:blip r:embed="rId11"/>
                    <a:stretch>
                      <a:fillRect/>
                    </a:stretch>
                  </pic:blipFill>
                  <pic:spPr>
                    <a:xfrm>
                      <a:off x="0" y="0"/>
                      <a:ext cx="5266690" cy="1798955"/>
                    </a:xfrm>
                    <a:prstGeom prst="rect">
                      <a:avLst/>
                    </a:prstGeom>
                  </pic:spPr>
                </pic:pic>
              </a:graphicData>
            </a:graphic>
          </wp:inline>
        </w:drawing>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4"/>
        <w:rPr>
          <w:lang w:eastAsia="zh-CN"/>
        </w:rPr>
      </w:pPr>
      <w:bookmarkStart w:id="68" w:name="_Toc26873"/>
      <w:bookmarkStart w:id="69" w:name="_Toc496967264"/>
      <w:bookmarkStart w:id="70" w:name="_Toc23031"/>
      <w:r>
        <w:rPr>
          <w:rFonts w:hint="eastAsia"/>
          <w:lang w:val="en-US" w:eastAsia="zh-CN"/>
        </w:rPr>
        <w:t>五、</w:t>
      </w:r>
      <w:r>
        <w:rPr>
          <w:rFonts w:hint="eastAsia"/>
          <w:lang w:eastAsia="zh-CN"/>
        </w:rPr>
        <w:t>成本管理计划</w:t>
      </w:r>
      <w:bookmarkEnd w:id="68"/>
      <w:bookmarkEnd w:id="69"/>
      <w:bookmarkEnd w:id="70"/>
    </w:p>
    <w:p>
      <w:pPr>
        <w:pStyle w:val="5"/>
        <w:numPr>
          <w:ilvl w:val="1"/>
          <w:numId w:val="0"/>
        </w:numPr>
        <w:ind w:leftChars="0"/>
      </w:pPr>
      <w:bookmarkStart w:id="71" w:name="_Toc496967265"/>
      <w:bookmarkStart w:id="72" w:name="_Toc32566"/>
      <w:bookmarkStart w:id="73" w:name="_Toc11897"/>
      <w:r>
        <w:rPr>
          <w:rFonts w:hint="eastAsia"/>
          <w:lang w:val="en-US" w:eastAsia="zh-CN"/>
        </w:rPr>
        <w:t>5.1</w:t>
      </w:r>
      <w:r>
        <w:rPr>
          <w:rFonts w:hint="eastAsia"/>
        </w:rPr>
        <w:t>预算</w:t>
      </w:r>
      <w:bookmarkEnd w:id="71"/>
      <w:bookmarkEnd w:id="72"/>
      <w:bookmarkEnd w:id="73"/>
    </w:p>
    <w:p>
      <w:pPr>
        <w:rPr>
          <w:rFonts w:hint="eastAsia"/>
          <w:sz w:val="24"/>
          <w:szCs w:val="24"/>
          <w:lang w:val="en-US" w:eastAsia="zh-CN"/>
        </w:rPr>
      </w:pPr>
      <w:bookmarkStart w:id="74" w:name="_Toc8083"/>
      <w:bookmarkStart w:id="75" w:name="_Toc29094"/>
      <w:bookmarkStart w:id="76" w:name="_Toc14271"/>
      <w:bookmarkStart w:id="77" w:name="_Toc10291"/>
      <w:bookmarkStart w:id="78" w:name="_Toc25548"/>
      <w:bookmarkStart w:id="79" w:name="_Toc496967266"/>
      <w:bookmarkStart w:id="80" w:name="_Toc20145"/>
      <w:bookmarkStart w:id="81" w:name="_Toc432585721"/>
      <w:r>
        <w:rPr>
          <w:rFonts w:hint="eastAsia"/>
          <w:sz w:val="24"/>
          <w:szCs w:val="24"/>
          <w:lang w:val="en-US" w:eastAsia="zh-CN"/>
        </w:rPr>
        <w:t>暂无</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szCs w:val="44"/>
        </w:rPr>
      </w:pPr>
      <w:bookmarkStart w:id="82" w:name="_Toc3974"/>
      <w:bookmarkStart w:id="83" w:name="_Toc9326"/>
      <w:r>
        <w:rPr>
          <w:rFonts w:hint="eastAsia"/>
          <w:sz w:val="44"/>
          <w:szCs w:val="44"/>
          <w:lang w:val="en-US" w:eastAsia="zh-CN"/>
        </w:rPr>
        <w:t>六、</w:t>
      </w:r>
      <w:r>
        <w:rPr>
          <w:rFonts w:hint="eastAsia"/>
          <w:sz w:val="44"/>
          <w:szCs w:val="44"/>
        </w:rPr>
        <w:t>质量管理计划</w:t>
      </w:r>
      <w:bookmarkEnd w:id="74"/>
      <w:bookmarkEnd w:id="75"/>
      <w:bookmarkEnd w:id="76"/>
      <w:bookmarkEnd w:id="77"/>
      <w:bookmarkEnd w:id="78"/>
      <w:bookmarkEnd w:id="79"/>
      <w:bookmarkEnd w:id="80"/>
      <w:bookmarkEnd w:id="81"/>
      <w:bookmarkEnd w:id="82"/>
      <w:bookmarkEnd w:id="83"/>
    </w:p>
    <w:p>
      <w:pPr>
        <w:pStyle w:val="5"/>
        <w:numPr>
          <w:ilvl w:val="1"/>
          <w:numId w:val="0"/>
        </w:numPr>
        <w:ind w:leftChars="0"/>
      </w:pPr>
      <w:bookmarkStart w:id="84" w:name="_Toc30418"/>
      <w:bookmarkStart w:id="85" w:name="_Toc24941"/>
      <w:bookmarkStart w:id="86" w:name="_Toc14646"/>
      <w:bookmarkStart w:id="87" w:name="_Toc496967267"/>
      <w:r>
        <w:rPr>
          <w:rFonts w:hint="eastAsia"/>
          <w:lang w:val="en-US" w:eastAsia="zh-CN"/>
        </w:rPr>
        <w:t>6.1</w:t>
      </w:r>
      <w:r>
        <w:rPr>
          <w:rFonts w:hint="eastAsia"/>
        </w:rPr>
        <w:t>质量管理角色及职责</w:t>
      </w:r>
      <w:bookmarkEnd w:id="84"/>
      <w:bookmarkEnd w:id="85"/>
      <w:bookmarkEnd w:id="86"/>
      <w:bookmarkEnd w:id="87"/>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88" w:name="_Toc496967268"/>
      <w:bookmarkStart w:id="89" w:name="_Toc14128"/>
      <w:bookmarkStart w:id="90" w:name="_Toc32311"/>
      <w:bookmarkStart w:id="91" w:name="_Toc28416"/>
      <w:r>
        <w:rPr>
          <w:rFonts w:hint="eastAsia"/>
          <w:lang w:val="en-US" w:eastAsia="zh-CN"/>
        </w:rPr>
        <w:t>6.2</w:t>
      </w:r>
      <w:r>
        <w:rPr>
          <w:rFonts w:hint="eastAsia"/>
        </w:rPr>
        <w:t>质量目标</w:t>
      </w:r>
      <w:bookmarkEnd w:id="88"/>
      <w:bookmarkEnd w:id="89"/>
      <w:bookmarkEnd w:id="90"/>
      <w:bookmarkEnd w:id="91"/>
    </w:p>
    <w:p>
      <w:pPr>
        <w:ind w:firstLine="480" w:firstLineChars="200"/>
        <w:rPr>
          <w:color w:val="000000" w:themeColor="text1"/>
          <w:sz w:val="24"/>
          <w:szCs w:val="24"/>
          <w14:textFill>
            <w14:solidFill>
              <w14:schemeClr w14:val="tx1"/>
            </w14:solidFill>
          </w14:textFill>
        </w:rPr>
      </w:pPr>
      <w:bookmarkStart w:id="92" w:name="_Toc496967269"/>
      <w:bookmarkStart w:id="93" w:name="_Toc12362"/>
      <w:r>
        <w:rPr>
          <w:rFonts w:hint="eastAsia"/>
          <w:color w:val="000000" w:themeColor="text1"/>
          <w:sz w:val="24"/>
          <w:szCs w:val="24"/>
          <w14:textFill>
            <w14:solidFill>
              <w14:schemeClr w14:val="tx1"/>
            </w14:solidFill>
          </w14:textFill>
        </w:rPr>
        <w:t>操作目标：</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5"/>
        <w:numPr>
          <w:ilvl w:val="1"/>
          <w:numId w:val="0"/>
        </w:numPr>
        <w:ind w:leftChars="0"/>
      </w:pPr>
      <w:bookmarkStart w:id="94" w:name="_Toc21488"/>
      <w:bookmarkStart w:id="95" w:name="_Toc6035"/>
      <w:r>
        <w:rPr>
          <w:rFonts w:hint="eastAsia"/>
          <w:lang w:val="en-US" w:eastAsia="zh-CN"/>
        </w:rPr>
        <w:t>6.3</w:t>
      </w:r>
      <w:r>
        <w:rPr>
          <w:rFonts w:hint="eastAsia"/>
        </w:rPr>
        <w:t>质量策略</w:t>
      </w:r>
      <w:bookmarkEnd w:id="92"/>
      <w:bookmarkEnd w:id="93"/>
      <w:bookmarkEnd w:id="94"/>
      <w:bookmarkEnd w:id="95"/>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96" w:name="_Toc496967270"/>
    </w:p>
    <w:p>
      <w:pPr>
        <w:pStyle w:val="2"/>
      </w:pPr>
    </w:p>
    <w:p>
      <w:pPr>
        <w:pStyle w:val="4"/>
      </w:pPr>
      <w:bookmarkStart w:id="97" w:name="_Toc30115"/>
      <w:bookmarkStart w:id="98" w:name="_Toc31125"/>
      <w:r>
        <w:rPr>
          <w:rFonts w:hint="eastAsia"/>
          <w:lang w:val="en-US" w:eastAsia="zh-CN"/>
        </w:rPr>
        <w:t>七、</w:t>
      </w:r>
      <w:r>
        <w:rPr>
          <w:rFonts w:hint="eastAsia"/>
          <w:lang w:eastAsia="zh-CN"/>
        </w:rPr>
        <w:t>人力资源管理</w:t>
      </w:r>
      <w:r>
        <w:rPr>
          <w:rFonts w:hint="eastAsia"/>
        </w:rPr>
        <w:t>计划</w:t>
      </w:r>
      <w:bookmarkEnd w:id="96"/>
      <w:bookmarkEnd w:id="97"/>
      <w:bookmarkEnd w:id="98"/>
    </w:p>
    <w:p>
      <w:pPr>
        <w:pStyle w:val="5"/>
        <w:numPr>
          <w:ilvl w:val="1"/>
          <w:numId w:val="0"/>
        </w:numPr>
        <w:ind w:leftChars="0"/>
      </w:pPr>
      <w:bookmarkStart w:id="99" w:name="_Toc496967271"/>
      <w:bookmarkStart w:id="100" w:name="_Toc4479"/>
      <w:bookmarkStart w:id="101" w:name="_Toc13361"/>
      <w:r>
        <w:rPr>
          <w:rFonts w:hint="eastAsia"/>
          <w:lang w:val="en-US" w:eastAsia="zh-CN"/>
        </w:rPr>
        <w:t xml:space="preserve">7.1 </w:t>
      </w:r>
      <w:r>
        <w:rPr>
          <w:rFonts w:hint="eastAsia"/>
        </w:rPr>
        <w:t>OBS</w:t>
      </w:r>
      <w:bookmarkEnd w:id="99"/>
      <w:r>
        <w:rPr>
          <w:rFonts w:hint="eastAsia"/>
          <w:lang w:val="en-US" w:eastAsia="zh-CN"/>
        </w:rPr>
        <w:t>图</w:t>
      </w:r>
      <w:bookmarkEnd w:id="100"/>
      <w:bookmarkEnd w:id="101"/>
    </w:p>
    <w:p>
      <w:pPr>
        <w:ind w:firstLine="480"/>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12"/>
                    <a:stretch>
                      <a:fillRect/>
                    </a:stretch>
                  </pic:blipFill>
                  <pic:spPr>
                    <a:xfrm>
                      <a:off x="0" y="0"/>
                      <a:ext cx="5333365" cy="1422400"/>
                    </a:xfrm>
                    <a:prstGeom prst="rect">
                      <a:avLst/>
                    </a:prstGeom>
                  </pic:spPr>
                </pic:pic>
              </a:graphicData>
            </a:graphic>
          </wp:inline>
        </w:drawing>
      </w:r>
    </w:p>
    <w:p>
      <w:pPr>
        <w:pStyle w:val="5"/>
        <w:numPr>
          <w:ilvl w:val="1"/>
          <w:numId w:val="0"/>
        </w:numPr>
        <w:ind w:leftChars="0"/>
      </w:pPr>
      <w:bookmarkStart w:id="102" w:name="_Toc496967272"/>
      <w:bookmarkStart w:id="103" w:name="_Toc3592"/>
      <w:bookmarkStart w:id="104" w:name="_Toc31140"/>
      <w:r>
        <w:rPr>
          <w:rFonts w:hint="eastAsia"/>
          <w:lang w:val="en-US" w:eastAsia="zh-CN"/>
        </w:rPr>
        <w:t>7.2</w:t>
      </w:r>
      <w:r>
        <w:rPr>
          <w:rFonts w:hint="eastAsia"/>
        </w:rPr>
        <w:t>LRC</w:t>
      </w:r>
      <w:bookmarkEnd w:id="102"/>
      <w:bookmarkEnd w:id="103"/>
      <w:bookmarkEnd w:id="104"/>
    </w:p>
    <w:tbl>
      <w:tblPr>
        <w:tblStyle w:val="16"/>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962"/>
        <w:gridCol w:w="1962"/>
        <w:gridCol w:w="881"/>
        <w:gridCol w:w="870"/>
        <w:gridCol w:w="870"/>
        <w:gridCol w:w="870"/>
        <w:gridCol w:w="88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hint="eastAsia" w:ascii="宋体" w:hAnsi="宋体" w:cs="宋体"/>
                <w:color w:val="363636"/>
                <w:kern w:val="0"/>
                <w:shd w:val="clear" w:color="auto" w:fill="DFE3E8"/>
              </w:rPr>
            </w:pPr>
          </w:p>
        </w:tc>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ascii="宋体" w:hAnsi="宋体" w:cs="宋体"/>
                <w:kern w:val="0"/>
              </w:rPr>
            </w:pPr>
            <w:r>
              <w:rPr>
                <w:rFonts w:hint="eastAsia" w:ascii="宋体" w:hAnsi="宋体" w:cs="宋体"/>
                <w:color w:val="363636"/>
                <w:kern w:val="0"/>
                <w:shd w:val="clear" w:color="auto" w:fill="DFE3E8"/>
              </w:rPr>
              <w:t>任务名称</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陈依伦</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陈佳敏</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徐毓茜</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马益亮</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kern w:val="0"/>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需求获取</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编写项目视图与范围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确定需求开发过程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用户群分类</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选择产品代表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建立核心队伍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确定使用实例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召开应用程序开发联系会议</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分析用户工作流程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确定质量属性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检查问题报告</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需求重用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需求分析</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绘制关联图</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创建开发原型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确定需求优先级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为需求建立模型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编写数据字典</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应用质量功能调配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需求规格说明</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采用软件需求规格说明模板</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指明需求来源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记录业务规范</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为每一需求注上标号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创建需求跟踪能力矩阵</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需求规格审核</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审查需求文档</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编写测试用例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编写用户手册</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确定合格的标准</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需求管理</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确定变更控制过程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建立变更控制委员会</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进行变更影响分析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跟踪每一项变更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编写需求文档的标准版本和控制版本</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维护变更历史记录</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跟踪需求状态</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衡量需求稳定性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使用需求管理工具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bl>
    <w:p>
      <w:pPr>
        <w:ind w:firstLine="0" w:firstLineChars="0"/>
        <w:rPr>
          <w:rFonts w:hint="eastAsia"/>
        </w:rPr>
      </w:pPr>
    </w:p>
    <w:p>
      <w:pPr>
        <w:pStyle w:val="5"/>
        <w:numPr>
          <w:ilvl w:val="1"/>
          <w:numId w:val="0"/>
        </w:numPr>
        <w:ind w:leftChars="0"/>
        <w:rPr>
          <w:rFonts w:hint="eastAsia"/>
        </w:rPr>
      </w:pPr>
      <w:bookmarkStart w:id="105" w:name="_Toc32435"/>
      <w:bookmarkStart w:id="106" w:name="_Toc13433"/>
      <w:bookmarkStart w:id="107" w:name="_Toc496967273"/>
      <w:r>
        <w:rPr>
          <w:rFonts w:hint="eastAsia"/>
          <w:lang w:val="en-US" w:eastAsia="zh-CN"/>
        </w:rPr>
        <w:t>7.3</w:t>
      </w:r>
      <w:r>
        <w:t>项目</w:t>
      </w:r>
      <w:r>
        <w:rPr>
          <w:rFonts w:hint="eastAsia"/>
        </w:rPr>
        <w:t>职责</w:t>
      </w:r>
      <w:bookmarkEnd w:id="105"/>
      <w:bookmarkEnd w:id="106"/>
      <w:bookmarkEnd w:id="107"/>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
      <w:pPr>
        <w:pStyle w:val="5"/>
        <w:numPr>
          <w:ilvl w:val="1"/>
          <w:numId w:val="0"/>
        </w:numPr>
        <w:ind w:leftChars="0"/>
      </w:pPr>
      <w:bookmarkStart w:id="108" w:name="_Toc496967274"/>
      <w:bookmarkStart w:id="109" w:name="_Toc13840"/>
      <w:bookmarkStart w:id="110" w:name="_Toc24926"/>
      <w:r>
        <w:rPr>
          <w:rFonts w:hint="eastAsia"/>
          <w:lang w:val="en-US" w:eastAsia="zh-CN"/>
        </w:rPr>
        <w:t>7.4</w:t>
      </w:r>
      <w:r>
        <w:t>目</w:t>
      </w:r>
      <w:r>
        <w:rPr>
          <w:rFonts w:hint="eastAsia"/>
        </w:rPr>
        <w:t>干系人</w:t>
      </w:r>
      <w:bookmarkEnd w:id="108"/>
      <w:bookmarkEnd w:id="109"/>
      <w:bookmarkEnd w:id="110"/>
    </w:p>
    <w:p>
      <w:pPr>
        <w:ind w:firstLine="482"/>
        <w:rPr>
          <w:b/>
        </w:rPr>
      </w:pPr>
      <w:r>
        <w:rPr>
          <w:rFonts w:hint="eastAsia"/>
          <w:b/>
        </w:rPr>
        <w:t>用户方：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p>
        </w:tc>
      </w:tr>
    </w:tbl>
    <w:p>
      <w:pPr>
        <w:ind w:firstLine="482"/>
        <w:rPr>
          <w:rFonts w:hint="eastAsia"/>
          <w:b/>
        </w:rPr>
      </w:pPr>
    </w:p>
    <w:p>
      <w:pPr>
        <w:ind w:firstLine="482"/>
        <w:rPr>
          <w:b/>
        </w:rPr>
      </w:pPr>
      <w:r>
        <w:rPr>
          <w:rFonts w:hint="eastAsia"/>
          <w:b/>
        </w:rPr>
        <w:t>开发方：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111" w:name="_Toc23795"/>
      <w:bookmarkStart w:id="112" w:name="_Toc496967275"/>
      <w:bookmarkStart w:id="113" w:name="_Toc10251"/>
      <w:r>
        <w:rPr>
          <w:rFonts w:hint="eastAsia"/>
          <w:lang w:val="en-US" w:eastAsia="zh-CN"/>
        </w:rPr>
        <w:t>八、</w:t>
      </w:r>
      <w:r>
        <w:rPr>
          <w:rFonts w:hint="eastAsia"/>
        </w:rPr>
        <w:t>风险管理计划</w:t>
      </w:r>
      <w:bookmarkEnd w:id="111"/>
      <w:bookmarkEnd w:id="112"/>
      <w:bookmarkEnd w:id="113"/>
    </w:p>
    <w:p>
      <w:pPr>
        <w:pStyle w:val="5"/>
        <w:numPr>
          <w:ilvl w:val="1"/>
          <w:numId w:val="0"/>
        </w:numPr>
        <w:ind w:leftChars="0"/>
      </w:pPr>
      <w:bookmarkStart w:id="114" w:name="_Toc11605"/>
      <w:bookmarkStart w:id="115" w:name="_Toc496967276"/>
      <w:bookmarkStart w:id="116" w:name="_Toc21526"/>
      <w:r>
        <w:rPr>
          <w:rFonts w:hint="eastAsia"/>
          <w:lang w:val="en-US" w:eastAsia="zh-CN"/>
        </w:rPr>
        <w:t>8.1</w:t>
      </w:r>
      <w:r>
        <w:rPr>
          <w:rFonts w:hint="eastAsia"/>
        </w:rPr>
        <w:t>风险评估</w:t>
      </w:r>
      <w:bookmarkEnd w:id="114"/>
      <w:bookmarkEnd w:id="115"/>
      <w:bookmarkEnd w:id="116"/>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sz w:val="24"/>
          <w:szCs w:val="24"/>
        </w:rPr>
      </w:pPr>
      <w:r>
        <w:rPr>
          <w:sz w:val="24"/>
          <w:szCs w:val="24"/>
        </w:rPr>
        <w:t xml:space="preserve">    2</w:t>
      </w:r>
      <w:r>
        <w:rPr>
          <w:rFonts w:hint="eastAsia"/>
          <w:sz w:val="24"/>
          <w:szCs w:val="24"/>
        </w:rPr>
        <w:t>.项目经费的不足</w:t>
      </w:r>
    </w:p>
    <w:p>
      <w:pPr>
        <w:pStyle w:val="5"/>
        <w:numPr>
          <w:ilvl w:val="1"/>
          <w:numId w:val="0"/>
        </w:numPr>
        <w:ind w:leftChars="0"/>
      </w:pPr>
      <w:bookmarkStart w:id="117" w:name="_Toc24952"/>
      <w:bookmarkStart w:id="118" w:name="_Toc7925"/>
      <w:bookmarkStart w:id="119" w:name="_Toc496967277"/>
      <w:r>
        <w:rPr>
          <w:rFonts w:hint="eastAsia"/>
          <w:lang w:val="en-US" w:eastAsia="zh-CN"/>
        </w:rPr>
        <w:t>8.2</w:t>
      </w:r>
      <w:r>
        <w:rPr>
          <w:rFonts w:hint="eastAsia"/>
        </w:rPr>
        <w:t>风险控制</w:t>
      </w:r>
      <w:bookmarkEnd w:id="117"/>
      <w:bookmarkEnd w:id="118"/>
      <w:bookmarkEnd w:id="119"/>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4"/>
        <w:rPr>
          <w:lang w:eastAsia="zh-CN"/>
        </w:rPr>
      </w:pPr>
      <w:bookmarkStart w:id="120" w:name="_Toc9137"/>
      <w:bookmarkStart w:id="121" w:name="_Toc496967278"/>
      <w:bookmarkStart w:id="122" w:name="_Toc14327"/>
      <w:r>
        <w:rPr>
          <w:rFonts w:hint="eastAsia"/>
          <w:lang w:val="en-US" w:eastAsia="zh-CN"/>
        </w:rPr>
        <w:t>九、</w:t>
      </w:r>
      <w:r>
        <w:rPr>
          <w:rFonts w:hint="eastAsia"/>
          <w:lang w:eastAsia="zh-CN"/>
        </w:rPr>
        <w:t>配置管理计划</w:t>
      </w:r>
      <w:bookmarkEnd w:id="120"/>
      <w:bookmarkEnd w:id="121"/>
      <w:bookmarkEnd w:id="122"/>
    </w:p>
    <w:p>
      <w:pPr>
        <w:pStyle w:val="5"/>
        <w:numPr>
          <w:ilvl w:val="1"/>
          <w:numId w:val="0"/>
        </w:numPr>
        <w:ind w:leftChars="0"/>
      </w:pPr>
      <w:bookmarkStart w:id="123" w:name="_Toc24308"/>
      <w:bookmarkStart w:id="124" w:name="_Toc17123"/>
      <w:bookmarkStart w:id="125" w:name="_Toc496967279"/>
      <w:r>
        <w:rPr>
          <w:rFonts w:hint="eastAsia"/>
          <w:lang w:val="en-US" w:eastAsia="zh-CN"/>
        </w:rPr>
        <w:t>9.1</w:t>
      </w:r>
      <w:r>
        <w:rPr>
          <w:rFonts w:hint="eastAsia"/>
        </w:rPr>
        <w:t>配置标志</w:t>
      </w:r>
      <w:bookmarkEnd w:id="123"/>
      <w:bookmarkEnd w:id="124"/>
      <w:bookmarkEnd w:id="12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26" w:name="_Toc8445"/>
      <w:bookmarkStart w:id="127" w:name="_Toc496967280"/>
      <w:bookmarkStart w:id="128" w:name="_Toc1226"/>
      <w:r>
        <w:rPr>
          <w:rFonts w:hint="eastAsia"/>
          <w:lang w:val="en-US" w:eastAsia="zh-CN"/>
        </w:rPr>
        <w:t>9.2</w:t>
      </w:r>
      <w:r>
        <w:rPr>
          <w:rFonts w:hint="eastAsia"/>
        </w:rPr>
        <w:t>版本管理</w:t>
      </w:r>
      <w:bookmarkEnd w:id="126"/>
      <w:bookmarkEnd w:id="127"/>
      <w:bookmarkEnd w:id="128"/>
    </w:p>
    <w:p>
      <w:pPr>
        <w:ind w:firstLine="480"/>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5"/>
        <w:numPr>
          <w:ilvl w:val="1"/>
          <w:numId w:val="0"/>
        </w:numPr>
        <w:ind w:leftChars="0"/>
      </w:pPr>
      <w:bookmarkStart w:id="129" w:name="_Toc496967281"/>
      <w:bookmarkStart w:id="130" w:name="_Toc10638"/>
      <w:bookmarkStart w:id="131" w:name="_Toc21141"/>
      <w:r>
        <w:rPr>
          <w:rFonts w:hint="eastAsia"/>
          <w:lang w:val="en-US" w:eastAsia="zh-CN"/>
        </w:rPr>
        <w:t>9.3</w:t>
      </w:r>
      <w:r>
        <w:rPr>
          <w:rFonts w:hint="eastAsia"/>
        </w:rPr>
        <w:t>项目的监督和控制机制</w:t>
      </w:r>
      <w:bookmarkEnd w:id="129"/>
      <w:bookmarkEnd w:id="130"/>
      <w:bookmarkEnd w:id="13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32" w:name="_Toc16550"/>
      <w:bookmarkStart w:id="133" w:name="_Toc496967282"/>
      <w:bookmarkStart w:id="134" w:name="_Toc24841"/>
      <w:r>
        <w:rPr>
          <w:rFonts w:hint="eastAsia"/>
          <w:lang w:val="en-US" w:eastAsia="zh-CN"/>
        </w:rPr>
        <w:t>9.4</w:t>
      </w:r>
      <w:r>
        <w:rPr>
          <w:rFonts w:hint="eastAsia"/>
        </w:rPr>
        <w:t>配置管理实施</w:t>
      </w:r>
      <w:bookmarkEnd w:id="132"/>
      <w:bookmarkEnd w:id="133"/>
      <w:bookmarkEnd w:id="13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 w:id="1">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3B2944B4"/>
    <w:multiLevelType w:val="singleLevel"/>
    <w:tmpl w:val="3B2944B4"/>
    <w:lvl w:ilvl="0" w:tentative="0">
      <w:start w:val="1"/>
      <w:numFmt w:val="decimal"/>
      <w:lvlText w:val="%1."/>
      <w:lvlJc w:val="left"/>
      <w:pPr>
        <w:tabs>
          <w:tab w:val="left" w:pos="312"/>
        </w:tabs>
        <w:ind w:left="210" w:firstLine="0"/>
      </w:pPr>
    </w:lvl>
  </w:abstractNum>
  <w:abstractNum w:abstractNumId="2">
    <w:nsid w:val="5BCC88E8"/>
    <w:multiLevelType w:val="singleLevel"/>
    <w:tmpl w:val="5BCC88E8"/>
    <w:lvl w:ilvl="0" w:tentative="0">
      <w:start w:val="2"/>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72250"/>
    <w:rsid w:val="0E97549A"/>
    <w:rsid w:val="10C1146C"/>
    <w:rsid w:val="1863022F"/>
    <w:rsid w:val="1FB93154"/>
    <w:rsid w:val="20927CCB"/>
    <w:rsid w:val="29090F81"/>
    <w:rsid w:val="2D1432ED"/>
    <w:rsid w:val="2ED20EE8"/>
    <w:rsid w:val="334D0CE3"/>
    <w:rsid w:val="3AC22EA1"/>
    <w:rsid w:val="3F5376DC"/>
    <w:rsid w:val="54FB4909"/>
    <w:rsid w:val="5B59728A"/>
    <w:rsid w:val="5C7030CC"/>
    <w:rsid w:val="5E3A5C0E"/>
    <w:rsid w:val="60092261"/>
    <w:rsid w:val="62861ED0"/>
    <w:rsid w:val="64084D27"/>
    <w:rsid w:val="653C209F"/>
    <w:rsid w:val="66DD76DE"/>
    <w:rsid w:val="688E0F78"/>
    <w:rsid w:val="721337B1"/>
    <w:rsid w:val="73974FB3"/>
    <w:rsid w:val="73E96925"/>
    <w:rsid w:val="7A527787"/>
    <w:rsid w:val="7CBA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basedOn w:val="1"/>
    <w:qFormat/>
    <w:uiPriority w:val="0"/>
    <w:pPr>
      <w:ind w:firstLine="498"/>
    </w:pPr>
    <w:rPr>
      <w:rFonts w:asciiTheme="minorHAnsi" w:hAnsiTheme="minorHAnsi" w:eastAsiaTheme="minorEastAsia" w:cstheme="minorBidi"/>
      <w:sz w:val="21"/>
      <w:szCs w:val="22"/>
    </w:rPr>
  </w:style>
  <w:style w:type="paragraph" w:styleId="8">
    <w:name w:val="toc 3"/>
    <w:basedOn w:val="1"/>
    <w:next w:val="1"/>
    <w:qFormat/>
    <w:uiPriority w:val="0"/>
    <w:pPr>
      <w:ind w:left="840" w:leftChars="400"/>
    </w:pPr>
  </w:style>
  <w:style w:type="paragraph" w:styleId="9">
    <w:name w:val="Plain Text"/>
    <w:basedOn w:val="1"/>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qFormat/>
    <w:uiPriority w:val="0"/>
    <w:rPr>
      <w:color w:val="0000FF"/>
      <w:u w:val="single"/>
    </w:rPr>
  </w:style>
  <w:style w:type="character" w:styleId="15">
    <w:name w:val="footnote reference"/>
    <w:basedOn w:val="13"/>
    <w:uiPriority w:val="0"/>
    <w:rPr>
      <w:vertAlign w:val="superscript"/>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2018-11-04T13:51:34Z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