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eastAsia="Microsoft YaHei" w:hAnsi="Arial"/>
          <w:b/>
          <w:bCs/>
          <w:color w:val="1A3A5C"/>
          <w:sz w:val="48"/>
          <w:szCs w:val="48"/>
        </w:rPr>
        <w:t xml:space="preserve">BKSYS-MED</w:t>
      </w:r>
    </w:p>
    <w:p>
      <w:pPr>
        <w:spacing w:after="400"/>
        <w:jc w:val="center"/>
      </w:pPr>
      <w:r>
        <w:rPr>
          <w:rFonts w:ascii="Arial" w:eastAsia="Microsoft YaHei" w:hAnsi="Arial"/>
          <w:b/>
          <w:bCs/>
          <w:color w:val="2B5797"/>
          <w:sz w:val="32"/>
          <w:szCs w:val="32"/>
        </w:rPr>
        <w:t xml:space="preserve">布基纳法索远程医疗系统</w:t>
      </w:r>
    </w:p>
    <w:p>
      <w:pPr>
        <w:spacing w:after="60"/>
        <w:jc w:val="center"/>
      </w:pPr>
      <w:r>
        <w:rPr>
          <w:rFonts w:ascii="Arial" w:eastAsia="Microsoft YaHei" w:hAnsi="Arial"/>
          <w:color w:val="2B5797"/>
          <w:sz w:val="18"/>
          <w:szCs w:val="18"/>
        </w:rPr>
        <w:t xml:space="preserve">━━━━━━━━━━━━━━━━━━━━━━━━━━━━━━━━━━━</w:t>
      </w:r>
    </w:p>
    <w:p>
      <w:pPr>
        <w:spacing w:after="80" w:before="300"/>
        <w:jc w:val="center"/>
      </w:pPr>
      <w:r>
        <w:rPr>
          <w:rFonts w:ascii="Arial" w:eastAsia="Microsoft YaHei" w:hAnsi="Arial"/>
          <w:b/>
          <w:bCs/>
          <w:color w:val="333333"/>
          <w:sz w:val="28"/>
          <w:szCs w:val="28"/>
        </w:rPr>
        <w:t xml:space="preserve">商业化开发需求规格说明书</w:t>
      </w:r>
    </w:p>
    <w:p>
      <w:pPr>
        <w:spacing w:after="80"/>
        <w:jc w:val="center"/>
      </w:pPr>
      <w:r>
        <w:rPr>
          <w:rFonts w:ascii="Arial" w:eastAsia="Microsoft YaHei" w:hAnsi="Arial"/>
          <w:i/>
          <w:iCs/>
          <w:color w:val="666666"/>
          <w:sz w:val="20"/>
          <w:szCs w:val="20"/>
        </w:rPr>
        <w:t xml:space="preserve">Development Requirements Specification for Commercial Release</w:t>
      </w:r>
    </w:p>
    <w:p>
      <w:pPr>
        <w:spacing w:before="800"/>
      </w:pPr>
    </w:p>
    <w:p>
      <w:pPr>
        <w:spacing w:after="60"/>
        <w:jc w:val="center"/>
      </w:pPr>
      <w:r>
        <w:rPr>
          <w:rFonts w:ascii="Arial" w:eastAsia="Microsoft YaHei" w:hAnsi="Arial"/>
          <w:color w:val="555555"/>
          <w:sz w:val="22"/>
          <w:szCs w:val="22"/>
        </w:rPr>
        <w:t xml:space="preserve">文档版本：v1.0</w:t>
      </w:r>
    </w:p>
    <w:p>
      <w:pPr>
        <w:spacing w:after="60"/>
        <w:jc w:val="center"/>
      </w:pPr>
      <w:r>
        <w:rPr>
          <w:rFonts w:ascii="Arial" w:eastAsia="Microsoft YaHei" w:hAnsi="Arial"/>
          <w:color w:val="555555"/>
          <w:sz w:val="22"/>
          <w:szCs w:val="22"/>
        </w:rPr>
        <w:t xml:space="preserve">编制日期：2026-05-12</w:t>
      </w:r>
    </w:p>
    <w:p>
      <w:pPr>
        <w:spacing w:after="60"/>
        <w:jc w:val="center"/>
      </w:pPr>
      <w:r>
        <w:rPr>
          <w:rFonts w:ascii="Arial" w:eastAsia="Microsoft YaHei" w:hAnsi="Arial"/>
          <w:color w:val="888888"/>
          <w:sz w:val="20"/>
          <w:szCs w:val="20"/>
        </w:rPr>
        <w:t xml:space="preserve">密级：商业机密 | 状态：开发基线</w:t>
      </w:r>
    </w:p>
    <w:p>
      <w:pPr>
        <w:spacing w:after="60"/>
        <w:jc w:val="center"/>
      </w:pPr>
      <w:r>
        <w:rPr>
          <w:rFonts w:ascii="Arial" w:eastAsia="Microsoft YaHei" w:hAnsi="Arial"/>
          <w:color w:val="888888"/>
          <w:sz w:val="18"/>
          <w:szCs w:val="18"/>
        </w:rPr>
        <w:t xml:space="preserve">本文档编写依据：PRD v1.0 · 架构设计 v2.0 · 需求审计 v1.0 · 交接文档 v2.1</w:t>
      </w:r>
    </w:p>
    <w:p>
      <w:r>
        <w:br w:type="page"/>
      </w:r>
    </w:p>
    <w:p>
      <w:pPr>
        <w:pStyle w:val="Heading1"/>
      </w:pPr>
      <w:r>
        <w:rPr>
          <w:rFonts w:ascii="Arial" w:eastAsia="Microsoft YaHei" w:hAnsi="Arial"/>
          <w:color w:val="333333"/>
          <w:sz w:val="22"/>
          <w:szCs w:val="22"/>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eastAsia="Microsoft YaHei" w:hAnsi="Arial"/>
          <w:color w:val="333333"/>
          <w:sz w:val="22"/>
          <w:szCs w:val="22"/>
        </w:rPr>
        <w:t xml:space="preserve">一、项目概述</w:t>
      </w:r>
    </w:p>
    <w:p>
      <w:pPr>
        <w:pStyle w:val="Heading2"/>
      </w:pPr>
      <w:r>
        <w:rPr>
          <w:rFonts w:ascii="Arial" w:eastAsia="Microsoft YaHei" w:hAnsi="Arial"/>
          <w:color w:val="333333"/>
          <w:sz w:val="22"/>
          <w:szCs w:val="22"/>
        </w:rPr>
        <w:t xml:space="preserve">1.1 项目背景</w:t>
      </w:r>
    </w:p>
    <w:p>
      <w:pPr>
        <w:spacing w:after="80" w:before="80" w:line="340"/>
        <w:jc w:val="left"/>
      </w:pPr>
      <w:r>
        <w:rPr>
          <w:rFonts w:ascii="Arial" w:eastAsia="Microsoft YaHei" w:hAnsi="Arial"/>
          <w:color w:val="333333"/>
          <w:sz w:val="22"/>
          <w:szCs w:val="22"/>
        </w:rPr>
        <w:t xml:space="preserve">布基纳法索（Burkina Faso）位于西非，医疗资源匮乏。本项目旨在为其搭建一套深度嵌入、数据闭环的远程医疗信息系统，让本地医生和远程专家在单一工作台上完成影像诊断与视频会诊全流程，突破地理和网络限制，提升当地诊疗水平。</w:t>
      </w:r>
    </w:p>
    <w:p>
      <w:pPr>
        <w:pStyle w:val="Heading2"/>
      </w:pPr>
      <w:r>
        <w:rPr>
          <w:rFonts w:ascii="Arial" w:eastAsia="Microsoft YaHei" w:hAnsi="Arial"/>
          <w:color w:val="333333"/>
          <w:sz w:val="22"/>
          <w:szCs w:val="22"/>
        </w:rPr>
        <w:t xml:space="preserve">1.2 项目目标</w:t>
      </w:r>
    </w:p>
    <w:p>
      <w:pPr>
        <w:pStyle w:val="ListParagraph"/>
        <w:numPr>
          <w:ilvl w:val="0"/>
          <w:numId w:val="2"/>
        </w:numPr>
        <w:spacing w:after="40" w:before="40" w:line="320"/>
      </w:pPr>
      <w:r>
        <w:rPr>
          <w:rFonts w:ascii="Arial" w:eastAsia="Microsoft YaHei" w:hAnsi="Arial"/>
          <w:b/>
          <w:bCs/>
          <w:color w:val="333333"/>
          <w:sz w:val="22"/>
          <w:szCs w:val="22"/>
        </w:rPr>
        <w:t xml:space="preserve">核心目标</w:t>
      </w:r>
      <w:r>
        <w:rPr>
          <w:rFonts w:ascii="Arial" w:eastAsia="Microsoft YaHei" w:hAnsi="Arial"/>
          <w:color w:val="333333"/>
          <w:sz w:val="22"/>
          <w:szCs w:val="22"/>
        </w:rPr>
        <w:t xml:space="preserve">：基于现有 BKSYS-MED 代码基座，完成核心功能堵点攻坚、基础功能丰富、安全合规加固和运维体系搭建，使系统达到商业化交付标准。</w:t>
      </w:r>
    </w:p>
    <w:p>
      <w:pPr>
        <w:pStyle w:val="ListParagraph"/>
        <w:numPr>
          <w:ilvl w:val="0"/>
          <w:numId w:val="2"/>
        </w:numPr>
        <w:spacing w:after="40" w:before="40" w:line="320"/>
      </w:pPr>
      <w:r>
        <w:rPr>
          <w:rFonts w:ascii="Arial" w:eastAsia="Microsoft YaHei" w:hAnsi="Arial"/>
          <w:b/>
          <w:bCs/>
          <w:color w:val="333333"/>
          <w:sz w:val="22"/>
          <w:szCs w:val="22"/>
        </w:rPr>
        <w:t xml:space="preserve">交付标准</w:t>
      </w:r>
      <w:r>
        <w:rPr>
          <w:rFonts w:ascii="Arial" w:eastAsia="Microsoft YaHei" w:hAnsi="Arial"/>
          <w:color w:val="333333"/>
          <w:sz w:val="22"/>
          <w:szCs w:val="22"/>
        </w:rPr>
        <w:t xml:space="preserve">：(1) 视频会诊端到端可用；(2) DICOM Web 查看器全功能可用；(3) HTTPS 传输加密就绪；(4) 数据备份和灾备策略在运行；(5) 核心 P0 功能完整链路通过验收测试。</w:t>
      </w:r>
    </w:p>
    <w:p>
      <w:pPr>
        <w:pStyle w:val="Heading2"/>
      </w:pPr>
      <w:r>
        <w:rPr>
          <w:rFonts w:ascii="Arial" w:eastAsia="Microsoft YaHei" w:hAnsi="Arial"/>
          <w:color w:val="333333"/>
          <w:sz w:val="22"/>
          <w:szCs w:val="22"/>
        </w:rPr>
        <w:t xml:space="preserve">1.3 当前状态与差距总览</w:t>
      </w:r>
    </w:p>
    <w:p>
      <w:pPr>
        <w:spacing w:after="80" w:before="80" w:line="340"/>
        <w:jc w:val="left"/>
      </w:pPr>
      <w:r>
        <w:rPr>
          <w:rFonts w:ascii="Arial" w:eastAsia="Microsoft YaHei" w:hAnsi="Arial"/>
          <w:color w:val="333333"/>
          <w:sz w:val="22"/>
          <w:szCs w:val="22"/>
        </w:rPr>
        <w:t xml:space="preserve">现有项目已实现约 70% 的功能，代码质量优秀（TypeScript 零错误、88个测试通过）、文档完备（5份专业文档），但存在以下关键差距：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260"/>
        <w:gridCol w:w="2000"/>
      </w:tblGrid>
      <w:tr>
        <w:trPr>
          <w:cantSplit/>
        </w:trPr>
        <w:tc>
          <w:tcPr>
            <w:tcW w:type="dxa" w:w="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编号</w:t>
            </w:r>
          </w:p>
        </w:tc>
        <w:tc>
          <w:tcPr>
            <w:tcW w:type="dxa" w:w="2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差距项</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当前状态</w:t>
            </w:r>
          </w:p>
        </w:tc>
        <w:tc>
          <w:tcPr>
            <w:tcW w:type="dxa" w:w="22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商业化要求</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优先级</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G01</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视频会诊服务未部署</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 代码就绪，服务未部署</w:t>
            </w:r>
          </w:p>
        </w:tc>
        <w:tc>
          <w:tcPr>
            <w:tcW w:type="dxa" w:w="2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视频会诊是核心卖点（P0）</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P0-紧急</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Viewer 占位版</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前端 DicomViewer 为轻量/占位版</w:t>
            </w:r>
          </w:p>
        </w:tc>
        <w:tc>
          <w:tcPr>
            <w:tcW w:type="dxa" w:w="2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全功能 DICOM 阅片（P0）</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P0-紧急</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G03</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HTTPS 未配置</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 only</w:t>
            </w:r>
          </w:p>
        </w:tc>
        <w:tc>
          <w:tcPr>
            <w:tcW w:type="dxa" w:w="2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医疗系统强制 TLS（P0）</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P0-紧急</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 Orthanc 代理损坏</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访问空白</w:t>
            </w:r>
          </w:p>
        </w:tc>
        <w:tc>
          <w:tcPr>
            <w:tcW w:type="dxa" w:w="2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影像查看必须可用（P0）</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P0-紧急</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G05</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无数据备份策略</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无备份脚本</w:t>
            </w:r>
          </w:p>
        </w:tc>
        <w:tc>
          <w:tcPr>
            <w:tcW w:type="dxa" w:w="2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数据是医疗系统生命线</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P0-紧急</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安全配置不足</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无 Fail2Ban/WAF/速率限制</w:t>
            </w:r>
          </w:p>
        </w:tc>
        <w:tc>
          <w:tcPr>
            <w:tcW w:type="dxa" w:w="2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纵深安全防御</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P1-重要</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G07</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影像渐进加载未实现</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无加载优化</w:t>
            </w:r>
          </w:p>
        </w:tc>
        <w:tc>
          <w:tcPr>
            <w:tcW w:type="dxa" w:w="2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卫星网络下秒级预览</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P1-重要</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G08</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报告影像引用未实现</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报告中无法嵌入截图</w:t>
            </w:r>
          </w:p>
        </w:tc>
        <w:tc>
          <w:tcPr>
            <w:tcW w:type="dxa" w:w="2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报告需要影像证据引用</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P1-重要</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G09</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运维监控未部署</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Prometheus 配置就绪未部署</w:t>
            </w:r>
          </w:p>
        </w:tc>
        <w:tc>
          <w:tcPr>
            <w:tcW w:type="dxa" w:w="2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7×24 监控告警</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P1-重要</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G10</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 镜像非生产级别</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源码直接挂载</w:t>
            </w:r>
          </w:p>
        </w:tc>
        <w:tc>
          <w:tcPr>
            <w:tcW w:type="dxa" w:w="2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多阶段构建优化</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P2-增强</w:t>
            </w:r>
          </w:p>
        </w:tc>
      </w:tr>
    </w:tbl>
    <w:p>
      <w:pPr>
        <w:pStyle w:val="Heading2"/>
      </w:pPr>
      <w:r>
        <w:rPr>
          <w:rFonts w:ascii="Arial" w:eastAsia="Microsoft YaHei" w:hAnsi="Arial"/>
          <w:color w:val="333333"/>
          <w:sz w:val="22"/>
          <w:szCs w:val="22"/>
        </w:rPr>
        <w:t xml:space="preserve">1.4 适用读者</w:t>
      </w:r>
    </w:p>
    <w:p>
      <w:pPr>
        <w:pStyle w:val="ListParagraph"/>
        <w:numPr>
          <w:ilvl w:val="0"/>
          <w:numId w:val="2"/>
        </w:numPr>
        <w:spacing w:after="40" w:before="40" w:line="320"/>
      </w:pPr>
      <w:r>
        <w:rPr>
          <w:rFonts w:ascii="Arial" w:eastAsia="Microsoft YaHei" w:hAnsi="Arial"/>
          <w:color w:val="333333"/>
          <w:sz w:val="22"/>
          <w:szCs w:val="22"/>
        </w:rPr>
        <w:t xml:space="preserve">架构师 — 理解系统架构决策和技术方案</w:t>
      </w:r>
    </w:p>
    <w:p>
      <w:pPr>
        <w:pStyle w:val="ListParagraph"/>
        <w:numPr>
          <w:ilvl w:val="0"/>
          <w:numId w:val="2"/>
        </w:numPr>
        <w:spacing w:after="40" w:before="40" w:line="320"/>
      </w:pPr>
      <w:r>
        <w:rPr>
          <w:rFonts w:ascii="Arial" w:eastAsia="Microsoft YaHei" w:hAnsi="Arial"/>
          <w:color w:val="333333"/>
          <w:sz w:val="22"/>
          <w:szCs w:val="22"/>
        </w:rPr>
        <w:t xml:space="preserve">开发工程师 — 按需求规格进行编码实现</w:t>
      </w:r>
    </w:p>
    <w:p>
      <w:pPr>
        <w:pStyle w:val="ListParagraph"/>
        <w:numPr>
          <w:ilvl w:val="0"/>
          <w:numId w:val="2"/>
        </w:numPr>
        <w:spacing w:after="40" w:before="40" w:line="320"/>
      </w:pPr>
      <w:r>
        <w:rPr>
          <w:rFonts w:ascii="Arial" w:eastAsia="Microsoft YaHei" w:hAnsi="Arial"/>
          <w:color w:val="333333"/>
          <w:sz w:val="22"/>
          <w:szCs w:val="22"/>
        </w:rPr>
        <w:t xml:space="preserve">测试工程师 — 依据验收标准编写测试用例</w:t>
      </w:r>
    </w:p>
    <w:p>
      <w:pPr>
        <w:pStyle w:val="ListParagraph"/>
        <w:numPr>
          <w:ilvl w:val="0"/>
          <w:numId w:val="2"/>
        </w:numPr>
        <w:spacing w:after="40" w:before="40" w:line="320"/>
      </w:pPr>
      <w:r>
        <w:rPr>
          <w:rFonts w:ascii="Arial" w:eastAsia="Microsoft YaHei" w:hAnsi="Arial"/>
          <w:color w:val="333333"/>
          <w:sz w:val="22"/>
          <w:szCs w:val="22"/>
        </w:rPr>
        <w:t xml:space="preserve">运维工程师 — 按部署要求准备服务器和运维环境</w:t>
      </w:r>
    </w:p>
    <w:p>
      <w:pPr>
        <w:pStyle w:val="ListParagraph"/>
        <w:numPr>
          <w:ilvl w:val="0"/>
          <w:numId w:val="2"/>
        </w:numPr>
        <w:spacing w:after="40" w:before="40" w:line="320"/>
      </w:pPr>
      <w:r>
        <w:rPr>
          <w:rFonts w:ascii="Arial" w:eastAsia="Microsoft YaHei" w:hAnsi="Arial"/>
          <w:color w:val="333333"/>
          <w:sz w:val="22"/>
          <w:szCs w:val="22"/>
        </w:rPr>
        <w:t xml:space="preserve">项目经理 — 依据实施路线图排期和控制进度</w:t>
      </w:r>
    </w:p>
    <w:p>
      <w:r>
        <w:br w:type="page"/>
      </w:r>
    </w:p>
    <w:p>
      <w:pPr>
        <w:pStyle w:val="Heading1"/>
      </w:pPr>
      <w:r>
        <w:rPr>
          <w:rFonts w:ascii="Arial" w:eastAsia="Microsoft YaHei" w:hAnsi="Arial"/>
          <w:color w:val="333333"/>
          <w:sz w:val="22"/>
          <w:szCs w:val="22"/>
        </w:rPr>
        <w:t xml:space="preserve">二、技术栈规格</w:t>
      </w:r>
    </w:p>
    <w:p>
      <w:pPr>
        <w:pStyle w:val="Heading2"/>
      </w:pPr>
      <w:r>
        <w:rPr>
          <w:rFonts w:ascii="Arial" w:eastAsia="Microsoft YaHei" w:hAnsi="Arial"/>
          <w:color w:val="333333"/>
          <w:sz w:val="22"/>
          <w:szCs w:val="22"/>
        </w:rPr>
        <w:t xml:space="preserve">2.1 完整技术栈清单</w:t>
      </w:r>
    </w:p>
    <w:p>
      <w:pPr>
        <w:spacing w:after="80" w:before="80" w:line="340"/>
        <w:jc w:val="left"/>
      </w:pPr>
      <w:r>
        <w:rPr>
          <w:rFonts w:ascii="Arial" w:eastAsia="Microsoft YaHei" w:hAnsi="Arial"/>
          <w:color w:val="333333"/>
          <w:sz w:val="22"/>
          <w:szCs w:val="22"/>
        </w:rPr>
        <w:t xml:space="preserve">以下为系统全量技术栈。除标注"需新增"或"需修复"外，其余组件已在现有代码基座中完成集成。</w:t>
      </w:r>
    </w:p>
    <w:p>
      <w:pPr>
        <w:pStyle w:val="Heading3"/>
      </w:pPr>
      <w:r>
        <w:rPr>
          <w:rFonts w:ascii="Arial" w:eastAsia="Microsoft YaHei" w:hAnsi="Arial"/>
          <w:color w:val="333333"/>
          <w:sz w:val="22"/>
          <w:szCs w:val="22"/>
        </w:rPr>
        <w:t xml:space="preserve">2.1.1 后端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600"/>
        <w:gridCol w:w="2000"/>
        <w:gridCol w:w="2060"/>
      </w:tblGrid>
      <w:tr>
        <w:trPr>
          <w:cantSplit/>
        </w:trPr>
        <w:tc>
          <w:tcPr>
            <w:tcW w:type="dxa" w:w="1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组件</w:t>
            </w:r>
          </w:p>
        </w:tc>
        <w:tc>
          <w:tcPr>
            <w:tcW w:type="dxa" w:w="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版本</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用途</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当前状态</w:t>
            </w:r>
          </w:p>
        </w:tc>
        <w:tc>
          <w:tcPr>
            <w:tcW w:type="dxa" w:w="2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备注</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Node.js</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22 LTS</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运行时</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服务器已安装</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Fastify</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 框架</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含 CORS/Helmet/RateLimit 插件</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Prisma</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ORM</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14 张表 schema.prisma</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Socket.IO</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WebSocket</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服务端 + 客户端均集成</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JWT</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9.x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认证</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access 15m + refresh 7d</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BCrypt</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2.4.x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密码哈希</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ioredis</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Redis 客户端</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BullMQ</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任务队列</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用于异步通知和同步</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Zod</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3.x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请求验证</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Pino</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9.x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日志</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需增强集中式日志输出</w:t>
            </w:r>
          </w:p>
        </w:tc>
      </w:tr>
    </w:tbl>
    <w:p>
      <w:pPr>
        <w:pStyle w:val="Heading3"/>
      </w:pPr>
      <w:r>
        <w:rPr>
          <w:rFonts w:ascii="Arial" w:eastAsia="Microsoft YaHei" w:hAnsi="Arial"/>
          <w:color w:val="333333"/>
          <w:sz w:val="22"/>
          <w:szCs w:val="22"/>
        </w:rPr>
        <w:t xml:space="preserve">2.1.2 前端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600"/>
        <w:gridCol w:w="2000"/>
        <w:gridCol w:w="2060"/>
      </w:tblGrid>
      <w:tr>
        <w:trPr>
          <w:cantSplit/>
        </w:trPr>
        <w:tc>
          <w:tcPr>
            <w:tcW w:type="dxa" w:w="1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组件</w:t>
            </w:r>
          </w:p>
        </w:tc>
        <w:tc>
          <w:tcPr>
            <w:tcW w:type="dxa" w:w="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版本</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用途</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当前状态</w:t>
            </w:r>
          </w:p>
        </w:tc>
        <w:tc>
          <w:tcPr>
            <w:tcW w:type="dxa" w:w="2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备注</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React</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19</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UI 框架</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Vite</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构建工具</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MUI</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组件库</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医疗蓝主题 #1565C0</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Tailwind CSS</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CSS 框架</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Zustand</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状态管理</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6个 Store</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Axios</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 客户端</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Token 拦截+自动刷新</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React Router</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7.x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路由</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17条路由</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Socket.IO Client</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4.x</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WebSocket</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@cornerstonejs/*</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2.x</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渲染</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需修复</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wasm 依赖未解决</w:t>
            </w:r>
          </w:p>
        </w:tc>
      </w:tr>
    </w:tbl>
    <w:p>
      <w:pPr>
        <w:pStyle w:val="Heading3"/>
      </w:pPr>
      <w:r>
        <w:rPr>
          <w:rFonts w:ascii="Arial" w:eastAsia="Microsoft YaHei" w:hAnsi="Arial"/>
          <w:color w:val="333333"/>
          <w:sz w:val="22"/>
          <w:szCs w:val="22"/>
        </w:rPr>
        <w:t xml:space="preserve">2.1.3 基础设施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600"/>
        <w:gridCol w:w="2000"/>
        <w:gridCol w:w="2060"/>
      </w:tblGrid>
      <w:tr>
        <w:trPr>
          <w:cantSplit/>
        </w:trPr>
        <w:tc>
          <w:tcPr>
            <w:tcW w:type="dxa" w:w="1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组件</w:t>
            </w:r>
          </w:p>
        </w:tc>
        <w:tc>
          <w:tcPr>
            <w:tcW w:type="dxa" w:w="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版本</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用途</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当前状态</w:t>
            </w:r>
          </w:p>
        </w:tc>
        <w:tc>
          <w:tcPr>
            <w:tcW w:type="dxa" w:w="2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备注</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24+</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容器化</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服务器已安装 29.4.3</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PostgreSQL</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16-alpine</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业务数据库</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14 张表数据模型</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Redis</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7-alpine</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缓存/队列</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Session + BullMQ</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1.27-alpine</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反向代理</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需修复</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代理配置有误</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1.12.4</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PACS 服务器</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C-STORE + DICOMweb</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 Meet</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stable</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视频会诊</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需部署</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 镜像拉取失败</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MinIO</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latest</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对象存储</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配置就绪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尚未部署</w:t>
            </w:r>
          </w:p>
        </w:tc>
      </w:tr>
      <w:tr>
        <w:trPr>
          <w:cantSplit/>
        </w:trP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Prometheus</w:t>
            </w:r>
          </w:p>
        </w:tc>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latest</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监控</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配置就绪</w:t>
            </w:r>
          </w:p>
        </w:tc>
        <w:tc>
          <w:tcPr>
            <w:tcW w:type="dxa" w:w="2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配置文件就绪未部署</w:t>
            </w:r>
          </w:p>
        </w:tc>
      </w:tr>
      <w:tr>
        <w:trPr>
          <w:cantSplit/>
        </w:trPr>
        <w:tc>
          <w:tcPr>
            <w:tcW w:type="dxa" w:w="1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Grafana</w:t>
            </w:r>
          </w:p>
        </w:tc>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latest</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监控看板</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配置就绪</w:t>
            </w:r>
          </w:p>
        </w:tc>
        <w:tc>
          <w:tcPr>
            <w:tcW w:type="dxa" w:w="2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Dashboard JSON 就绪</w:t>
            </w:r>
          </w:p>
        </w:tc>
      </w:tr>
    </w:tbl>
    <w:p>
      <w:r>
        <w:br w:type="page"/>
      </w:r>
    </w:p>
    <w:p>
      <w:pPr>
        <w:pStyle w:val="Heading1"/>
      </w:pPr>
      <w:r>
        <w:rPr>
          <w:rFonts w:ascii="Arial" w:eastAsia="Microsoft YaHei" w:hAnsi="Arial"/>
          <w:color w:val="333333"/>
          <w:sz w:val="22"/>
          <w:szCs w:val="22"/>
        </w:rPr>
        <w:t xml:space="preserve">三、核心功能需求规格</w:t>
      </w:r>
    </w:p>
    <w:p>
      <w:pPr>
        <w:pStyle w:val="Heading2"/>
      </w:pPr>
      <w:r>
        <w:rPr>
          <w:rFonts w:ascii="Arial" w:eastAsia="Microsoft YaHei" w:hAnsi="Arial"/>
          <w:color w:val="333333"/>
          <w:sz w:val="22"/>
          <w:szCs w:val="22"/>
        </w:rPr>
        <w:t xml:space="preserve">3.1 需求等级定义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5200"/>
        <w:gridCol w:w="1160"/>
      </w:tblGrid>
      <w:tr>
        <w:trPr>
          <w:cantSplit/>
        </w:trPr>
        <w:tc>
          <w:tcPr>
            <w:tcW w:type="dxa" w:w="15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等级</w:t>
            </w:r>
          </w:p>
        </w:tc>
        <w:tc>
          <w:tcPr>
            <w:tcW w:type="dxa" w:w="1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标签</w:t>
            </w:r>
          </w:p>
        </w:tc>
        <w:tc>
          <w:tcPr>
            <w:tcW w:type="dxa" w:w="5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定义</w:t>
            </w:r>
          </w:p>
        </w:tc>
        <w:tc>
          <w:tcPr>
            <w:tcW w:type="dxa" w:w="11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工作量</w:t>
            </w:r>
          </w:p>
        </w:tc>
      </w:tr>
      <w:tr>
        <w:trPr>
          <w:cantSplit/>
        </w:trPr>
        <w:tc>
          <w:tcPr>
            <w:tcW w:type="dxa" w:w="15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P0</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Must-have</w:t>
            </w:r>
          </w:p>
        </w:tc>
        <w:tc>
          <w:tcPr>
            <w:tcW w:type="dxa" w:w="5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缺失则系统不可用，MVP 必须包含</w:t>
            </w:r>
          </w:p>
        </w:tc>
        <w:tc>
          <w:tcPr>
            <w:tcW w:type="dxa" w:w="11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P1</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Should-have</w:t>
            </w:r>
          </w:p>
        </w:tc>
        <w:tc>
          <w:tcPr>
            <w:tcW w:type="dxa" w:w="5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重要功能，缺失严重影响体验</w:t>
            </w:r>
          </w:p>
        </w:tc>
        <w:tc>
          <w:tcPr>
            <w:tcW w:type="dxa" w:w="11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5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P2</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Nice-to-have</w:t>
            </w:r>
          </w:p>
        </w:tc>
        <w:tc>
          <w:tcPr>
            <w:tcW w:type="dxa" w:w="5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增强功能，有则更好</w:t>
            </w:r>
          </w:p>
        </w:tc>
        <w:tc>
          <w:tcPr>
            <w:tcW w:type="dxa" w:w="11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TBD</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待确认</w:t>
            </w:r>
          </w:p>
        </w:tc>
        <w:tc>
          <w:tcPr>
            <w:tcW w:type="dxa" w:w="5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需产品/业务确认后评估</w:t>
            </w:r>
          </w:p>
        </w:tc>
        <w:tc>
          <w:tcPr>
            <w:tcW w:type="dxa" w:w="11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r>
    </w:tbl>
    <w:p>
      <w:pPr>
        <w:pStyle w:val="Heading2"/>
      </w:pPr>
      <w:r>
        <w:rPr>
          <w:rFonts w:ascii="Arial" w:eastAsia="Microsoft YaHei" w:hAnsi="Arial"/>
          <w:color w:val="333333"/>
          <w:sz w:val="22"/>
          <w:szCs w:val="22"/>
        </w:rPr>
        <w:t xml:space="preserve">3.2 P0 核心功能需求</w:t>
      </w:r>
    </w:p>
    <w:p>
      <w:pPr>
        <w:pStyle w:val="Heading3"/>
      </w:pPr>
      <w:r>
        <w:rPr>
          <w:rFonts w:ascii="Arial" w:eastAsia="Microsoft YaHei" w:hAnsi="Arial"/>
          <w:color w:val="333333"/>
          <w:sz w:val="22"/>
          <w:szCs w:val="22"/>
        </w:rPr>
        <w:t xml:space="preserve">REQ-P0-01：DICOM 影像接收（Orthanc）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US01 / PRD §2.2 / REQ-P0-01</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关联组件</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(PACS) + backend/src/services/orthanc.service.ts + sync.service.ts</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已实现。Orthanc DICOM C-STORE SCP 接收，Web 上传 API 就绪，边缘缓存异步同步就绪</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补充要求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 DICOM TLS 启用手动已就绪，需 CT/DR 设备配合配置证书。(2) 补充 Orthanc 存储空间预警：磁盘使用率 &gt; 80% 时推送告警</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CT/DR 设备 DICOM C-STORE 推送成功
AC02: Orthanc 自动归档和索引
AC03: 后端每 60s 同步新检查元数据到业务数据库
AC04: 卫星网络异步同步端到端可用</w:t>
            </w:r>
          </w:p>
        </w:tc>
      </w:tr>
    </w:tbl>
    <w:p>
      <w:pPr>
        <w:pStyle w:val="Heading3"/>
      </w:pPr>
      <w:r>
        <w:rPr>
          <w:rFonts w:ascii="Arial" w:eastAsia="Microsoft YaHei" w:hAnsi="Arial"/>
          <w:color w:val="333333"/>
          <w:sz w:val="22"/>
          <w:szCs w:val="22"/>
        </w:rPr>
        <w:t xml:space="preserve">REQ-P0-02：Web DICOM 查看器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US02 / PRD §2.2 / REQ-P0-02</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关联组件</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frontend/src/components/dicom/DicomViewer.tsx + services/dicom/*</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部分实现。DicomViewer 组件框架就绪，但 cornerstone3D WASM 依赖未解决，当前为轻量/占位版</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开发要求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[必读] 攻坚方案：独立 OHIF Viewer Docker 容器部署
方案一（推荐）：使用 OHIF 官方 Docker 镜像 (ohif/viewer:latest) 独立容器运行，前端 iframe 嵌入
方案二（备选）：Vite 项目解决 @cornerstonejs/core + wasm，使用 vite-plugin-wasm + @icr/polyseg-wasm
支持功能：窗宽窗位调节、平移、缩放、翻页、测量（长度/角度/面积）、标注（箭头/文字/ROI）
序列列表缩略图导航：底部横向滚动缩略图，单击切换序列</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功能规格</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F01: DicomViewer 渲染引擎初始化
F02: DICOMweb QIDO-RS 查询检查/序列
F03: WADO-RS 加载影像实例
F04: 工具栏：窗宽窗位、平移、缩放、复位
F05: 测量工具：长度、角度、面积
F06: 标注工具：箭头、矩形、圆形、自由手绘
F07: 序列选择器：缩略图导航
F08: 加载进度反馈（进度条/旋转动画）</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打开检查后 3s 内显示影像缩略图
AC02: 窗宽窗位调节响应 &lt; 200ms
AC03: 测量工具精度 ±1px
AC04: 标注工具可用且标注持久化
AC05: 序列切换 &lt; 500ms</w:t>
            </w:r>
          </w:p>
        </w:tc>
      </w:tr>
    </w:tbl>
    <w:p>
      <w:pPr>
        <w:pStyle w:val="Heading3"/>
      </w:pPr>
      <w:r>
        <w:rPr>
          <w:rFonts w:ascii="Arial" w:eastAsia="Microsoft YaHei" w:hAnsi="Arial"/>
          <w:color w:val="333333"/>
          <w:sz w:val="22"/>
          <w:szCs w:val="22"/>
        </w:rPr>
        <w:t xml:space="preserve">REQ-P0-03：视频会诊（Jitsi Meet）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US03 / PRD §2.2 / REQ-P0-03</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关联组件</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 Meet (Docker) + frontend/src/components/video/JitsiMeet.tsx + backend/src/services/jitsi.service.ts</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未部署。前端 Jitsi iframe 集成组件已就绪，后端 JWT Token 生成服务已就绪，但 Jitsi 服务未部署（Docker 镜像拉取失败）</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开发要求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[必读] 攻坚方案：本地导出镜像 → 服务器导入
部署方案：本地开发环境拉取 Jitsi 官方镜像 → docker save → scp 到服务器 → docker load
所需镜像：jitsi/web, jitsi/jvb, jitsi/prosody, jitsi/jicofo（共约 4 个镜像）
备选方案：若 Jitsi 持续不可用，评估 LiveKit（单 Docker 镜像，WebRTC 现代方案）</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功能规格</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F01: Jitsi iframe API 初始化（含 JWT 鉴权）
F02: 音视频通话（双人/多人）
F03: 麦克风/摄像头开关控制
F04: 屏幕共享
F05: 画中画（本机摄像头小窗展示）
F06: 会诊时长计时器
F07: 自动创建/销毁 Jitsi 房间
F08: 后端 JWT Token 生成（prosody 鉴权）</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点击"开始会诊"3s 内创建 Jitsi 房间
AC02: 远程专家输入 Token 后可加入
AC03: 音视频延迟 &lt; 500ms
AC04: 屏幕共享可用
AC05: 挂断自动销毁房间</w:t>
            </w:r>
          </w:p>
        </w:tc>
      </w:tr>
    </w:tbl>
    <w:p>
      <w:pPr>
        <w:pStyle w:val="Heading3"/>
      </w:pPr>
      <w:r>
        <w:rPr>
          <w:rFonts w:ascii="Arial" w:eastAsia="Microsoft YaHei" w:hAnsi="Arial"/>
          <w:color w:val="333333"/>
          <w:sz w:val="22"/>
          <w:szCs w:val="22"/>
        </w:rPr>
        <w:t xml:space="preserve">REQ-P0-04：深度嵌入会诊（三分区）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US04 / PRD §2.2 / REQ-P0-04</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关联组件</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ConsultationRoomPage.tsx + DicomViewer + JitsiMeet + AnnotationPanel + ChatPanel</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已实现。ConsultationRoomPage 三分区可拖拽布局；WebSocket 标注同步；视口同步；ChatPanel 已集成</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补充要求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当前代码已实现三分区布局，核心问题是 DicomViewer 占位版和 Jitsi 未部署导致联调不可用。需在 P0-02 和 P0-03 完成后进行端到端联调验证</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功能规格</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F01: 三分区布局：左影像区(60%) + 右视频区(40%) + 底部协作区(200px)
F02: 影像区与视频区可拖拽调节比例
F03: 影像操作同步（窗宽窗位/翻页/缩放）
F04: 标注操作实时同步（WebSocket）
F05: 跟随模式开关
F06: 文字聊天面板
F07: 会诊标注图层保存
F08: 参与者列表和状态展示</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三分区页面在 3s 内加载完成
AC02: 分割条拖拽流畅（60fps）
AC03: 标注同步延迟 &lt; 200ms
AC04: 视口同步延迟 &lt; 300ms
AC05: 聊天消息延迟 &lt; 100ms</w:t>
            </w:r>
          </w:p>
        </w:tc>
      </w:tr>
    </w:tbl>
    <w:p>
      <w:pPr>
        <w:pStyle w:val="Heading3"/>
      </w:pPr>
      <w:r>
        <w:rPr>
          <w:rFonts w:ascii="Arial" w:eastAsia="Microsoft YaHei" w:hAnsi="Arial"/>
          <w:color w:val="333333"/>
          <w:sz w:val="22"/>
          <w:szCs w:val="22"/>
        </w:rPr>
        <w:t xml:space="preserve">REQ-P0-05：HTTPS + TLS 传输加密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US07 / PRD §2.2 / REQ-P0-05</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未实现。系统仅 HTTP 运行，无 TLS 证书，Nginx 安全头配置就绪但未启用</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开发要求</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[必读] 子方案 A（首选）：申请域名后运行 setup-letsencrypt.sh 获取 Let's Encrypt 证书。子方案 B（备选）：自签名证书 + 手动信任
Nginx 配置 HTTPS 监听 443 + HTTP 301 跳转 HTTPS
TLS 1.3 only（PCI DSS 合规级别）
启用 HSTS / X-Content-Type-Options / CSP 等安全头
证书自动续期配置（Let's Encrypt cron job）</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curl https://&lt;domain&gt;/api/dashboard/stats 返回正常
AC02: HTTP 访问自动 301 跳转 HTTPS
AC03: TLS 1.2/1.3 协商正常，SSL Labs 评分 ≥ A
AC04: 证书到期前 30 天自动续期验证</w:t>
            </w:r>
          </w:p>
        </w:tc>
      </w:tr>
    </w:tbl>
    <w:p>
      <w:r>
        <w:br w:type="page"/>
      </w:r>
    </w:p>
    <w:p>
      <w:pPr>
        <w:pStyle w:val="Heading2"/>
      </w:pPr>
      <w:r>
        <w:rPr>
          <w:rFonts w:ascii="Arial" w:eastAsia="Microsoft YaHei" w:hAnsi="Arial"/>
          <w:color w:val="333333"/>
          <w:sz w:val="22"/>
          <w:szCs w:val="22"/>
        </w:rPr>
        <w:t xml:space="preserve">3.3 P1 重要功能需求</w:t>
      </w:r>
    </w:p>
    <w:p>
      <w:pPr>
        <w:pStyle w:val="Heading3"/>
      </w:pPr>
      <w:r>
        <w:rPr>
          <w:rFonts w:ascii="Arial" w:eastAsia="Microsoft YaHei" w:hAnsi="Arial"/>
          <w:color w:val="333333"/>
          <w:sz w:val="22"/>
          <w:szCs w:val="22"/>
        </w:rPr>
        <w:t xml:space="preserve">REQ-P1-01：会诊报告管理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已实现。结构化报告（主诉/影像所见/诊断意见/建议）；草稿→提交→审核→归档；挂断自动生成草稿</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补充要求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需补充：PDF 导出、电子签名、报告模板管理</w:t>
            </w:r>
          </w:p>
        </w:tc>
      </w:tr>
    </w:tbl>
    <w:p>
      <w:pPr>
        <w:pStyle w:val="Heading3"/>
      </w:pPr>
      <w:r>
        <w:rPr>
          <w:rFonts w:ascii="Arial" w:eastAsia="Microsoft YaHei" w:hAnsi="Arial"/>
          <w:color w:val="333333"/>
          <w:sz w:val="22"/>
          <w:szCs w:val="22"/>
        </w:rPr>
        <w:t xml:space="preserve">REQ-P1-02：患者档案管理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已实现。患者 CRUD + 列表/详情 + 检查时间线 + 搜索筛选</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补充要求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需补充：ICD-10 诊断编码录入，就诊病历完整时间线视图</w:t>
            </w:r>
          </w:p>
        </w:tc>
      </w:tr>
    </w:tbl>
    <w:p>
      <w:pPr>
        <w:pStyle w:val="Heading3"/>
      </w:pPr>
      <w:r>
        <w:rPr>
          <w:rFonts w:ascii="Arial" w:eastAsia="Microsoft YaHei" w:hAnsi="Arial"/>
          <w:color w:val="333333"/>
          <w:sz w:val="22"/>
          <w:szCs w:val="22"/>
        </w:rPr>
        <w:t xml:space="preserve">REQ-P1-03：用户认证与角色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已实现。JWT access/refresh 双 Token；4 种角色（admin/doctor_local/doctor_remote/technician）；21 项权限细粒度控制；权限矩阵管理页面</w:t>
            </w:r>
          </w:p>
        </w:tc>
      </w:tr>
    </w:tbl>
    <w:p>
      <w:pPr>
        <w:pStyle w:val="Heading3"/>
      </w:pPr>
      <w:r>
        <w:rPr>
          <w:rFonts w:ascii="Arial" w:eastAsia="Microsoft YaHei" w:hAnsi="Arial"/>
          <w:color w:val="333333"/>
          <w:sz w:val="22"/>
          <w:szCs w:val="22"/>
        </w:rPr>
        <w:t xml:space="preserve">REQ-P1-04：卫星网络可靠上传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已实现。edge-sync/ 模块完整：边缘 Orthanc 缓存 + Docker Compose + sync-agent 同步引擎 + 状态追踪</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补充要求</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边缘站点部署需在布基纳法索本地执行，当前阶段可暂缓</w:t>
            </w:r>
          </w:p>
        </w:tc>
      </w:tr>
    </w:tbl>
    <w:p>
      <w:pPr>
        <w:pStyle w:val="Heading3"/>
      </w:pPr>
      <w:r>
        <w:rPr>
          <w:rFonts w:ascii="Arial" w:eastAsia="Microsoft YaHei" w:hAnsi="Arial"/>
          <w:color w:val="333333"/>
          <w:sz w:val="22"/>
          <w:szCs w:val="22"/>
        </w:rPr>
        <w:t xml:space="preserve">REQ-P1-05：协作标注同步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状态</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已实现。WebSocket 实时同步：标注创建/更新/删除双向同步；视口同步（窗宽窗位/翻页/缩放）</w:t>
            </w:r>
          </w:p>
        </w:tc>
      </w:tr>
    </w:tbl>
    <w:p>
      <w:pPr>
        <w:pStyle w:val="Heading3"/>
      </w:pPr>
      <w:r>
        <w:rPr>
          <w:rFonts w:ascii="Arial" w:eastAsia="Microsoft YaHei" w:hAnsi="Arial"/>
          <w:color w:val="333333"/>
          <w:sz w:val="22"/>
          <w:szCs w:val="22"/>
        </w:rPr>
        <w:t xml:space="preserve">REQ-P1-06（新增）：影像渐进加载（卫星网络优化）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US02 / PRD §2.2 / REQ-P1-06</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未实现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开发要求</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卫星网络上行 10-20Mbps，延迟 50-100ms，一个 CT 检查 100-500MB。必须在加载策略上做优化
缩略图优先加载：Orthanc 侧生成 DICOM 缩略图（JPEG 预览），前端先加载缩略图实现秒级预览
按需加载全分辨率：用户对特定序列感兴趣后再加载完整 DICOM 数据
帧级懒加载：多帧 DICOM 中优先加载当前帧，后台预加载相邻帧
全链路压缩：Nginx gzip/brotli + Orthanc HTTP 压缩，传输体积减小 40-60%</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影像缩略图在 3s 内显示
AC02: 全分辨率加载进度条显示百分比
AC03: 帧切换延迟 &lt; 1s
AC04: 压缩传输验证（Header: Content-Encoding: gzip）</w:t>
            </w:r>
          </w:p>
        </w:tc>
      </w:tr>
    </w:tbl>
    <w:p>
      <w:pPr>
        <w:pStyle w:val="Heading3"/>
      </w:pPr>
      <w:r>
        <w:rPr>
          <w:rFonts w:ascii="Arial" w:eastAsia="Microsoft YaHei" w:hAnsi="Arial"/>
          <w:color w:val="333333"/>
          <w:sz w:val="22"/>
          <w:szCs w:val="22"/>
        </w:rPr>
        <w:t xml:space="preserve">REQ-P1-07（新增）：报告影像引用）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需求来源</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US05 / PRD §2.2 / REQ-P2-04（升级为 P1）</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当前状态</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未实现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开发要求</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 DicomViewer 添加"截图至报告"按钮
(2) 截图保存为 Base64/URL，与标注 ID 关联
(3) 报告编辑器中支持插入和排列影像引用
(4) 报告中可点击引用跳转到原始影像位置</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截图操作 3 次点击内完成
AC02: 报告中正确显示影像引用
AC03: 点击引用可跳转到 DicomViewer 对应位置
AC04: PDF 导出中包含影像引用</w:t>
            </w:r>
          </w:p>
        </w:tc>
      </w:tr>
    </w:tbl>
    <w:p>
      <w:r>
        <w:br w:type="page"/>
      </w:r>
    </w:p>
    <w:p>
      <w:pPr>
        <w:pStyle w:val="Heading2"/>
      </w:pPr>
      <w:r>
        <w:rPr>
          <w:rFonts w:ascii="Arial" w:eastAsia="Microsoft YaHei" w:hAnsi="Arial"/>
          <w:color w:val="333333"/>
          <w:sz w:val="22"/>
          <w:szCs w:val="22"/>
        </w:rPr>
        <w:t xml:space="preserve">3.4 P2 增强功能需求</w:t>
      </w:r>
    </w:p>
    <w:p>
      <w:pPr>
        <w:spacing w:after="80" w:before="80" w:line="340"/>
        <w:jc w:val="left"/>
      </w:pPr>
      <w:r>
        <w:rPr>
          <w:rFonts w:ascii="Arial" w:eastAsia="Microsoft YaHei" w:hAnsi="Arial"/>
          <w:color w:val="333333"/>
          <w:sz w:val="22"/>
          <w:szCs w:val="22"/>
        </w:rPr>
        <w:t xml:space="preserve">以下功能在核心功能完成后按需迭代开发。</w:t>
      </w:r>
    </w:p>
    <w:p>
      <w:pPr>
        <w:pStyle w:val="Heading3"/>
      </w:pPr>
      <w:r>
        <w:rPr>
          <w:rFonts w:ascii="Arial" w:eastAsia="Microsoft YaHei" w:hAnsi="Arial"/>
          <w:color w:val="333333"/>
          <w:sz w:val="22"/>
          <w:szCs w:val="22"/>
        </w:rPr>
        <w:t xml:space="preserve">REQ-P2-01：RBAC 精细权限（已有 + 增强）</w:t>
      </w:r>
    </w:p>
    <w:p>
      <w:pPr>
        <w:pStyle w:val="ListParagraph"/>
        <w:numPr>
          <w:ilvl w:val="0"/>
          <w:numId w:val="2"/>
        </w:numPr>
        <w:spacing w:after="40" w:before="40" w:line="320"/>
      </w:pPr>
      <w:r>
        <w:rPr>
          <w:rFonts w:ascii="Arial" w:eastAsia="Microsoft YaHei" w:hAnsi="Arial"/>
          <w:color w:val="333333"/>
          <w:sz w:val="22"/>
          <w:szCs w:val="22"/>
        </w:rPr>
        <w:t xml:space="preserve">当前状态：✅ 已实现 21 项权限，4 个预置角色</w:t>
      </w:r>
    </w:p>
    <w:p>
      <w:pPr>
        <w:pStyle w:val="ListParagraph"/>
        <w:numPr>
          <w:ilvl w:val="0"/>
          <w:numId w:val="2"/>
        </w:numPr>
        <w:spacing w:after="40" w:before="40" w:line="320"/>
      </w:pPr>
      <w:r>
        <w:rPr>
          <w:rFonts w:ascii="Arial" w:eastAsia="Microsoft YaHei" w:hAnsi="Arial"/>
          <w:color w:val="333333"/>
          <w:sz w:val="22"/>
          <w:szCs w:val="22"/>
        </w:rPr>
        <w:t xml:space="preserve">补充：支持自定义角色创建、数据级权限（患者可见范围）</w:t>
      </w:r>
    </w:p>
    <w:p>
      <w:pPr>
        <w:pStyle w:val="Heading3"/>
      </w:pPr>
      <w:r>
        <w:rPr>
          <w:rFonts w:ascii="Arial" w:eastAsia="Microsoft YaHei" w:hAnsi="Arial"/>
          <w:color w:val="333333"/>
          <w:sz w:val="22"/>
          <w:szCs w:val="22"/>
        </w:rPr>
        <w:t xml:space="preserve">REQ-P2-02：审计日志（已有 + 增强）</w:t>
      </w:r>
    </w:p>
    <w:p>
      <w:pPr>
        <w:pStyle w:val="ListParagraph"/>
        <w:numPr>
          <w:ilvl w:val="0"/>
          <w:numId w:val="2"/>
        </w:numPr>
        <w:spacing w:after="40" w:before="40" w:line="320"/>
      </w:pPr>
      <w:r>
        <w:rPr>
          <w:rFonts w:ascii="Arial" w:eastAsia="Microsoft YaHei" w:hAnsi="Arial"/>
          <w:color w:val="333333"/>
          <w:sz w:val="22"/>
          <w:szCs w:val="22"/>
        </w:rPr>
        <w:t xml:space="preserve">当前状态：✅ 已实现 18 种审计事件，audit_logs 表</w:t>
      </w:r>
    </w:p>
    <w:p>
      <w:pPr>
        <w:pStyle w:val="ListParagraph"/>
        <w:numPr>
          <w:ilvl w:val="0"/>
          <w:numId w:val="2"/>
        </w:numPr>
        <w:spacing w:after="40" w:before="40" w:line="320"/>
      </w:pPr>
      <w:r>
        <w:rPr>
          <w:rFonts w:ascii="Arial" w:eastAsia="Microsoft YaHei" w:hAnsi="Arial"/>
          <w:color w:val="333333"/>
          <w:sz w:val="22"/>
          <w:szCs w:val="22"/>
        </w:rPr>
        <w:t xml:space="preserve">补充：自动告警配置（异常登录/批量操作触发告警）</w:t>
      </w:r>
    </w:p>
    <w:p>
      <w:pPr>
        <w:pStyle w:val="Heading3"/>
      </w:pPr>
      <w:r>
        <w:rPr>
          <w:rFonts w:ascii="Arial" w:eastAsia="Microsoft YaHei" w:hAnsi="Arial"/>
          <w:color w:val="333333"/>
          <w:sz w:val="22"/>
          <w:szCs w:val="22"/>
        </w:rPr>
        <w:t xml:space="preserve">REQ-P2-03：DICOM TLS 加密</w:t>
      </w:r>
    </w:p>
    <w:p>
      <w:pPr>
        <w:pStyle w:val="ListParagraph"/>
        <w:numPr>
          <w:ilvl w:val="0"/>
          <w:numId w:val="2"/>
        </w:numPr>
        <w:spacing w:after="40" w:before="40" w:line="320"/>
      </w:pPr>
      <w:r>
        <w:rPr>
          <w:rFonts w:ascii="Arial" w:eastAsia="Microsoft YaHei" w:hAnsi="Arial"/>
          <w:color w:val="333333"/>
          <w:sz w:val="22"/>
          <w:szCs w:val="22"/>
        </w:rPr>
        <w:t xml:space="preserve">当前状态：📋 脚本就绪（setup-dicom-tls.sh），需设备端配合配置</w:t>
      </w:r>
    </w:p>
    <w:p>
      <w:pPr>
        <w:pStyle w:val="ListParagraph"/>
        <w:numPr>
          <w:ilvl w:val="0"/>
          <w:numId w:val="2"/>
        </w:numPr>
        <w:spacing w:after="40" w:before="40" w:line="320"/>
      </w:pPr>
      <w:r>
        <w:rPr>
          <w:rFonts w:ascii="Arial" w:eastAsia="Microsoft YaHei" w:hAnsi="Arial"/>
          <w:color w:val="333333"/>
          <w:sz w:val="22"/>
          <w:szCs w:val="22"/>
        </w:rPr>
        <w:t xml:space="preserve">要求：等待赛诺威盛 CT 设备厂商确认后实施</w:t>
      </w:r>
    </w:p>
    <w:p>
      <w:pPr>
        <w:pStyle w:val="Heading3"/>
      </w:pPr>
      <w:r>
        <w:rPr>
          <w:rFonts w:ascii="Arial" w:eastAsia="Microsoft YaHei" w:hAnsi="Arial"/>
          <w:color w:val="333333"/>
          <w:sz w:val="22"/>
          <w:szCs w:val="22"/>
        </w:rPr>
        <w:t xml:space="preserve">REQ-P2-04：多语言界面（已有 + 增强）</w:t>
      </w:r>
    </w:p>
    <w:p>
      <w:pPr>
        <w:pStyle w:val="ListParagraph"/>
        <w:numPr>
          <w:ilvl w:val="0"/>
          <w:numId w:val="2"/>
        </w:numPr>
        <w:spacing w:after="40" w:before="40" w:line="320"/>
      </w:pPr>
      <w:r>
        <w:rPr>
          <w:rFonts w:ascii="Arial" w:eastAsia="Microsoft YaHei" w:hAnsi="Arial"/>
          <w:color w:val="333333"/>
          <w:sz w:val="22"/>
          <w:szCs w:val="22"/>
        </w:rPr>
        <w:t xml:space="preserve">当前状态：✅ 已支持中/法/英三语</w:t>
      </w:r>
    </w:p>
    <w:p>
      <w:pPr>
        <w:pStyle w:val="ListParagraph"/>
        <w:numPr>
          <w:ilvl w:val="0"/>
          <w:numId w:val="2"/>
        </w:numPr>
        <w:spacing w:after="40" w:before="40" w:line="320"/>
      </w:pPr>
      <w:r>
        <w:rPr>
          <w:rFonts w:ascii="Arial" w:eastAsia="Microsoft YaHei" w:hAnsi="Arial"/>
          <w:color w:val="333333"/>
          <w:sz w:val="22"/>
          <w:szCs w:val="22"/>
        </w:rPr>
        <w:t xml:space="preserve">补充：法语 UI 完整翻译，医疗术语本地化</w:t>
      </w:r>
    </w:p>
    <w:p>
      <w:pPr>
        <w:pStyle w:val="Heading3"/>
      </w:pPr>
      <w:r>
        <w:rPr>
          <w:rFonts w:ascii="Arial" w:eastAsia="Microsoft YaHei" w:hAnsi="Arial"/>
          <w:color w:val="333333"/>
          <w:sz w:val="22"/>
          <w:szCs w:val="22"/>
        </w:rPr>
        <w:t xml:space="preserve">REQ-P2-05（新增）：PWA + 移动端适配）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字段</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规格描述</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说明</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医生可能在手机/平板使用，需提供良好的移动端体验
Service Worker 注册（离线缓存核心资源）
响应式布局完善（患者列表、检查列表、报告查看）
推送通知（会诊邀请/检查就绪）</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验收标准</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AC01: Lighthouse PWA 评分 ≥ 80
AC02: 移动端 375px 宽度布局可用
AC03: 推送通知可正常接收</w:t>
            </w:r>
          </w:p>
        </w:tc>
      </w:tr>
    </w:tbl>
    <w:p>
      <w:pPr>
        <w:pStyle w:val="Heading3"/>
      </w:pPr>
      <w:r>
        <w:rPr>
          <w:rFonts w:ascii="Arial" w:eastAsia="Microsoft YaHei" w:hAnsi="Arial"/>
          <w:color w:val="333333"/>
          <w:sz w:val="22"/>
          <w:szCs w:val="22"/>
        </w:rPr>
        <w:t xml:space="preserve">REQ-P2-06（新增）：PDF 报告导出 + 电子签名</w:t>
      </w:r>
    </w:p>
    <w:p>
      <w:pPr>
        <w:pStyle w:val="ListParagraph"/>
        <w:numPr>
          <w:ilvl w:val="0"/>
          <w:numId w:val="2"/>
        </w:numPr>
        <w:spacing w:after="40" w:before="40" w:line="320"/>
      </w:pPr>
      <w:r>
        <w:rPr>
          <w:rFonts w:ascii="Arial" w:eastAsia="Microsoft YaHei" w:hAnsi="Arial"/>
          <w:color w:val="333333"/>
          <w:sz w:val="22"/>
          <w:szCs w:val="22"/>
        </w:rPr>
        <w:t xml:space="preserve">后端生成 PDF 报告（含患者信息、检查信息、影像引用、医生签名栏）</w:t>
      </w:r>
    </w:p>
    <w:p>
      <w:pPr>
        <w:pStyle w:val="ListParagraph"/>
        <w:numPr>
          <w:ilvl w:val="0"/>
          <w:numId w:val="2"/>
        </w:numPr>
        <w:spacing w:after="40" w:before="40" w:line="320"/>
      </w:pPr>
      <w:r>
        <w:rPr>
          <w:rFonts w:ascii="Arial" w:eastAsia="Microsoft YaHei" w:hAnsi="Arial"/>
          <w:color w:val="333333"/>
          <w:sz w:val="22"/>
          <w:szCs w:val="22"/>
        </w:rPr>
        <w:t xml:space="preserve">电子签名：医生通过密码确认完成签名</w:t>
      </w:r>
    </w:p>
    <w:p>
      <w:pPr>
        <w:pStyle w:val="ListParagraph"/>
        <w:numPr>
          <w:ilvl w:val="0"/>
          <w:numId w:val="2"/>
        </w:numPr>
        <w:spacing w:after="40" w:before="40" w:line="320"/>
      </w:pPr>
      <w:r>
        <w:rPr>
          <w:rFonts w:ascii="Arial" w:eastAsia="Microsoft YaHei" w:hAnsi="Arial"/>
          <w:color w:val="333333"/>
          <w:sz w:val="22"/>
          <w:szCs w:val="22"/>
        </w:rPr>
        <w:t xml:space="preserve">PDF 报告支持下载和打印</w:t>
      </w:r>
    </w:p>
    <w:p>
      <w:r>
        <w:br w:type="page"/>
      </w:r>
    </w:p>
    <w:p>
      <w:pPr>
        <w:pStyle w:val="Heading1"/>
      </w:pPr>
      <w:r>
        <w:rPr>
          <w:rFonts w:ascii="Arial" w:eastAsia="Microsoft YaHei" w:hAnsi="Arial"/>
          <w:color w:val="333333"/>
          <w:sz w:val="22"/>
          <w:szCs w:val="22"/>
        </w:rPr>
        <w:t xml:space="preserve">四、数据模型补充规格</w:t>
      </w:r>
    </w:p>
    <w:p>
      <w:pPr>
        <w:pStyle w:val="Heading2"/>
      </w:pPr>
      <w:r>
        <w:rPr>
          <w:rFonts w:ascii="Arial" w:eastAsia="Microsoft YaHei" w:hAnsi="Arial"/>
          <w:color w:val="333333"/>
          <w:sz w:val="22"/>
          <w:szCs w:val="22"/>
        </w:rPr>
        <w:t xml:space="preserve">4.1 当前数据模型（14张表）</w:t>
      </w:r>
    </w:p>
    <w:p>
      <w:pPr>
        <w:spacing w:after="80" w:before="80" w:line="340"/>
        <w:jc w:val="left"/>
      </w:pPr>
      <w:r>
        <w:rPr>
          <w:rFonts w:ascii="Arial" w:eastAsia="Microsoft YaHei" w:hAnsi="Arial"/>
          <w:color w:val="333333"/>
          <w:sz w:val="22"/>
          <w:szCs w:val="22"/>
        </w:rPr>
        <w:t xml:space="preserve">Prisma Schema 位置：backend/src/prisma/schema.prisma。现有 14 张表：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4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表名</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说明</w:t>
            </w:r>
          </w:p>
        </w:tc>
        <w:tc>
          <w:tcPr>
            <w:tcW w:type="dxa" w:w="4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关键字段</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users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用户</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username, passwordHash, role, roleId, status</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roles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角色</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name, permissions[] (21项), isSystem</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hospitals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医院</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name, country, city, isEdgeSite</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patients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患者</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name, gender, birthDate, phone</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studies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DICOM检查</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orthancStudyId, modality, deviceId, seriesCount</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imaging_devices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影像设备</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name, modality, aeTitle, host, port, status</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consultations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会诊</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status, jitsiRoomName, startAt, endAt</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consultation_participants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会诊参与者</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consultationId, userId</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9</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reports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会诊报告</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consultationId, content(Json), status</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10</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medical_records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就诊病历</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chiefComplaint, presentIllness, physicalExam</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11</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medical_orders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医嘱</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orderType, content, dosage, frequency, status</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diagnoses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诊断</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diagnosisType, diagnosisName, diagnosisCode (ICD-10)</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13</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audit_logs</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审计日志</w:t>
            </w:r>
          </w:p>
        </w:tc>
        <w:tc>
          <w:tcPr>
            <w:tcW w:type="dxa" w:w="4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action, resourceType, resourceId</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system_config</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系统配置</w:t>
            </w:r>
          </w:p>
        </w:tc>
        <w:tc>
          <w:tcPr>
            <w:tcW w:type="dxa" w:w="4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key, value</w:t>
            </w:r>
          </w:p>
        </w:tc>
      </w:tr>
    </w:tbl>
    <w:p>
      <w:pPr>
        <w:pStyle w:val="Heading2"/>
      </w:pPr>
      <w:r>
        <w:rPr>
          <w:rFonts w:ascii="Arial" w:eastAsia="Microsoft YaHei" w:hAnsi="Arial"/>
          <w:color w:val="333333"/>
          <w:sz w:val="22"/>
          <w:szCs w:val="22"/>
        </w:rPr>
        <w:t xml:space="preserve">4.2 补充数据表（新增）</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2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新增表名</w:t>
            </w:r>
          </w:p>
        </w:tc>
        <w:tc>
          <w:tcPr>
            <w:tcW w:type="dxa" w:w="2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说明</w:t>
            </w:r>
          </w:p>
        </w:tc>
        <w:tc>
          <w:tcPr>
            <w:tcW w:type="dxa" w:w="42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关键字段</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15</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attachments</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附件/文件管理</w:t>
            </w:r>
          </w:p>
        </w:tc>
        <w:tc>
          <w:tcPr>
            <w:tcW w:type="dxa" w:w="4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id, reportId, fileName, fileUrl, fileType, fileSize, annotationIds(Json), createdAt</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notifications</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消息推送记录</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id, userId, type(title/body), resourceType, resourceId, isRead, readAt, createdAt</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17</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annotation_layers</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标注图层持久化</w:t>
            </w:r>
          </w:p>
        </w:tc>
        <w:tc>
          <w:tcPr>
            <w:tcW w:type="dxa" w:w="4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id, consultationId, studyId, layerData(Json), createdById, createdAt</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18</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operation_logs</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操作日志扩展</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id, userId, action, detail(Json), duration, result, ipAddress, createdAt</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19</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report_templates</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报告模板</w:t>
            </w:r>
          </w:p>
        </w:tc>
        <w:tc>
          <w:tcPr>
            <w:tcW w:type="dxa" w:w="4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id, name, studyModality, templateJson, isDefault, createdById, createdAt</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20</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backup_records</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备份记录</w:t>
            </w:r>
          </w:p>
        </w:tc>
        <w:tc>
          <w:tcPr>
            <w:tcW w:type="dxa" w:w="4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id, type(full/incremental), status, filePath, fileSize, startedAt, completedAt</w:t>
            </w:r>
          </w:p>
        </w:tc>
      </w:tr>
    </w:tbl>
    <w:p>
      <w:r>
        <w:br w:type="page"/>
      </w:r>
    </w:p>
    <w:p>
      <w:pPr>
        <w:pStyle w:val="Heading1"/>
      </w:pPr>
      <w:r>
        <w:rPr>
          <w:rFonts w:ascii="Arial" w:eastAsia="Microsoft YaHei" w:hAnsi="Arial"/>
          <w:color w:val="333333"/>
          <w:sz w:val="22"/>
          <w:szCs w:val="22"/>
        </w:rPr>
        <w:t xml:space="preserve">五、API 补充规格</w:t>
      </w:r>
    </w:p>
    <w:p>
      <w:pPr>
        <w:pStyle w:val="Heading2"/>
      </w:pPr>
      <w:r>
        <w:rPr>
          <w:rFonts w:ascii="Arial" w:eastAsia="Microsoft YaHei" w:hAnsi="Arial"/>
          <w:color w:val="333333"/>
          <w:sz w:val="22"/>
          <w:szCs w:val="22"/>
        </w:rPr>
        <w:t xml:space="preserve">5.1 现有 API（45+ 端点）</w:t>
      </w:r>
    </w:p>
    <w:p>
      <w:pPr>
        <w:spacing w:after="80" w:before="80" w:line="340"/>
        <w:jc w:val="left"/>
      </w:pPr>
      <w:r>
        <w:rPr>
          <w:rFonts w:ascii="Arial" w:eastAsia="Microsoft YaHei" w:hAnsi="Arial"/>
          <w:color w:val="333333"/>
          <w:sz w:val="22"/>
          <w:szCs w:val="22"/>
        </w:rPr>
        <w:t xml:space="preserve">当前后端已实现 45+ API 端点，涵盖认证、患者、检查、会诊、报告、HIS、设备、角色、管理、Orthanc 代理、仪表盘等模块。具体端点列表见 architecture-design.md §3.2。</w:t>
      </w:r>
    </w:p>
    <w:p>
      <w:pPr>
        <w:pStyle w:val="Heading2"/>
      </w:pPr>
      <w:r>
        <w:rPr>
          <w:rFonts w:ascii="Arial" w:eastAsia="Microsoft YaHei" w:hAnsi="Arial"/>
          <w:color w:val="333333"/>
          <w:sz w:val="22"/>
          <w:szCs w:val="22"/>
        </w:rPr>
        <w:t xml:space="preserve">5.2 新增 API 端点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5260"/>
      </w:tblGrid>
      <w:tr>
        <w:trPr>
          <w:cantSplit/>
        </w:trPr>
        <w:tc>
          <w:tcPr>
            <w:tcW w:type="dxa" w:w="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端点</w:t>
            </w:r>
          </w:p>
        </w:tc>
        <w:tc>
          <w:tcPr>
            <w:tcW w:type="dxa" w:w="1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方法</w:t>
            </w:r>
          </w:p>
        </w:tc>
        <w:tc>
          <w:tcPr>
            <w:tcW w:type="dxa" w:w="52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说明</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N01</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/api/reports/:id/export-pdf</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导出报告为 PDF 文件</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/api/reports/:id/sign</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电子签名确认（需密码验证）</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N03</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/api/report-templates</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获取报告模板列表</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N04</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/api/report-templates</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创建报告模板（管理员）</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N05</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/api/studies/:id/thumbnail</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获取检查缩略图（渐进加载）</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N06</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/api/notifications</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获取用户通知列表（分页）</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N07</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/api/notifications/:id/read</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标记通知已读</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N08</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/api/notifications/read-all</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全部标记已读</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N09</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/api/annotations/:consultationId</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获取会诊标注图层</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N10</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/api/annotations/:consultationId</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PUT</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保存会诊标注图层</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N11</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/api/backup</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手动触发备份（管理员）</w:t>
            </w:r>
          </w:p>
        </w:tc>
      </w:tr>
      <w:tr>
        <w:trPr>
          <w:cantSplit/>
        </w:trP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N12</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/api/backup/history</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备份历史记录</w:t>
            </w:r>
          </w:p>
        </w:tc>
      </w:tr>
      <w:tr>
        <w:trPr>
          <w:cantSplit/>
        </w:trPr>
        <w:tc>
          <w:tcPr>
            <w:tcW w:type="dxa" w:w="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N13</w:t>
            </w:r>
          </w:p>
        </w:tc>
        <w:tc>
          <w:tcPr>
            <w:tcW w:type="dxa" w:w="2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/api/dashboard/stats/detailed</w:t>
            </w:r>
          </w:p>
        </w:tc>
        <w:tc>
          <w:tcPr>
            <w:tcW w:type="dxa" w:w="1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GET</w:t>
            </w:r>
          </w:p>
        </w:tc>
        <w:tc>
          <w:tcPr>
            <w:tcW w:type="dxa" w:w="5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详细统计数据（时间维度）</w:t>
            </w:r>
          </w:p>
        </w:tc>
      </w:tr>
    </w:tbl>
    <w:p>
      <w:r>
        <w:br w:type="page"/>
      </w:r>
    </w:p>
    <w:p>
      <w:pPr>
        <w:pStyle w:val="Heading1"/>
      </w:pPr>
      <w:r>
        <w:rPr>
          <w:rFonts w:ascii="Arial" w:eastAsia="Microsoft YaHei" w:hAnsi="Arial"/>
          <w:color w:val="333333"/>
          <w:sz w:val="22"/>
          <w:szCs w:val="22"/>
        </w:rPr>
        <w:t xml:space="preserve">六、安全要求规格</w:t>
      </w:r>
    </w:p>
    <w:p>
      <w:pPr>
        <w:spacing w:after="80" w:before="80" w:line="340"/>
        <w:jc w:val="left"/>
      </w:pPr>
      <w:r>
        <w:rPr>
          <w:rFonts w:ascii="Arial" w:eastAsia="Microsoft YaHei" w:hAnsi="Arial"/>
          <w:color w:val="333333"/>
          <w:sz w:val="22"/>
          <w:szCs w:val="22"/>
        </w:rPr>
        <w:t xml:space="preserve">医疗信息系统承载患者隐私数据，安全合规是商业化的核心前提。以下要求按实施优先级排列。</w:t>
      </w:r>
    </w:p>
    <w:p>
      <w:pPr>
        <w:pStyle w:val="Heading2"/>
      </w:pPr>
      <w:r>
        <w:rPr>
          <w:rFonts w:ascii="Arial" w:eastAsia="Microsoft YaHei" w:hAnsi="Arial"/>
          <w:color w:val="333333"/>
          <w:sz w:val="22"/>
          <w:szCs w:val="22"/>
        </w:rPr>
        <w:t xml:space="preserve">6.1 传输安全（P0）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260"/>
      </w:tblGrid>
      <w:tr>
        <w:trPr>
          <w:cantSplit/>
        </w:trPr>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要求项</w:t>
            </w:r>
          </w:p>
        </w:tc>
        <w:tc>
          <w:tcPr>
            <w:tcW w:type="dxa" w:w="62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w:t>
            </w:r>
          </w:p>
        </w:tc>
      </w:tr>
      <w:tr>
        <w:trPr>
          <w:cantSplit/>
        </w:trPr>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HTTPS 强制</w:t>
            </w:r>
          </w:p>
        </w:tc>
        <w:tc>
          <w:tcPr>
            <w:tcW w:type="dxa" w:w="6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 监听 443 + HTTP 301 → HTTPS。仅允许 TLS 1.2 和 1.3，禁用 SSLv3/TLSv1.0/TLSv1.1</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HSTS</w:t>
            </w:r>
          </w:p>
        </w:tc>
        <w:tc>
          <w:tcPr>
            <w:tcW w:type="dxa" w:w="6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Strict-Transport-Security: max-age=63072000; includeSubDomains; preload</w:t>
            </w:r>
          </w:p>
        </w:tc>
      </w:tr>
      <w:tr>
        <w:trPr>
          <w:cantSplit/>
        </w:trPr>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安全头</w:t>
            </w:r>
          </w:p>
        </w:tc>
        <w:tc>
          <w:tcPr>
            <w:tcW w:type="dxa" w:w="6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X-Content-Type-Options: nosniff
X-Frame-Options: SAMEORIGIN
Referrer-Policy: strict-origin-when-cross-origin
Content-Security-Policy: 按需配置</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证书管理</w:t>
            </w:r>
          </w:p>
        </w:tc>
        <w:tc>
          <w:tcPr>
            <w:tcW w:type="dxa" w:w="6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Let's Encrypt（首选）/ 自签名（备选），自动续期 crontab</w:t>
            </w:r>
          </w:p>
        </w:tc>
      </w:tr>
    </w:tbl>
    <w:p>
      <w:pPr>
        <w:pStyle w:val="Heading2"/>
      </w:pPr>
      <w:r>
        <w:rPr>
          <w:rFonts w:ascii="Arial" w:eastAsia="Microsoft YaHei" w:hAnsi="Arial"/>
          <w:color w:val="333333"/>
          <w:sz w:val="22"/>
          <w:szCs w:val="22"/>
        </w:rPr>
        <w:t xml:space="preserve">6.2 访问安全（P1）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260"/>
      </w:tblGrid>
      <w:tr>
        <w:trPr>
          <w:cantSplit/>
        </w:trPr>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要求项</w:t>
            </w:r>
          </w:p>
        </w:tc>
        <w:tc>
          <w:tcPr>
            <w:tcW w:type="dxa" w:w="62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规格</w:t>
            </w:r>
          </w:p>
        </w:tc>
      </w:tr>
      <w:tr>
        <w:trPr>
          <w:cantSplit/>
        </w:trPr>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JWT 认证</w:t>
            </w:r>
          </w:p>
        </w:tc>
        <w:tc>
          <w:tcPr>
            <w:tcW w:type="dxa" w:w="6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accessToken 15min 过期 + refreshToken 7天过期。refreshToken 存入 Redis，支持撤销</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RBAC 权限</w:t>
            </w:r>
          </w:p>
        </w:tc>
        <w:tc>
          <w:tcPr>
            <w:tcW w:type="dxa" w:w="6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21 项权限 + 4 个预置角色。中间件在路由层校验权限，未授权返回 403</w:t>
            </w:r>
          </w:p>
        </w:tc>
      </w:tr>
      <w:tr>
        <w:trPr>
          <w:cantSplit/>
        </w:trPr>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速率限制</w:t>
            </w:r>
          </w:p>
        </w:tc>
        <w:tc>
          <w:tcPr>
            <w:tcW w:type="dxa" w:w="6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登录接口: 5 req/min/IP；API 通用: 60 req/min/IP；在 rateLimiter.ts 配置</w:t>
            </w:r>
          </w:p>
        </w:tc>
      </w:tr>
      <w:tr>
        <w:trPr>
          <w:cantSplit/>
        </w:trP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Fail2Ban</w:t>
            </w:r>
          </w:p>
        </w:tc>
        <w:tc>
          <w:tcPr>
            <w:tcW w:type="dxa" w:w="6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配置 SSH + Nginx 登录失败自动封禁（5 次/15 分钟）</w:t>
            </w:r>
          </w:p>
        </w:tc>
      </w:tr>
      <w:tr>
        <w:trPr>
          <w:cantSplit/>
        </w:trPr>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密码策略</w:t>
            </w:r>
          </w:p>
        </w:tc>
        <w:tc>
          <w:tcPr>
            <w:tcW w:type="dxa" w:w="6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最小 8 位，含大小写字母+数字+特殊字符。BCrypt 哈希（salt rounds ≥ 10）</w:t>
            </w:r>
          </w:p>
        </w:tc>
      </w:tr>
    </w:tbl>
    <w:p>
      <w:pPr>
        <w:pStyle w:val="Heading2"/>
      </w:pPr>
      <w:r>
        <w:rPr>
          <w:rFonts w:ascii="Arial" w:eastAsia="Microsoft YaHei" w:hAnsi="Arial"/>
          <w:color w:val="333333"/>
          <w:sz w:val="22"/>
          <w:szCs w:val="22"/>
        </w:rPr>
        <w:t xml:space="preserve">6.3 数据安全（P1）</w:t>
      </w:r>
    </w:p>
    <w:p>
      <w:pPr>
        <w:pStyle w:val="ListParagraph"/>
        <w:numPr>
          <w:ilvl w:val="0"/>
          <w:numId w:val="2"/>
        </w:numPr>
        <w:spacing w:after="40" w:before="40" w:line="320"/>
      </w:pPr>
      <w:r>
        <w:rPr>
          <w:rFonts w:ascii="Arial" w:eastAsia="Microsoft YaHei" w:hAnsi="Arial"/>
          <w:color w:val="333333"/>
          <w:sz w:val="22"/>
          <w:szCs w:val="22"/>
        </w:rPr>
        <w:t xml:space="preserve">数据库加密：PostgreSQL 传输层 TLS 加密（配置 ssl=true）</w:t>
      </w:r>
    </w:p>
    <w:p>
      <w:pPr>
        <w:pStyle w:val="ListParagraph"/>
        <w:numPr>
          <w:ilvl w:val="0"/>
          <w:numId w:val="2"/>
        </w:numPr>
        <w:spacing w:after="40" w:before="40" w:line="320"/>
      </w:pPr>
      <w:r>
        <w:rPr>
          <w:rFonts w:ascii="Arial" w:eastAsia="Microsoft YaHei" w:hAnsi="Arial"/>
          <w:color w:val="333333"/>
          <w:sz w:val="22"/>
          <w:szCs w:val="22"/>
        </w:rPr>
        <w:t xml:space="preserve">敏感数据：用户密码 BCrypt 哈希，Token 签名密钥定期轮换</w:t>
      </w:r>
    </w:p>
    <w:p>
      <w:pPr>
        <w:pStyle w:val="ListParagraph"/>
        <w:numPr>
          <w:ilvl w:val="0"/>
          <w:numId w:val="2"/>
        </w:numPr>
        <w:spacing w:after="40" w:before="40" w:line="320"/>
      </w:pPr>
      <w:r>
        <w:rPr>
          <w:rFonts w:ascii="Arial" w:eastAsia="Microsoft YaHei" w:hAnsi="Arial"/>
          <w:color w:val="333333"/>
          <w:sz w:val="22"/>
          <w:szCs w:val="22"/>
        </w:rPr>
        <w:t xml:space="preserve">审计日志：audit_logs 表仅追加，无 update/delete 权限，确保不可篡改</w:t>
      </w:r>
    </w:p>
    <w:p>
      <w:pPr>
        <w:pStyle w:val="ListParagraph"/>
        <w:numPr>
          <w:ilvl w:val="0"/>
          <w:numId w:val="2"/>
        </w:numPr>
        <w:spacing w:after="40" w:before="40" w:line="320"/>
      </w:pPr>
      <w:r>
        <w:rPr>
          <w:rFonts w:ascii="Arial" w:eastAsia="Microsoft YaHei" w:hAnsi="Arial"/>
          <w:color w:val="333333"/>
          <w:sz w:val="22"/>
          <w:szCs w:val="22"/>
        </w:rPr>
        <w:t xml:space="preserve">备份加密：备份文件使用 GPG 加密后存储到异地</w:t>
      </w:r>
    </w:p>
    <w:p>
      <w:r>
        <w:br w:type="page"/>
      </w:r>
    </w:p>
    <w:p>
      <w:pPr>
        <w:pStyle w:val="Heading1"/>
      </w:pPr>
      <w:r>
        <w:rPr>
          <w:rFonts w:ascii="Arial" w:eastAsia="Microsoft YaHei" w:hAnsi="Arial"/>
          <w:color w:val="333333"/>
          <w:sz w:val="22"/>
          <w:szCs w:val="22"/>
        </w:rPr>
        <w:t xml:space="preserve">七、部署与运维要求</w:t>
      </w:r>
    </w:p>
    <w:p>
      <w:pPr>
        <w:pStyle w:val="Heading2"/>
      </w:pPr>
      <w:r>
        <w:rPr>
          <w:rFonts w:ascii="Arial" w:eastAsia="Microsoft YaHei" w:hAnsi="Arial"/>
          <w:color w:val="333333"/>
          <w:sz w:val="22"/>
          <w:szCs w:val="22"/>
        </w:rPr>
        <w:t xml:space="preserve">7.1 服务器环境规格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项目</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要求</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IP</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115.29.203.40（现有服务器）</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OS</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Ubuntu 22.04 LTS（已安装）</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CPU</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4核（目前 4核）</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内存</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16GB（目前 14GB，建议扩容至 32GB）</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磁盘</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系统盘 ≥ 40GB。DICOM 影像存储：建议挂载外部硬盘或独立数据盘，MinIO 对象存储≥ 500GB</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24.x（已安装 29.4.3）</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 Compose</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V2（已安装 v5.1.3）</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安全组</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开放端口：443(HTTPS), 3478(UDP Jitsi), 10000-20000(UDP Jitsi RTP), 22(SSH 白名单)</w:t>
            </w:r>
          </w:p>
        </w:tc>
      </w:tr>
    </w:tbl>
    <w:p>
      <w:pPr>
        <w:pStyle w:val="Heading2"/>
      </w:pPr>
      <w:r>
        <w:rPr>
          <w:rFonts w:ascii="Arial" w:eastAsia="Microsoft YaHei" w:hAnsi="Arial"/>
          <w:color w:val="333333"/>
          <w:sz w:val="22"/>
          <w:szCs w:val="22"/>
        </w:rPr>
        <w:t xml:space="preserve">7.2 Docker 容器配置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600"/>
        <w:gridCol w:w="3260"/>
      </w:tblGrid>
      <w:tr>
        <w:trPr>
          <w:cantSplit/>
        </w:trPr>
        <w:tc>
          <w:tcPr>
            <w:tcW w:type="dxa" w:w="1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服务</w:t>
            </w:r>
          </w:p>
        </w:tc>
        <w:tc>
          <w:tcPr>
            <w:tcW w:type="dxa" w:w="1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镜像</w:t>
            </w:r>
          </w:p>
        </w:tc>
        <w:tc>
          <w:tcPr>
            <w:tcW w:type="dxa" w:w="1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端口</w:t>
            </w:r>
          </w:p>
        </w:tc>
        <w:tc>
          <w:tcPr>
            <w:tcW w:type="dxa" w:w="1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资源限制</w:t>
            </w:r>
          </w:p>
        </w:tc>
        <w:tc>
          <w:tcPr>
            <w:tcW w:type="dxa" w:w="32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说明</w:t>
            </w:r>
          </w:p>
        </w:tc>
      </w:tr>
      <w:tr>
        <w:trPr>
          <w:cantSplit/>
        </w:trPr>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nginx:1.27-alpine</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443/80</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mem=256M</w:t>
            </w:r>
          </w:p>
        </w:tc>
        <w:tc>
          <w:tcPr>
            <w:tcW w:type="dxa" w:w="3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HTTPS 反代 + 安全头 + 静态文件</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backend</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node:22-alpine</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3001</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mem=1G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Fastify API + WebSocket，多阶段构建</w:t>
            </w:r>
          </w:p>
        </w:tc>
      </w:tr>
      <w:tr>
        <w:trPr>
          <w:cantSplit/>
        </w:trPr>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jodogne/orthanc:1.12.4</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4242/8042</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mem=4G</w:t>
            </w:r>
          </w:p>
        </w:tc>
        <w:tc>
          <w:tcPr>
            <w:tcW w:type="dxa" w:w="3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PACS DICOM 服务器</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postgres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postgres:16-alpine</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5432</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mem=2G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业务数据库 + Orthanc 元数据</w:t>
            </w:r>
          </w:p>
        </w:tc>
      </w:tr>
      <w:tr>
        <w:trPr>
          <w:cantSplit/>
        </w:trPr>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redis</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redis:7-alpine</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6379</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mem=512M</w:t>
            </w:r>
          </w:p>
        </w:tc>
        <w:tc>
          <w:tcPr>
            <w:tcW w:type="dxa" w:w="3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Session + BullMQ 队列</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ohif-viewer</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ohif/viewer:latest</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3000</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mem=1G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Viewer 容器（需新增）</w:t>
            </w:r>
          </w:p>
        </w:tc>
      </w:tr>
      <w:tr>
        <w:trPr>
          <w:cantSplit/>
        </w:trPr>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jitsi/*:latest</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3478/10000-20000</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mem=2G</w:t>
            </w:r>
          </w:p>
        </w:tc>
        <w:tc>
          <w:tcPr>
            <w:tcW w:type="dxa" w:w="32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 4 容器（需新增）</w:t>
            </w:r>
          </w:p>
        </w:tc>
      </w:tr>
      <w:tr>
        <w:trPr>
          <w:cantSplit/>
        </w:trPr>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minio</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minio/minio:latest</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9000/9001</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mem=1G</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S3 对象存储（需部署）</w:t>
            </w:r>
          </w:p>
        </w:tc>
      </w:tr>
    </w:tbl>
    <w:p>
      <w:pPr>
        <w:pStyle w:val="Heading2"/>
      </w:pPr>
      <w:r>
        <w:rPr>
          <w:rFonts w:ascii="Arial" w:eastAsia="Microsoft YaHei" w:hAnsi="Arial"/>
          <w:color w:val="333333"/>
          <w:sz w:val="22"/>
          <w:szCs w:val="22"/>
        </w:rPr>
        <w:t xml:space="preserve">7.3 备份策略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060"/>
      </w:tblGrid>
      <w:tr>
        <w:trPr>
          <w:cantSplit/>
        </w:trPr>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数据类型</w:t>
            </w:r>
          </w:p>
        </w:tc>
        <w:tc>
          <w:tcPr>
            <w:tcW w:type="dxa" w:w="1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频率</w:t>
            </w:r>
          </w:p>
        </w:tc>
        <w:tc>
          <w:tcPr>
            <w:tcW w:type="dxa" w:w="28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策略</w:t>
            </w:r>
          </w:p>
        </w:tc>
        <w:tc>
          <w:tcPr>
            <w:tcW w:type="dxa" w:w="3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恢复方式</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PostgreSQL</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每日全量</w:t>
            </w:r>
          </w:p>
        </w:tc>
        <w:tc>
          <w:tcPr>
            <w:tcW w:type="dxa" w:w="2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pg_dump → gzip → 本地 + 异地（MinIO）</w:t>
            </w:r>
          </w:p>
        </w:tc>
        <w:tc>
          <w:tcPr>
            <w:tcW w:type="dxa" w:w="3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pg_restore 恢复到指定时间点</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DB</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每日</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API + DB 导出</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重建容器 + 导入</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影像</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实时+每日快照</w:t>
            </w:r>
          </w:p>
        </w:tc>
        <w:tc>
          <w:tcPr>
            <w:tcW w:type="dxa" w:w="2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 MinIO S3 同步</w:t>
            </w:r>
          </w:p>
        </w:tc>
        <w:tc>
          <w:tcPr>
            <w:tcW w:type="dxa" w:w="3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从 MinIO 重新挂载</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配置/Docker</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每次变更后</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Git 版本管理 + 定期导出</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git checkout / docker compose up</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保留策略</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本地 7 天 + 异地 30 天 + 月度归档</w:t>
            </w:r>
          </w:p>
        </w:tc>
        <w:tc>
          <w:tcPr>
            <w:tcW w:type="dxa" w:w="3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自动清理旧备份</w:t>
            </w:r>
          </w:p>
        </w:tc>
      </w:tr>
    </w:tbl>
    <w:p>
      <w:r>
        <w:br w:type="page"/>
      </w:r>
    </w:p>
    <w:p>
      <w:pPr>
        <w:pStyle w:val="Heading1"/>
      </w:pPr>
      <w:r>
        <w:rPr>
          <w:rFonts w:ascii="Arial" w:eastAsia="Microsoft YaHei" w:hAnsi="Arial"/>
          <w:color w:val="333333"/>
          <w:sz w:val="22"/>
          <w:szCs w:val="22"/>
        </w:rPr>
        <w:t xml:space="preserve">八、分阶段实施路线图</w:t>
      </w:r>
    </w:p>
    <w:p>
      <w:pPr>
        <w:spacing w:after="80" w:before="80" w:line="340"/>
        <w:jc w:val="left"/>
      </w:pPr>
      <w:r>
        <w:rPr>
          <w:rFonts w:ascii="Arial" w:eastAsia="Microsoft YaHei" w:hAnsi="Arial"/>
          <w:color w:val="333333"/>
          <w:sz w:val="22"/>
          <w:szCs w:val="22"/>
        </w:rPr>
        <w:t xml:space="preserve">根据上述需求分析和差距评估，建议按以下 4 个阶段推进开发，总工期约 5-6 周。</w:t>
      </w:r>
    </w:p>
    <w:p>
      <w:pPr>
        <w:spacing w:before="200"/>
      </w:pPr>
    </w:p>
    <w:p>
      <w:pPr>
        <w:pStyle w:val="Heading2"/>
      </w:pPr>
      <w:r>
        <w:rPr>
          <w:rFonts w:ascii="Arial" w:eastAsia="Microsoft YaHei" w:hAnsi="Arial"/>
          <w:color w:val="333333"/>
          <w:sz w:val="22"/>
          <w:szCs w:val="22"/>
        </w:rPr>
        <w:t xml:space="preserve">8.1 第一阶段：核心堵点攻坚（第1-2周）</w:t>
      </w:r>
    </w:p>
    <w:p>
      <w:pPr>
        <w:spacing w:after="80" w:before="80" w:line="340"/>
        <w:jc w:val="left"/>
      </w:pPr>
      <w:r>
        <w:rPr>
          <w:rFonts w:ascii="Arial" w:eastAsia="Microsoft YaHei" w:hAnsi="Arial"/>
          <w:b/>
          <w:bCs/>
          <w:color w:val="333333"/>
          <w:sz w:val="22"/>
          <w:szCs w:val="22"/>
        </w:rPr>
        <w:t xml:space="preserve">目标：</w:t>
      </w:r>
      <w:r>
        <w:rPr>
          <w:rFonts w:ascii="Arial" w:eastAsia="Microsoft YaHei" w:hAnsi="Arial"/>
          <w:color w:val="333333"/>
          <w:sz w:val="22"/>
          <w:szCs w:val="22"/>
        </w:rPr>
        <w:t xml:space="preserve">攻克 3 个 P0 堵点，让核心功能链路跑通</w:t>
      </w:r>
    </w:p>
    <w:p>
      <w:pPr>
        <w:spacing w:after="80" w:before="80" w:line="340"/>
        <w:jc w:val="left"/>
      </w:pPr>
      <w:r>
        <w:rPr>
          <w:rFonts w:ascii="Arial" w:eastAsia="Microsoft YaHei" w:hAnsi="Arial"/>
          <w:b/>
          <w:bCs/>
          <w:color w:val="333333"/>
          <w:sz w:val="22"/>
          <w:szCs w:val="22"/>
        </w:rPr>
        <w:t xml:space="preserve">产出：</w:t>
      </w:r>
      <w:r>
        <w:rPr>
          <w:rFonts w:ascii="Arial" w:eastAsia="Microsoft YaHei" w:hAnsi="Arial"/>
          <w:color w:val="333333"/>
          <w:sz w:val="22"/>
          <w:szCs w:val="22"/>
        </w:rPr>
        <w:t xml:space="preserve">系统具备视频会诊、全功能 DICOM 查看、HTTPS 传输加密能力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400"/>
        <w:gridCol w:w="40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任务</w:t>
            </w:r>
          </w:p>
        </w:tc>
        <w:tc>
          <w:tcPr>
            <w:tcW w:type="dxa" w:w="1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工作量</w:t>
            </w:r>
          </w:p>
        </w:tc>
        <w:tc>
          <w:tcPr>
            <w:tcW w:type="dxa" w:w="1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依赖</w:t>
            </w:r>
          </w:p>
        </w:tc>
        <w:tc>
          <w:tcPr>
            <w:tcW w:type="dxa" w:w="4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交付标准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 Meet 部署</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2天</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w:t>
            </w:r>
          </w:p>
        </w:tc>
        <w:tc>
          <w:tcPr>
            <w:tcW w:type="dxa" w:w="4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视频会诊端到端可运行</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OHIF Viewer 容器化部署</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2天</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运行中</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全功能 DICOM Viewer 可用</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3</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HTTPS 证书+Nginx TLS</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域名/IP</w:t>
            </w:r>
          </w:p>
        </w:tc>
        <w:tc>
          <w:tcPr>
            <w:tcW w:type="dxa" w:w="4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全站 HTTPS 访问</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 Orthanc 代理修复</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0.5天</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 访问正常</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w:t>
            </w:r>
          </w:p>
        </w:tc>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端到端联调</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1-4完成</w:t>
            </w:r>
          </w:p>
        </w:tc>
        <w:tc>
          <w:tcPr>
            <w:tcW w:type="dxa" w:w="4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完整链路验证通过</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合计</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6.5天</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约 1.5 周</w:t>
            </w:r>
          </w:p>
        </w:tc>
      </w:tr>
    </w:tbl>
    <w:p>
      <w:pPr>
        <w:pStyle w:val="Heading2"/>
      </w:pPr>
      <w:r>
        <w:rPr>
          <w:rFonts w:ascii="Arial" w:eastAsia="Microsoft YaHei" w:hAnsi="Arial"/>
          <w:color w:val="333333"/>
          <w:sz w:val="22"/>
          <w:szCs w:val="22"/>
        </w:rPr>
        <w:t xml:space="preserve">8.2 第二阶段：基础功能增强（第3周）</w:t>
      </w:r>
    </w:p>
    <w:p>
      <w:pPr>
        <w:spacing w:after="80" w:before="80" w:line="340"/>
        <w:jc w:val="left"/>
      </w:pPr>
      <w:r>
        <w:rPr>
          <w:rFonts w:ascii="Arial" w:eastAsia="Microsoft YaHei" w:hAnsi="Arial"/>
          <w:b/>
          <w:bCs/>
          <w:color w:val="333333"/>
          <w:sz w:val="22"/>
          <w:szCs w:val="22"/>
        </w:rPr>
        <w:t xml:space="preserve">目标：</w:t>
      </w:r>
      <w:r>
        <w:rPr>
          <w:rFonts w:ascii="Arial" w:eastAsia="Microsoft YaHei" w:hAnsi="Arial"/>
          <w:color w:val="333333"/>
          <w:sz w:val="22"/>
          <w:szCs w:val="22"/>
        </w:rPr>
        <w:t xml:space="preserve">完成 P1 重要功能，提升用户体验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600"/>
        <w:gridCol w:w="34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任务</w:t>
            </w:r>
          </w:p>
        </w:tc>
        <w:tc>
          <w:tcPr>
            <w:tcW w:type="dxa" w:w="1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工作量</w:t>
            </w:r>
          </w:p>
        </w:tc>
        <w:tc>
          <w:tcPr>
            <w:tcW w:type="dxa" w:w="1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依赖</w:t>
            </w:r>
          </w:p>
        </w:tc>
        <w:tc>
          <w:tcPr>
            <w:tcW w:type="dxa" w:w="3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交付标准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6</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影像渐进加载</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OHIF 就绪</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卫星网络下影像秒级预览</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7</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报告影像引用</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1.5天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OHIF 就绪</w:t>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报告可嵌入影像截图</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8</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Fail2Ban + 速率限制</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0.5天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暴力破解防护生效</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9</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数据备份脚本</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每日自动备份</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合计</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5天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约 1 周</w:t>
            </w:r>
          </w:p>
        </w:tc>
      </w:tr>
    </w:tbl>
    <w:p>
      <w:pPr>
        <w:pStyle w:val="Heading2"/>
      </w:pPr>
      <w:r>
        <w:rPr>
          <w:rFonts w:ascii="Arial" w:eastAsia="Microsoft YaHei" w:hAnsi="Arial"/>
          <w:color w:val="333333"/>
          <w:sz w:val="22"/>
          <w:szCs w:val="22"/>
        </w:rPr>
        <w:t xml:space="preserve">8.3 第三阶段：安全与运维体系（第4周）</w:t>
      </w:r>
    </w:p>
    <w:p>
      <w:pPr>
        <w:spacing w:after="80" w:before="80" w:line="340"/>
        <w:jc w:val="left"/>
      </w:pPr>
      <w:r>
        <w:rPr>
          <w:rFonts w:ascii="Arial" w:eastAsia="Microsoft YaHei" w:hAnsi="Arial"/>
          <w:b/>
          <w:bCs/>
          <w:color w:val="333333"/>
          <w:sz w:val="22"/>
          <w:szCs w:val="22"/>
        </w:rPr>
        <w:t xml:space="preserve">目标：</w:t>
      </w:r>
      <w:r>
        <w:rPr>
          <w:rFonts w:ascii="Arial" w:eastAsia="Microsoft YaHei" w:hAnsi="Arial"/>
          <w:color w:val="333333"/>
          <w:sz w:val="22"/>
          <w:szCs w:val="22"/>
        </w:rPr>
        <w:t xml:space="preserve">搭建商业级运维体系，补齐安全短板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600"/>
        <w:gridCol w:w="34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任务</w:t>
            </w:r>
          </w:p>
        </w:tc>
        <w:tc>
          <w:tcPr>
            <w:tcW w:type="dxa" w:w="1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工作量</w:t>
            </w:r>
          </w:p>
        </w:tc>
        <w:tc>
          <w:tcPr>
            <w:tcW w:type="dxa" w:w="1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依赖</w:t>
            </w:r>
          </w:p>
        </w:tc>
        <w:tc>
          <w:tcPr>
            <w:tcW w:type="dxa" w:w="3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交付标准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10</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Prometheus + Grafana 部署</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监控面板可用</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11</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 镜像多阶段构建</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镜像体积减少 50%+</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12</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CI/CD Pipeline</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1.5天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Git 仓库</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PR 自动 CI → 自动部署</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13</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容器安全加固</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0.5天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非 root + 只读文件系统</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合计</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约 1 周</w:t>
            </w:r>
          </w:p>
        </w:tc>
      </w:tr>
    </w:tbl>
    <w:p>
      <w:pPr>
        <w:pStyle w:val="Heading2"/>
      </w:pPr>
      <w:r>
        <w:rPr>
          <w:rFonts w:ascii="Arial" w:eastAsia="Microsoft YaHei" w:hAnsi="Arial"/>
          <w:color w:val="333333"/>
          <w:sz w:val="22"/>
          <w:szCs w:val="22"/>
        </w:rPr>
        <w:t xml:space="preserve">8.4 第四阶段：增强功能迭代（第5-6周）</w:t>
      </w:r>
    </w:p>
    <w:p>
      <w:pPr>
        <w:spacing w:after="80" w:before="80" w:line="340"/>
        <w:jc w:val="left"/>
      </w:pPr>
      <w:r>
        <w:rPr>
          <w:rFonts w:ascii="Arial" w:eastAsia="Microsoft YaHei" w:hAnsi="Arial"/>
          <w:b/>
          <w:bCs/>
          <w:color w:val="333333"/>
          <w:sz w:val="22"/>
          <w:szCs w:val="22"/>
        </w:rPr>
        <w:t xml:space="preserve">目标：</w:t>
      </w:r>
      <w:r>
        <w:rPr>
          <w:rFonts w:ascii="Arial" w:eastAsia="Microsoft YaHei" w:hAnsi="Arial"/>
          <w:color w:val="333333"/>
          <w:sz w:val="22"/>
          <w:szCs w:val="22"/>
        </w:rPr>
        <w:t xml:space="preserve">完成 P2 增强功能，打磨产品体验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600"/>
        <w:gridCol w:w="34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任务</w:t>
            </w:r>
          </w:p>
        </w:tc>
        <w:tc>
          <w:tcPr>
            <w:tcW w:type="dxa" w:w="12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工作量</w:t>
            </w:r>
          </w:p>
        </w:tc>
        <w:tc>
          <w:tcPr>
            <w:tcW w:type="dxa" w:w="1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依赖</w:t>
            </w:r>
          </w:p>
        </w:tc>
        <w:tc>
          <w:tcPr>
            <w:tcW w:type="dxa" w:w="3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交付标准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14</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PWA + 移动端适配</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Lighthouse PWA ≥ 80</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15</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PDF 报告导出 + 电子签名</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1.5天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报告模板就绪</w:t>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PDF 可下载可打印</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16</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法语界面完整翻译</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法语 UI 完整性审核通过</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17</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多医院/多站点支持</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1.5天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多医院数据隔离</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18</w:t>
            </w:r>
          </w:p>
        </w:tc>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数据统计分析</w:t>
            </w:r>
          </w:p>
        </w:tc>
        <w:tc>
          <w:tcPr>
            <w:tcW w:type="dxa" w:w="12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1天</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3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仪表盘趋势图+医生工作量</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合计</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7天</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
            </w:r>
          </w:p>
        </w:tc>
        <w:tc>
          <w:tcPr>
            <w:tcW w:type="dxa" w:w="3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约 1.5 周</w:t>
            </w:r>
          </w:p>
        </w:tc>
      </w:tr>
    </w:tbl>
    <w:p>
      <w:r>
        <w:br w:type="page"/>
      </w:r>
    </w:p>
    <w:p>
      <w:pPr>
        <w:pStyle w:val="Heading1"/>
      </w:pPr>
      <w:r>
        <w:rPr>
          <w:rFonts w:ascii="Arial" w:eastAsia="Microsoft YaHei" w:hAnsi="Arial"/>
          <w:color w:val="333333"/>
          <w:sz w:val="22"/>
          <w:szCs w:val="22"/>
        </w:rPr>
        <w:t xml:space="preserve">九、服务器清理与部署方案</w:t>
      </w:r>
    </w:p>
    <w:p>
      <w:pPr>
        <w:pStyle w:val="Heading2"/>
      </w:pPr>
      <w:r>
        <w:rPr>
          <w:rFonts w:ascii="Arial" w:eastAsia="Microsoft YaHei" w:hAnsi="Arial"/>
          <w:color w:val="333333"/>
          <w:sz w:val="22"/>
          <w:szCs w:val="22"/>
        </w:rPr>
        <w:t xml:space="preserve">9.1 现有服务器信息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rPr>
          <w:cantSplit/>
        </w:trPr>
        <w:tc>
          <w:tcPr>
            <w:tcW w:type="dxa" w:w="24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项目</w:t>
            </w:r>
          </w:p>
        </w:tc>
        <w:tc>
          <w:tcPr>
            <w:tcW w:type="dxa" w:w="64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值</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IP 地址</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115.29.203.40</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SSH 账号</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root / Sun5250996@</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项目路径</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/root/bksys-med/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当前服务</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nginx(80) / backend(3001) / orthanc(4242,8042) / postgres(5432) / redis(6379)</w:t>
            </w:r>
          </w:p>
        </w:tc>
      </w:tr>
      <w:tr>
        <w:trPr>
          <w:cantSplit/>
        </w:trPr>
        <w:tc>
          <w:tcPr>
            <w:tcW w:type="dxa" w:w="24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OS</w:t>
            </w:r>
          </w:p>
        </w:tc>
        <w:tc>
          <w:tcPr>
            <w:tcW w:type="dxa" w:w="64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Ubuntu 22.04.5 LTS x86_64</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w:t>
            </w:r>
          </w:p>
        </w:tc>
        <w:tc>
          <w:tcPr>
            <w:tcW w:type="dxa" w:w="6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29.4.3 / Docker Compose v5.1.3</w:t>
            </w:r>
          </w:p>
        </w:tc>
      </w:tr>
    </w:tbl>
    <w:p>
      <w:pPr>
        <w:pStyle w:val="Heading2"/>
      </w:pPr>
      <w:r>
        <w:rPr>
          <w:rFonts w:ascii="Arial" w:eastAsia="Microsoft YaHei" w:hAnsi="Arial"/>
          <w:color w:val="333333"/>
          <w:sz w:val="22"/>
          <w:szCs w:val="22"/>
        </w:rPr>
        <w:t xml:space="preserve">9.2 服务器清理步骤</w:t>
      </w:r>
    </w:p>
    <w:p>
      <w:pPr>
        <w:spacing w:after="80" w:before="80" w:line="340"/>
        <w:jc w:val="left"/>
      </w:pPr>
      <w:r>
        <w:rPr>
          <w:rFonts w:ascii="Arial" w:eastAsia="Microsoft YaHei" w:hAnsi="Arial"/>
          <w:b/>
          <w:bCs/>
          <w:color w:val="C62828"/>
          <w:sz w:val="22"/>
          <w:szCs w:val="22"/>
        </w:rPr>
        <w:t xml:space="preserve">执行前请确认 PostgreSQL 数据库有备份。</w:t>
      </w:r>
    </w:p>
    <w:p>
      <w:pPr>
        <w:pStyle w:val="ListParagraph"/>
        <w:numPr>
          <w:ilvl w:val="0"/>
          <w:numId w:val="3"/>
        </w:numPr>
      </w:pPr>
      <w:r>
        <w:rPr>
          <w:rFonts w:ascii="Arial" w:eastAsia="Microsoft YaHei" w:hAnsi="Arial"/>
          <w:b/>
          <w:bCs/>
          <w:color w:val="333333"/>
          <w:sz w:val="22"/>
          <w:szCs w:val="22"/>
        </w:rPr>
        <w:t xml:space="preserve">1. 数据库备份</w:t>
      </w:r>
      <w:r>
        <w:rPr>
          <w:rFonts w:ascii="Arial" w:eastAsia="Microsoft YaHei" w:hAnsi="Arial"/>
          <w:color w:val="333333"/>
          <w:sz w:val="22"/>
          <w:szCs w:val="22"/>
        </w:rPr>
        <w:t xml:space="preserve"> — docker compose exec -T postgres pg_dump -U bksys bksys_med &gt; /root/bksys_med_backup.sql</w:t>
      </w:r>
    </w:p>
    <w:p>
      <w:pPr>
        <w:pStyle w:val="ListParagraph"/>
        <w:numPr>
          <w:ilvl w:val="0"/>
          <w:numId w:val="3"/>
        </w:numPr>
      </w:pPr>
      <w:r>
        <w:rPr>
          <w:rFonts w:ascii="Arial" w:eastAsia="Microsoft YaHei" w:hAnsi="Arial"/>
          <w:b/>
          <w:bCs/>
          <w:color w:val="333333"/>
          <w:sz w:val="22"/>
          <w:szCs w:val="22"/>
        </w:rPr>
        <w:t xml:space="preserve">2. 停止服务</w:t>
      </w:r>
      <w:r>
        <w:rPr>
          <w:rFonts w:ascii="Arial" w:eastAsia="Microsoft YaHei" w:hAnsi="Arial"/>
          <w:color w:val="333333"/>
          <w:sz w:val="22"/>
          <w:szCs w:val="22"/>
        </w:rPr>
        <w:t xml:space="preserve"> — cd /root/bksys-med/deploy &amp;&amp; docker compose down</w:t>
      </w:r>
    </w:p>
    <w:p>
      <w:pPr>
        <w:pStyle w:val="ListParagraph"/>
        <w:numPr>
          <w:ilvl w:val="0"/>
          <w:numId w:val="3"/>
        </w:numPr>
      </w:pPr>
      <w:r>
        <w:rPr>
          <w:rFonts w:ascii="Arial" w:eastAsia="Microsoft YaHei" w:hAnsi="Arial"/>
          <w:b/>
          <w:bCs/>
          <w:color w:val="333333"/>
          <w:sz w:val="22"/>
          <w:szCs w:val="22"/>
        </w:rPr>
        <w:t xml:space="preserve">3. 删除旧项目</w:t>
      </w:r>
      <w:r>
        <w:rPr>
          <w:rFonts w:ascii="Arial" w:eastAsia="Microsoft YaHei" w:hAnsi="Arial"/>
          <w:color w:val="333333"/>
          <w:sz w:val="22"/>
          <w:szCs w:val="22"/>
        </w:rPr>
        <w:t xml:space="preserve"> — rm -rf /root/bksys-med/</w:t>
      </w:r>
    </w:p>
    <w:p>
      <w:pPr>
        <w:pStyle w:val="ListParagraph"/>
        <w:numPr>
          <w:ilvl w:val="0"/>
          <w:numId w:val="3"/>
        </w:numPr>
      </w:pPr>
      <w:r>
        <w:rPr>
          <w:rFonts w:ascii="Arial" w:eastAsia="Microsoft YaHei" w:hAnsi="Arial"/>
          <w:b/>
          <w:bCs/>
          <w:color w:val="333333"/>
          <w:sz w:val="22"/>
          <w:szCs w:val="22"/>
        </w:rPr>
        <w:t xml:space="preserve">4. 清理无用资源</w:t>
      </w:r>
      <w:r>
        <w:rPr>
          <w:rFonts w:ascii="Arial" w:eastAsia="Microsoft YaHei" w:hAnsi="Arial"/>
          <w:color w:val="333333"/>
          <w:sz w:val="22"/>
          <w:szCs w:val="22"/>
        </w:rPr>
        <w:t xml:space="preserve"> — docker system prune -a -f --volumes</w:t>
      </w:r>
    </w:p>
    <w:p>
      <w:pPr>
        <w:pStyle w:val="Heading2"/>
      </w:pPr>
      <w:r>
        <w:rPr>
          <w:rFonts w:ascii="Arial" w:eastAsia="Microsoft YaHei" w:hAnsi="Arial"/>
          <w:color w:val="333333"/>
          <w:sz w:val="22"/>
          <w:szCs w:val="22"/>
        </w:rPr>
        <w:t xml:space="preserve">9.3 新版本部署流程</w:t>
      </w:r>
    </w:p>
    <w:p>
      <w:pPr>
        <w:spacing w:after="80" w:before="80" w:line="340"/>
        <w:jc w:val="left"/>
      </w:pPr>
      <w:r>
        <w:rPr>
          <w:rFonts w:ascii="Arial" w:eastAsia="Microsoft YaHei" w:hAnsi="Arial"/>
          <w:color w:val="333333"/>
          <w:sz w:val="22"/>
          <w:szCs w:val="22"/>
        </w:rPr>
        <w:t xml:space="preserve">部署采用 Git 仓库 + 自动部署方式：</w:t>
      </w:r>
    </w:p>
    <w:p>
      <w:pPr>
        <w:pStyle w:val="ListParagraph"/>
        <w:numPr>
          <w:ilvl w:val="0"/>
          <w:numId w:val="3"/>
        </w:numPr>
      </w:pPr>
      <w:r>
        <w:rPr>
          <w:rFonts w:ascii="Arial" w:eastAsia="Microsoft YaHei" w:hAnsi="Arial"/>
          <w:b/>
          <w:bCs/>
          <w:color w:val="333333"/>
          <w:sz w:val="22"/>
          <w:szCs w:val="22"/>
        </w:rPr>
        <w:t xml:space="preserve">1. 代码推送 Git 仓库 →</w:t>
      </w:r>
    </w:p>
    <w:p>
      <w:pPr>
        <w:pStyle w:val="ListParagraph"/>
        <w:numPr>
          <w:ilvl w:val="0"/>
          <w:numId w:val="3"/>
        </w:numPr>
      </w:pPr>
      <w:r>
        <w:rPr>
          <w:rFonts w:ascii="Arial" w:eastAsia="Microsoft YaHei" w:hAnsi="Arial"/>
          <w:b/>
          <w:bCs/>
          <w:color w:val="333333"/>
          <w:sz w:val="22"/>
          <w:szCs w:val="22"/>
        </w:rPr>
        <w:t xml:space="preserve">2. CI Pipeline</w:t>
      </w:r>
      <w:r>
        <w:rPr>
          <w:rFonts w:ascii="Arial" w:eastAsia="Microsoft YaHei" w:hAnsi="Arial"/>
          <w:color w:val="333333"/>
          <w:sz w:val="22"/>
          <w:szCs w:val="22"/>
        </w:rPr>
        <w:t xml:space="preserve">：GitHub Actions 运行 lint → type-check → test → build → 构建镜像 → push Registry</w:t>
      </w:r>
    </w:p>
    <w:p>
      <w:pPr>
        <w:pStyle w:val="ListParagraph"/>
        <w:numPr>
          <w:ilvl w:val="0"/>
          <w:numId w:val="3"/>
        </w:numPr>
      </w:pPr>
      <w:r>
        <w:rPr>
          <w:rFonts w:ascii="Arial" w:eastAsia="Microsoft YaHei" w:hAnsi="Arial"/>
          <w:b/>
          <w:bCs/>
          <w:color w:val="333333"/>
          <w:sz w:val="22"/>
          <w:szCs w:val="22"/>
        </w:rPr>
        <w:t xml:space="preserve">3. CD Pipeline</w:t>
      </w:r>
      <w:r>
        <w:rPr>
          <w:rFonts w:ascii="Arial" w:eastAsia="Microsoft YaHei" w:hAnsi="Arial"/>
          <w:color w:val="333333"/>
          <w:sz w:val="22"/>
          <w:szCs w:val="22"/>
        </w:rPr>
        <w:t xml:space="preserve">：SSH 登录服务器 → 拉取 docker-compose.yml → 拉取新镜像 → docker compose up -d</w:t>
      </w:r>
    </w:p>
    <w:p>
      <w:pPr>
        <w:pStyle w:val="ListParagraph"/>
        <w:numPr>
          <w:ilvl w:val="0"/>
          <w:numId w:val="3"/>
        </w:numPr>
      </w:pPr>
      <w:r>
        <w:rPr>
          <w:rFonts w:ascii="Arial" w:eastAsia="Microsoft YaHei" w:hAnsi="Arial"/>
          <w:b/>
          <w:bCs/>
          <w:color w:val="333333"/>
          <w:sz w:val="22"/>
          <w:szCs w:val="22"/>
        </w:rPr>
        <w:t xml:space="preserve">4. 部署验证</w:t>
      </w:r>
      <w:r>
        <w:rPr>
          <w:rFonts w:ascii="Arial" w:eastAsia="Microsoft YaHei" w:hAnsi="Arial"/>
          <w:color w:val="333333"/>
          <w:sz w:val="22"/>
          <w:szCs w:val="22"/>
        </w:rPr>
        <w:t xml:space="preserve">：健康检查 → API 探测 → Orthanc 联通性 → 前端加载验证</w:t>
      </w:r>
    </w:p>
    <w:p>
      <w:r>
        <w:br w:type="page"/>
      </w:r>
    </w:p>
    <w:p>
      <w:pPr>
        <w:pStyle w:val="Heading1"/>
      </w:pPr>
      <w:r>
        <w:rPr>
          <w:rFonts w:ascii="Arial" w:eastAsia="Microsoft YaHei" w:hAnsi="Arial"/>
          <w:color w:val="333333"/>
          <w:sz w:val="22"/>
          <w:szCs w:val="22"/>
        </w:rPr>
        <w:t xml:space="preserve">十、商业化交付验收标准</w:t>
      </w:r>
    </w:p>
    <w:p>
      <w:pPr>
        <w:spacing w:after="80" w:before="80" w:line="340"/>
        <w:jc w:val="left"/>
      </w:pPr>
      <w:r>
        <w:rPr>
          <w:rFonts w:ascii="Arial" w:eastAsia="Microsoft YaHei" w:hAnsi="Arial"/>
          <w:color w:val="333333"/>
          <w:sz w:val="22"/>
          <w:szCs w:val="22"/>
        </w:rPr>
        <w:t xml:space="preserve">以下为系统达到商业化交付标准必须满足的验收项，共 5 大类 20 项。</w:t>
      </w:r>
    </w:p>
    <w:p>
      <w:pPr>
        <w:pStyle w:val="Heading2"/>
      </w:pPr>
      <w:r>
        <w:rPr>
          <w:rFonts w:ascii="Arial" w:eastAsia="Microsoft YaHei" w:hAnsi="Arial"/>
          <w:color w:val="333333"/>
          <w:sz w:val="22"/>
          <w:szCs w:val="22"/>
        </w:rPr>
        <w:t xml:space="preserve">10.1 功能验收（10 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0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验收项</w:t>
            </w:r>
          </w:p>
        </w:tc>
        <w:tc>
          <w:tcPr>
            <w:tcW w:type="dxa" w:w="6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F01</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影像接收</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CT/DR DICOM C-STORE 推送成功，Orthanc 自动归档索引</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F02</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Web DICOM 查看</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窗宽窗位/测量/标注/翻页/缩放 全部可用，加载 &lt; 3s</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F03</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视频会诊</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创建房间 &lt; 3s，音视频延迟 &lt; 500ms，屏幕共享可用</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F04</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深度嵌入会诊</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三分区布局，标注同步 &lt; 200ms，视口同步 &lt; 300ms</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F05</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会诊报告</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结构化模板，草稿→提交→审核→归档 全流程可用</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F06</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患者管理</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CRUD + 搜索 + 检查时间线 + 历次报告关联</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F07</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用户权限</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4 角色 + 21 项权限 + 权限矩阵，未授权 403</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F08</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报告影像引用</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截图引用 + 标注关联 + 可点击跳转</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F09</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影像渐进加载</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缩略图 &lt; 3s，帧切换 &lt; 1s，全链路 gzip 压缩</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F10</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审计日志</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18 种事件类型，可筛选可查询，仅追加不可篡改</w:t>
            </w:r>
          </w:p>
        </w:tc>
      </w:tr>
    </w:tbl>
    <w:p>
      <w:pPr>
        <w:pStyle w:val="Heading2"/>
      </w:pPr>
      <w:r>
        <w:rPr>
          <w:rFonts w:ascii="Arial" w:eastAsia="Microsoft YaHei" w:hAnsi="Arial"/>
          <w:color w:val="333333"/>
          <w:sz w:val="22"/>
          <w:szCs w:val="22"/>
        </w:rPr>
        <w:t xml:space="preserve">10.2 安全验收（5 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0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验收项</w:t>
            </w:r>
          </w:p>
        </w:tc>
        <w:tc>
          <w:tcPr>
            <w:tcW w:type="dxa" w:w="6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S01</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HTTPS</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SSL Labs 评分 ≥ A，TLS 1.2/1.3 协商正常</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S02</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安全头</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HSTS/CSP/X-Frame-Options/X-Content-Type-Options 全部配置</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S03</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速率限制</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登录 5 req/min，API 60 req/min，超出 429</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S04</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Fail2Ban</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SSH+Nginx 暴破 5 次/15min 自动封禁</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S05</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审计追踪</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所有关键操作记录可追溯至具体用户</w:t>
            </w:r>
          </w:p>
        </w:tc>
      </w:tr>
    </w:tbl>
    <w:p>
      <w:pPr>
        <w:pStyle w:val="Heading2"/>
      </w:pPr>
      <w:r>
        <w:rPr>
          <w:rFonts w:ascii="Arial" w:eastAsia="Microsoft YaHei" w:hAnsi="Arial"/>
          <w:color w:val="333333"/>
          <w:sz w:val="22"/>
          <w:szCs w:val="22"/>
        </w:rPr>
        <w:t xml:space="preserve">10.3 运维验收（3 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0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验收项</w:t>
            </w:r>
          </w:p>
        </w:tc>
        <w:tc>
          <w:tcPr>
            <w:tcW w:type="dxa" w:w="6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O01</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数据备份</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每日自动备份 + 验证脚本，RPO &lt; 24h</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O02</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监控告警</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CPU/内存/磁盘/API 错误率 监控+告警</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O03</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Docker 镜像</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多阶段构建，非 root 运行，资源限制</w:t>
            </w:r>
          </w:p>
        </w:tc>
      </w:tr>
    </w:tbl>
    <w:p>
      <w:pPr>
        <w:pStyle w:val="Heading2"/>
      </w:pPr>
      <w:r>
        <w:rPr>
          <w:rFonts w:ascii="Arial" w:eastAsia="Microsoft YaHei" w:hAnsi="Arial"/>
          <w:color w:val="333333"/>
          <w:sz w:val="22"/>
          <w:szCs w:val="22"/>
        </w:rPr>
        <w:t xml:space="preserve">10.4 代码质量验收（2 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060"/>
      </w:tblGrid>
      <w:tr>
        <w:trPr>
          <w:cantSplit/>
        </w:trPr>
        <w:tc>
          <w:tcPr>
            <w:tcW w:type="dxa" w:w="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w:t>
            </w:r>
          </w:p>
        </w:tc>
        <w:tc>
          <w:tcPr>
            <w:tcW w:type="dxa" w:w="2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验收项</w:t>
            </w:r>
          </w:p>
        </w:tc>
        <w:tc>
          <w:tcPr>
            <w:tcW w:type="dxa" w:w="60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标准</w:t>
            </w:r>
          </w:p>
        </w:tc>
      </w:tr>
      <w:tr>
        <w:trPr>
          <w:cantSplit/>
        </w:trPr>
        <w:tc>
          <w:tcPr>
            <w:tcW w:type="dxa" w:w="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C01</w:t>
            </w:r>
          </w:p>
        </w:tc>
        <w:tc>
          <w:tcPr>
            <w:tcW w:type="dxa" w:w="2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TypeScript 类型</w:t>
            </w:r>
          </w:p>
        </w:tc>
        <w:tc>
          <w:tcPr>
            <w:tcW w:type="dxa" w:w="60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tsc --noEmit 零错误</w:t>
            </w:r>
          </w:p>
        </w:tc>
      </w:tr>
      <w:tr>
        <w:trPr>
          <w:cantSplit/>
        </w:trP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C02</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测试覆盖</w:t>
            </w:r>
          </w:p>
        </w:tc>
        <w:tc>
          <w:tcPr>
            <w:tcW w:type="dxa" w:w="6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核心模块测试覆盖率 ≥ 70%，全部通过</w:t>
            </w:r>
          </w:p>
        </w:tc>
      </w:tr>
    </w:tbl>
    <w:p>
      <w:r>
        <w:br w:type="page"/>
      </w:r>
    </w:p>
    <w:p>
      <w:pPr>
        <w:pStyle w:val="Heading1"/>
      </w:pPr>
      <w:r>
        <w:rPr>
          <w:rFonts w:ascii="Arial" w:eastAsia="Microsoft YaHei" w:hAnsi="Arial"/>
          <w:color w:val="333333"/>
          <w:sz w:val="22"/>
          <w:szCs w:val="22"/>
        </w:rPr>
        <w:t xml:space="preserve">十一、附录</w:t>
      </w:r>
    </w:p>
    <w:p>
      <w:pPr>
        <w:pStyle w:val="Heading2"/>
      </w:pPr>
      <w:r>
        <w:rPr>
          <w:rFonts w:ascii="Arial" w:eastAsia="Microsoft YaHei" w:hAnsi="Arial"/>
          <w:color w:val="333333"/>
          <w:sz w:val="22"/>
          <w:szCs w:val="22"/>
        </w:rPr>
        <w:t xml:space="preserve">11.1 术语表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660"/>
      </w:tblGrid>
      <w:tr>
        <w:trPr>
          <w:cantSplit/>
        </w:trPr>
        <w:tc>
          <w:tcPr>
            <w:tcW w:type="dxa" w:w="20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术语</w:t>
            </w:r>
          </w:p>
        </w:tc>
        <w:tc>
          <w:tcPr>
            <w:tcW w:type="dxa" w:w="160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英文</w:t>
            </w:r>
          </w:p>
        </w:tc>
        <w:tc>
          <w:tcPr>
            <w:tcW w:type="dxa" w:w="5660"/>
            <w:tcBorders>
              <w:top w:val="single" w:color="BBBBBB" w:sz="1"/>
              <w:left w:val="single" w:color="BBBBBB" w:sz="1"/>
              <w:bottom w:val="single" w:color="BBBBBB" w:sz="1"/>
              <w:right w:val="single" w:color="BBBBBB" w:sz="1"/>
            </w:tcBorders>
            <w:shd w:fill="1A3A5C" w:val="clear"/>
            <w:tcMar>
              <w:top w:type="dxa" w:w="50"/>
              <w:left w:type="dxa" w:w="90"/>
              <w:bottom w:type="dxa" w:w="50"/>
              <w:right w:type="dxa" w:w="90"/>
            </w:tcMar>
            <w:vAlign w:val="center"/>
          </w:tcPr>
          <w:p>
            <w:pPr>
              <w:spacing w:after="0" w:before="0"/>
              <w:jc w:val="left"/>
            </w:pPr>
            <w:r>
              <w:rPr>
                <w:rFonts w:ascii="Arial" w:eastAsia="Microsoft YaHei" w:hAnsi="Arial"/>
                <w:b/>
                <w:bCs/>
                <w:color w:val="FFFFFF"/>
                <w:sz w:val="20"/>
                <w:szCs w:val="20"/>
              </w:rPr>
              <w:t xml:space="preserve">说明</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PACS</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Picture Archiving and Communication System</w:t>
            </w:r>
          </w:p>
        </w:tc>
        <w:tc>
          <w:tcPr>
            <w:tcW w:type="dxa" w:w="56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影像归档和通信系统</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Digital Imaging and Communications in Medicine</w:t>
            </w:r>
          </w:p>
        </w:tc>
        <w:tc>
          <w:tcPr>
            <w:tcW w:type="dxa" w:w="56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医学数字成像和通信标准</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OHIF</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Open Health Imaging Foundation</w:t>
            </w:r>
          </w:p>
        </w:tc>
        <w:tc>
          <w:tcPr>
            <w:tcW w:type="dxa" w:w="56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开源 Web DICOM 查看器</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Orthanc</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56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开源轻量级 DICOM PACS 服务器</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Jitsi Meet</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t>
            </w:r>
          </w:p>
        </w:tc>
        <w:tc>
          <w:tcPr>
            <w:tcW w:type="dxa" w:w="56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开源视频会议系统</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RBAC</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Role-Based Access Control</w:t>
            </w:r>
          </w:p>
        </w:tc>
        <w:tc>
          <w:tcPr>
            <w:tcW w:type="dxa" w:w="56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基于角色的权限控制</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C-STORE</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C-STORE</w:t>
            </w:r>
          </w:p>
        </w:tc>
        <w:tc>
          <w:tcPr>
            <w:tcW w:type="dxa" w:w="56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存储服务类（影像推送）</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DICOMweb</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Web API</w:t>
            </w:r>
          </w:p>
        </w:tc>
        <w:tc>
          <w:tcPr>
            <w:tcW w:type="dxa" w:w="56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Web API 标准（QIDO/WADO/STOW）</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WebRTC</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Web Real-Time Communication</w:t>
            </w:r>
          </w:p>
        </w:tc>
        <w:tc>
          <w:tcPr>
            <w:tcW w:type="dxa" w:w="56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Web 实时通信（视频通话底层技术）</w:t>
            </w:r>
          </w:p>
        </w:tc>
      </w:tr>
      <w:tr>
        <w:trPr>
          <w:cantSplit/>
        </w:trPr>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JWT</w:t>
            </w:r>
          </w:p>
        </w:tc>
        <w:tc>
          <w:tcPr>
            <w:tcW w:type="dxa" w:w="1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JSON Web Token</w:t>
            </w:r>
          </w:p>
        </w:tc>
        <w:tc>
          <w:tcPr>
            <w:tcW w:type="dxa" w:w="56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无状态认证 Token</w:t>
            </w:r>
          </w:p>
        </w:tc>
      </w:tr>
      <w:tr>
        <w:trPr>
          <w:cantSplit/>
        </w:trPr>
        <w:tc>
          <w:tcPr>
            <w:tcW w:type="dxa" w:w="20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AE Title</w:t>
            </w:r>
          </w:p>
        </w:tc>
        <w:tc>
          <w:tcPr>
            <w:tcW w:type="dxa" w:w="160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Application Entity Title</w:t>
            </w:r>
          </w:p>
        </w:tc>
        <w:tc>
          <w:tcPr>
            <w:tcW w:type="dxa" w:w="5660"/>
            <w:tcBorders>
              <w:top w:val="single" w:color="BBBBBB" w:sz="1"/>
              <w:left w:val="single" w:color="BBBBBB" w:sz="1"/>
              <w:bottom w:val="single" w:color="BBBBBB" w:sz="1"/>
              <w:right w:val="single" w:color="BBBBBB" w:sz="1"/>
            </w:tcBorders>
            <w:shd w:fill="F2F6FA" w:val="clear"/>
            <w:tcMar>
              <w:top w:type="dxa" w:w="50"/>
              <w:left w:type="dxa" w:w="90"/>
              <w:bottom w:type="dxa" w:w="50"/>
              <w:right w:type="dxa" w:w="90"/>
            </w:tcMar>
            <w:vAlign w:val="center"/>
          </w:tcPr>
          <w:p>
            <w:pPr>
              <w:spacing w:after="0" w:before="0"/>
              <w:jc w:val="left"/>
            </w:pPr>
            <w:r>
              <w:rPr>
                <w:rFonts w:ascii="Arial" w:eastAsia="Microsoft YaHei" w:hAnsi="Arial"/>
                <w:b w:val="false"/>
                <w:bCs w:val="false"/>
                <w:color w:val="333333"/>
                <w:sz w:val="20"/>
                <w:szCs w:val="20"/>
              </w:rPr>
              <w:t xml:space="preserve">DICOM 通信中的应用实体标识</w:t>
            </w:r>
          </w:p>
        </w:tc>
      </w:tr>
    </w:tbl>
    <w:p>
      <w:pPr>
        <w:pStyle w:val="Heading2"/>
      </w:pPr>
      <w:r>
        <w:rPr>
          <w:rFonts w:ascii="Arial" w:eastAsia="Microsoft YaHei" w:hAnsi="Arial"/>
          <w:color w:val="333333"/>
          <w:sz w:val="22"/>
          <w:szCs w:val="22"/>
        </w:rPr>
        <w:t xml:space="preserve">11.2 参考文档索引</w:t>
      </w:r>
    </w:p>
    <w:p>
      <w:pPr>
        <w:pStyle w:val="ListParagraph"/>
        <w:numPr>
          <w:ilvl w:val="0"/>
          <w:numId w:val="2"/>
        </w:numPr>
        <w:spacing w:after="40" w:before="40" w:line="320"/>
      </w:pPr>
      <w:r>
        <w:rPr>
          <w:rFonts w:ascii="Arial" w:eastAsia="Microsoft YaHei" w:hAnsi="Arial"/>
          <w:color w:val="333333"/>
          <w:sz w:val="22"/>
          <w:szCs w:val="22"/>
        </w:rPr>
        <w:t xml:space="preserve">PRD v1.0 — /docs/prd.md</w:t>
      </w:r>
    </w:p>
    <w:p>
      <w:pPr>
        <w:pStyle w:val="ListParagraph"/>
        <w:numPr>
          <w:ilvl w:val="0"/>
          <w:numId w:val="2"/>
        </w:numPr>
        <w:spacing w:after="40" w:before="40" w:line="320"/>
      </w:pPr>
      <w:r>
        <w:rPr>
          <w:rFonts w:ascii="Arial" w:eastAsia="Microsoft YaHei" w:hAnsi="Arial"/>
          <w:color w:val="333333"/>
          <w:sz w:val="22"/>
          <w:szCs w:val="22"/>
        </w:rPr>
        <w:t xml:space="preserve">架构方案 v1.0 — /docs/burkina-faso-telemedicine-architecture.md</w:t>
      </w:r>
    </w:p>
    <w:p>
      <w:pPr>
        <w:pStyle w:val="ListParagraph"/>
        <w:numPr>
          <w:ilvl w:val="0"/>
          <w:numId w:val="2"/>
        </w:numPr>
        <w:spacing w:after="40" w:before="40" w:line="320"/>
      </w:pPr>
      <w:r>
        <w:rPr>
          <w:rFonts w:ascii="Arial" w:eastAsia="Microsoft YaHei" w:hAnsi="Arial"/>
          <w:color w:val="333333"/>
          <w:sz w:val="22"/>
          <w:szCs w:val="22"/>
        </w:rPr>
        <w:t xml:space="preserve">架构设计 v2.0 — /docs/architecture-design.md</w:t>
      </w:r>
    </w:p>
    <w:p>
      <w:pPr>
        <w:pStyle w:val="ListParagraph"/>
        <w:numPr>
          <w:ilvl w:val="0"/>
          <w:numId w:val="2"/>
        </w:numPr>
        <w:spacing w:after="40" w:before="40" w:line="320"/>
      </w:pPr>
      <w:r>
        <w:rPr>
          <w:rFonts w:ascii="Arial" w:eastAsia="Microsoft YaHei" w:hAnsi="Arial"/>
          <w:color w:val="333333"/>
          <w:sz w:val="22"/>
          <w:szCs w:val="22"/>
        </w:rPr>
        <w:t xml:space="preserve">需求审计 v1.0 — /docs/REQUIREMENTS_AUDIT.md</w:t>
      </w:r>
    </w:p>
    <w:p>
      <w:pPr>
        <w:pStyle w:val="ListParagraph"/>
        <w:numPr>
          <w:ilvl w:val="0"/>
          <w:numId w:val="2"/>
        </w:numPr>
        <w:spacing w:after="40" w:before="40" w:line="320"/>
      </w:pPr>
      <w:r>
        <w:rPr>
          <w:rFonts w:ascii="Arial" w:eastAsia="Microsoft YaHei" w:hAnsi="Arial"/>
          <w:color w:val="333333"/>
          <w:sz w:val="22"/>
          <w:szCs w:val="22"/>
        </w:rPr>
        <w:t xml:space="preserve">项目交接 v2.1 — /docs/PROJECT_HANDOVER.md</w:t>
      </w:r>
    </w:p>
    <w:p>
      <w:pPr>
        <w:pStyle w:val="Heading2"/>
      </w:pPr>
      <w:r>
        <w:rPr>
          <w:rFonts w:ascii="Arial" w:eastAsia="Microsoft YaHei" w:hAnsi="Arial"/>
          <w:color w:val="333333"/>
          <w:sz w:val="22"/>
          <w:szCs w:val="22"/>
        </w:rPr>
        <w:t xml:space="preserve">11.3 数据库模型文件路径</w:t>
      </w:r>
    </w:p>
    <w:p>
      <w:pPr>
        <w:pStyle w:val="ListParagraph"/>
        <w:numPr>
          <w:ilvl w:val="0"/>
          <w:numId w:val="2"/>
        </w:numPr>
        <w:spacing w:after="40" w:before="40" w:line="320"/>
      </w:pPr>
      <w:r>
        <w:rPr>
          <w:rFonts w:ascii="Arial" w:eastAsia="Microsoft YaHei" w:hAnsi="Arial"/>
          <w:color w:val="333333"/>
          <w:sz w:val="22"/>
          <w:szCs w:val="22"/>
        </w:rPr>
        <w:t xml:space="preserve">Prisma Schema: backend/src/prisma/schema.prisma</w:t>
      </w:r>
    </w:p>
    <w:p>
      <w:pPr>
        <w:pStyle w:val="ListParagraph"/>
        <w:numPr>
          <w:ilvl w:val="0"/>
          <w:numId w:val="2"/>
        </w:numPr>
        <w:spacing w:after="40" w:before="40" w:line="320"/>
      </w:pPr>
      <w:r>
        <w:rPr>
          <w:rFonts w:ascii="Arial" w:eastAsia="Microsoft YaHei" w:hAnsi="Arial"/>
          <w:color w:val="333333"/>
          <w:sz w:val="22"/>
          <w:szCs w:val="22"/>
        </w:rPr>
        <w:t xml:space="preserve">数据库初始化: deploy/scripts/init-db.sql</w:t>
      </w:r>
    </w:p>
    <w:p>
      <w:pPr>
        <w:pStyle w:val="ListParagraph"/>
        <w:numPr>
          <w:ilvl w:val="0"/>
          <w:numId w:val="2"/>
        </w:numPr>
        <w:spacing w:after="40" w:before="40" w:line="320"/>
      </w:pPr>
      <w:r>
        <w:rPr>
          <w:rFonts w:ascii="Arial" w:eastAsia="Microsoft YaHei" w:hAnsi="Arial"/>
          <w:color w:val="333333"/>
          <w:sz w:val="22"/>
          <w:szCs w:val="22"/>
        </w:rPr>
        <w:t xml:space="preserve">测试种子数据: deploy/scripts/seed-data.sql</w:t>
      </w:r>
    </w:p>
    <w:p>
      <w:pPr>
        <w:spacing w:before="400"/>
      </w:pPr>
    </w:p>
    <w:p>
      <w:pPr>
        <w:pBdr>
          <w:top w:val="single" w:color="1A3A5C" w:sz="2" w:space="1"/>
        </w:pBdr>
        <w:spacing w:before="200"/>
        <w:jc w:val="center"/>
      </w:pPr>
      <w:r>
        <w:rPr>
          <w:rFonts w:ascii="Arial" w:eastAsia="Microsoft YaHei" w:hAnsi="Arial"/>
          <w:color w:val="888888"/>
          <w:sz w:val="20"/>
          <w:szCs w:val="20"/>
        </w:rPr>
        <w:t xml:space="preserve">— 文档结束 —</w:t>
      </w:r>
    </w:p>
    <w:sectPr>
      <w:headerReference w:type="default" r:id="rId10"/>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6"/>
        <w:szCs w:val="16"/>
      </w:rPr>
      <w:t xml:space="preserve">第 </w:t>
    </w:r>
    <w:r>
      <w:rPr>
        <w:rFonts w:ascii="Arial" w:eastAsia="Microsoft YaHei" w:hAnsi="Arial"/>
        <w:color w:val="888888"/>
        <w:sz w:val="16"/>
        <w:szCs w:val="16"/>
      </w:rPr>
      <w:fldChar w:fldCharType="begin"/>
      <w:instrText xml:space="preserve">PAGE</w:instrText>
      <w:fldChar w:fldCharType="separate"/>
      <w:fldChar w:fldCharType="end"/>
    </w:r>
    <w:r>
      <w:rPr>
        <w:rFonts w:ascii="Arial" w:eastAsia="Microsoft YaHei" w:hAnsi="Arial"/>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888888"/>
        <w:sz w:val="16"/>
        <w:szCs w:val="16"/>
      </w:rPr>
      <w:t xml:space="preserve">BKSYS-MED 商业化开发需求规格说明书  v1.0</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00"/>
      <w:outlineLvl w:val="0"/>
    </w:pPr>
    <w:rPr>
      <w:rFonts w:ascii="Arial" w:eastAsia="Microsoft YaHei" w:hAnsi="Arial"/>
      <w:b/>
      <w:bCs/>
      <w:color w:val="1A3A5C"/>
      <w:sz w:val="32"/>
      <w:szCs w:val="32"/>
    </w:rPr>
  </w:style>
  <w:style w:type="paragraph" w:styleId="Heading2">
    <w:name w:val="Heading 2"/>
    <w:basedOn w:val="Normal"/>
    <w:next w:val="Normal"/>
    <w:qFormat/>
    <w:pPr>
      <w:keepNext w:val="false"/>
      <w:keepLines w:val="false"/>
      <w:spacing w:after="160" w:before="300"/>
      <w:outlineLvl w:val="1"/>
    </w:pPr>
    <w:rPr>
      <w:rFonts w:ascii="Arial" w:eastAsia="Microsoft YaHei" w:hAnsi="Arial"/>
      <w:b/>
      <w:bCs/>
      <w:color w:val="2B5797"/>
      <w:sz w:val="27"/>
      <w:szCs w:val="27"/>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2026-05-12T15:56:24.197Z</dcterms:created>
  <dcterms:modified xsi:type="dcterms:W3CDTF">2026-05-12T15:56:24.197Z</dcterms:modified>
</cp:coreProperties>
</file>

<file path=docProps/custom.xml><?xml version="1.0" encoding="utf-8"?>
<Properties xmlns="http://schemas.openxmlformats.org/officeDocument/2006/custom-properties" xmlns:vt="http://schemas.openxmlformats.org/officeDocument/2006/docPropsVTypes"/>
</file>