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지도교수님-검토용-요약-브리핑"/>
    <w:p>
      <w:pPr>
        <w:pStyle w:val="Heading1"/>
      </w:pPr>
      <w:r>
        <w:t xml:space="preserve">지도교수님 검토용 요약 브리핑</w:t>
      </w:r>
    </w:p>
    <w:bookmarkStart w:id="20" w:name="sdacs-특허-명세서-제출"/>
    <w:p>
      <w:pPr>
        <w:pStyle w:val="Heading2"/>
      </w:pPr>
      <w:r>
        <w:t xml:space="preserve">SDACS 특허 명세서 제출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존경하는 지도교수님께,</w:t>
      </w:r>
    </w:p>
    <w:p>
      <w:pPr>
        <w:pStyle w:val="BodyText"/>
      </w:pPr>
      <w:r>
        <w:t xml:space="preserve">본 문서는 캡스톤디자인 과제로 수행한 「</w:t>
      </w:r>
      <w:r>
        <w:rPr>
          <w:bCs/>
          <w:b/>
        </w:rPr>
        <w:t xml:space="preserve">군집드론 공역통제 자동화 시스템 (SDACS, Swarm Drone Airspace Control System)</w:t>
      </w:r>
      <w:r>
        <w:t xml:space="preserve">」의 연구 결과물을 특허 출원 양식으로 재구성한 명세서 초안에 대한 요약 브리핑입니다. 전체 명세서(한국어·영문), 도면 매핑, 선행기술 조사 계획을 첨부하오니, 학술적·기술적 관점에서 검토 의견을 주시면 감사하겠습니다.</w:t>
      </w:r>
    </w:p>
    <w:p>
      <w:r>
        <w:pict>
          <v:rect style="width:0;height:1.5pt" o:hralign="center" o:hrstd="t" o:hr="t"/>
        </w:pict>
      </w:r>
    </w:p>
    <w:bookmarkEnd w:id="20"/>
    <w:bookmarkStart w:id="21" w:name="X3697f8b479c3106c1fefd5de2ef0abb8715a185"/>
    <w:p>
      <w:pPr>
        <w:pStyle w:val="Heading2"/>
      </w:pPr>
      <w:r>
        <w:t xml:space="preserve">1. 제출 개요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장선우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지도교수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 교수님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연구 과제명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군집드론 공역통제 자동화 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제출 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4월 20일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 명세서 초안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검토 소요 예상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2~3시간 (본 요약서 15분, 본문 검토 포함)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cc9bb44d0980d16a2547a9b147e0f748310bd8c"/>
    <w:p>
      <w:pPr>
        <w:pStyle w:val="Heading2"/>
      </w:pPr>
      <w:r>
        <w:t xml:space="preserve">2. 제출 문서 구성 (총 4종)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우선도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SDACS_특허명세서.md/.docx/.pdf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12쪽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</w:t>
            </w:r>
            <w:r>
              <w:t xml:space="preserve"> </w:t>
            </w:r>
            <w:r>
              <w:t xml:space="preserve">한국어 KIPO 명세서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SDACS_patent_en.md/.docx/.pdf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10쪽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 영문 명세서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도면_매핑.md/.docx/.pdf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도면 7매 구성 및 참조부호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선행기술_조사.md/.docx/.pdf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출원 전 조사 체크리스트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Xdb9526cbd7691c28528b4ce806303ec474b1f37"/>
    <w:p>
      <w:pPr>
        <w:pStyle w:val="Heading2"/>
      </w:pPr>
      <w:r>
        <w:t xml:space="preserve">3. 핵심 기술 요지 (5분 브리핑용)</w:t>
      </w:r>
    </w:p>
    <w:bookmarkStart w:id="23" w:name="X5fcf999f87c22c3f2ceff218bf213fbc3ac35d8"/>
    <w:p>
      <w:pPr>
        <w:pStyle w:val="Heading3"/>
      </w:pPr>
      <w:r>
        <w:t xml:space="preserve">3-1. 해결하고자 하는 문제</w:t>
      </w:r>
    </w:p>
    <w:p>
      <w:pPr>
        <w:pStyle w:val="FirstParagraph"/>
      </w:pPr>
      <w:r>
        <w:t xml:space="preserve">현행 드론 공역 관제는 (i) 정적 지오펜스, (ii) 중앙집중형 관제(단일 실패점, SPOF), (iii) 대규모 군집의 실시간 연산 한계, (iv) 기상 적응성 부재라는 4가지 기술적 한계를 가집니다.</w:t>
      </w:r>
    </w:p>
    <w:bookmarkEnd w:id="23"/>
    <w:bookmarkStart w:id="24" w:name="Xb170e221d74bdcafdf080a82ba0ab6d67d2053f"/>
    <w:p>
      <w:pPr>
        <w:pStyle w:val="Heading3"/>
      </w:pPr>
      <w:r>
        <w:t xml:space="preserve">3-2. 본 발명의 4가지 구성 요소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동적 3차원 지오펜싱</w:t>
      </w:r>
      <w:r>
        <w:t xml:space="preserve"> </w:t>
      </w:r>
      <w:r>
        <w:t xml:space="preserve">— 이벤트 기반 원통·구체 가상 펜스 실시간 생성 및 TTL 기반 자동 제거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분산 충돌 탐지·회피 (CD&amp;R)</w:t>
      </w:r>
      <w:r>
        <w:t xml:space="preserve"> </w:t>
      </w:r>
      <w:r>
        <w:t xml:space="preserve">— 중앙 지시 없이 드론 단위 자율 경로 재계산 → SPOF 원천 제거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APF 기반 경로 계획</w:t>
      </w:r>
      <w:r>
        <w:t xml:space="preserve"> </w:t>
      </w:r>
      <w:r>
        <w:t xml:space="preserve">— 인력·반발력 벡터 합,</w:t>
      </w:r>
      <w:r>
        <w:t xml:space="preserve"> </w:t>
      </w:r>
      <w:r>
        <w:rPr>
          <w:bCs/>
          <w:b/>
        </w:rPr>
        <w:t xml:space="preserve">강풍 모드 자동 전환</w:t>
      </w:r>
      <w:r>
        <w:t xml:space="preserve"> </w:t>
      </w:r>
      <w:r>
        <w:t xml:space="preserve">(풍속 10 m/s 임계)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WebGPU Compute 병렬 가속</w:t>
      </w:r>
      <w:r>
        <w:t xml:space="preserve"> </w:t>
      </w:r>
      <w:r>
        <w:t xml:space="preserve">— APF·CBS·Voronoi 연산의 GPU 병렬화로 O(N²) → 사실상 O(log N)</w:t>
      </w:r>
    </w:p>
    <w:bookmarkEnd w:id="24"/>
    <w:bookmarkStart w:id="25" w:name="X4874d8c2daed37bace8432910b8822afcd5cfc8"/>
    <w:p>
      <w:pPr>
        <w:pStyle w:val="Heading3"/>
      </w:pPr>
      <w:r>
        <w:t xml:space="preserve">3-3. 이 네 요소의</w:t>
      </w:r>
      <w:r>
        <w:t xml:space="preserve"> </w:t>
      </w:r>
      <w:r>
        <w:rPr>
          <w:bCs/>
          <w:b/>
        </w:rPr>
        <w:t xml:space="preserve">융합 구성</w:t>
      </w:r>
      <w:r>
        <w:t xml:space="preserve">이 청구항 1(독립항)의 핵심이며, 종래 기술 대비 차별성의 근거입니다.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d4b360e9dfd1f1affbcac608d0d5181996639a6"/>
    <w:p>
      <w:pPr>
        <w:pStyle w:val="Heading2"/>
      </w:pPr>
      <w:r>
        <w:t xml:space="preserve">4. 실증 성과 (정량 지표)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충돌 해결률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97.8%</w:t>
            </w:r>
            <w:r>
              <w:t xml:space="preserve"> </w:t>
            </w:r>
            <w:r>
              <w:t xml:space="preserve">(978/1,000)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1,000회 반복 실증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응답 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1.2 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탐지 → 경로 재산출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WebGPU 가속비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대비</w:t>
            </w:r>
            <w:r>
              <w:t xml:space="preserve"> </w:t>
            </w:r>
            <w:r>
              <w:rPr>
                <w:bCs/>
                <w:b/>
              </w:rPr>
              <w:t xml:space="preserve">1.05배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엣지 GPU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강풍 모드 안정성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97%</w:t>
            </w:r>
            <w:r>
              <w:t xml:space="preserve"> </w:t>
            </w:r>
            <w:r>
              <w:t xml:space="preserve">해결률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풍속 10 m/s 환경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 Carlo 스윕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38,400회</w:t>
            </w:r>
            <w:r>
              <w:t xml:space="preserve"> </w:t>
            </w:r>
            <w:r>
              <w:t xml:space="preserve">전수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 공간 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시나리오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63개</w:t>
            </w:r>
            <w:r>
              <w:t xml:space="preserve"> </w:t>
            </w:r>
            <w:r>
              <w:t xml:space="preserve">(7 광역시 × 9 시나리오)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전수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자동화 테스트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1,841개</w:t>
            </w:r>
            <w:r>
              <w:t xml:space="preserve"> </w:t>
            </w:r>
            <w:r>
              <w:t xml:space="preserve">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프레임워크</w:t>
            </w:r>
          </w:p>
        </w:tc>
      </w:tr>
    </w:tbl>
    <w:p>
      <w:pPr>
        <w:pStyle w:val="BodyText"/>
      </w:pPr>
      <w:r>
        <w:rPr>
          <w:bCs/>
          <w:b/>
        </w:rPr>
        <w:t xml:space="preserve">공식</w:t>
      </w:r>
      <w:r>
        <w:t xml:space="preserve">: 충돌 해결률 = 1 − collisions / (conflicts + collisions)</w:t>
      </w:r>
    </w:p>
    <w:p>
      <w:r>
        <w:pict>
          <v:rect style="width:0;height:1.5pt" o:hralign="center" o:hrstd="t" o:hr="t"/>
        </w:pict>
      </w:r>
    </w:p>
    <w:bookmarkEnd w:id="27"/>
    <w:bookmarkStart w:id="28" w:name="X5f175b39198f5cdbd5a746d31860bc35849322e"/>
    <w:p>
      <w:pPr>
        <w:pStyle w:val="Heading2"/>
      </w:pPr>
      <w:r>
        <w:t xml:space="preserve">5. 청구범위 구성 (청구항 8개)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권리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청구항 1</w:t>
            </w:r>
            <w:r>
              <w:t xml:space="preserve"> </w:t>
            </w:r>
            <w:r>
              <w:t xml:space="preserve">(독립)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— 4개 모듈 융합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청구항 2 (종속)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기상 적응형 파라미터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강풍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청구항 3 (종속)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4계층 아키텍처 (10Hz/1Hz/시뮬/UI)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 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청구항 4 (종속)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통신 단절 시 로컬 캐시 회피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강건성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청구항 5 (종속)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펜스 TTL 자동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펜스 수명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청구항 6</w:t>
            </w:r>
            <w:r>
              <w:t xml:space="preserve"> </w:t>
            </w:r>
            <w:r>
              <w:t xml:space="preserve">(독립)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 — 5단계 프로세스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청구항 7 (종속)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강풍 모드 메서드 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 세부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청구항 8 (종속)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컴퓨터 판독 가능 매체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406eeb7296198ba1fa285ece041f9a0e20eadd4"/>
    <w:p>
      <w:pPr>
        <w:pStyle w:val="Heading2"/>
      </w:pPr>
      <w:r>
        <w:t xml:space="preserve">6. 교수님께 요청드리는 검토 포인트</w:t>
      </w:r>
    </w:p>
    <w:p>
      <w:pPr>
        <w:pStyle w:val="BlockText"/>
      </w:pPr>
      <w:r>
        <w:t xml:space="preserve">다음 7개 항목에 대한 의견을 본 문서 하단 검토 의견란, 또는 본 명세서 표지의 의견란에 기재 부탁드립니다.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기술분야의 적정성</w:t>
      </w:r>
      <w:r>
        <w:t xml:space="preserve">: IPC G08G 5/00 · G05D 1/10 · B64C 39/02의 선택이 타당한지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청구항 1(독립항)의 구성요소</w:t>
      </w:r>
      <w:r>
        <w:t xml:space="preserve">: 4개 모듈의 결합 구성이</w:t>
      </w:r>
      <w:r>
        <w:t xml:space="preserve"> </w:t>
      </w:r>
      <w:r>
        <w:rPr>
          <w:bCs/>
          <w:b/>
        </w:rPr>
        <w:t xml:space="preserve">단일 발명 개념</w:t>
      </w:r>
      <w:r>
        <w:t xml:space="preserve">으로 성립하는지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종속항의 종속 관계</w:t>
      </w:r>
      <w:r>
        <w:t xml:space="preserve">: 청구항 2~5의 종속 구조가 권리범위를 적절히 축소하는지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수치 한정의 적정성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"풍속 10 m/s" 임계치가 실시예에 머물러야 하는지, 종속항에 유지해야 하는지</w:t>
      </w:r>
    </w:p>
    <w:p>
      <w:pPr>
        <w:numPr>
          <w:ilvl w:val="1"/>
          <w:numId w:val="1003"/>
        </w:numPr>
        <w:pStyle w:val="Compact"/>
      </w:pPr>
      <w:r>
        <w:t xml:space="preserve">"97.8%", "38,400회" 등의 실험 수치를 청구항에 포함시키지 않은 것이 옳은지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선행기술 대비 진보성</w:t>
      </w:r>
      <w:r>
        <w:t xml:space="preserve">: NASA UTM, Airbus UTM, Wing, Amazon Prime Air 등과의 차별 포인트 강조 방안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도면 7매의 기술 표현</w:t>
      </w:r>
      <w:r>
        <w:t xml:space="preserve">: 도 3(분산 CD&amp;R 시퀀스)이 신규 작성 필요 — 시퀀스 다이어그램 구성 방안 제안 요청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연구 윤리 및 학술 기여도</w:t>
      </w:r>
      <w:r>
        <w:t xml:space="preserve">: 본 발명을 캡스톤디자인 보고서 기반으로 출원할 경우,</w:t>
      </w:r>
      <w:r>
        <w:t xml:space="preserve"> </w:t>
      </w:r>
      <w:r>
        <w:rPr>
          <w:bCs/>
          <w:b/>
        </w:rPr>
        <w:t xml:space="preserve">학과 지적재산권 규정</w:t>
      </w:r>
      <w:r>
        <w:t xml:space="preserve"> </w:t>
      </w:r>
      <w:r>
        <w:t xml:space="preserve">상 공동 발명자 · 권리 귀속 관련 확인</w:t>
      </w:r>
    </w:p>
    <w:p>
      <w:r>
        <w:pict>
          <v:rect style="width:0;height:1.5pt" o:hralign="center" o:hrstd="t" o:hr="t"/>
        </w:pict>
      </w:r>
    </w:p>
    <w:bookmarkEnd w:id="29"/>
    <w:bookmarkStart w:id="30" w:name="Xf39fd62032a5c6d98ee9d4c90168cfb170dc8ae"/>
    <w:p>
      <w:pPr>
        <w:pStyle w:val="Heading2"/>
      </w:pPr>
      <w:r>
        <w:t xml:space="preserve">7. 향후 일정(안)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교수님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지도교수님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검토 의견 반영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장선우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선행기술 조사 (KIPRIS/Google Patents/USPTO)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장선우 + (필요 시) 산학협력단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변리사 선임 및 최종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산학협력단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국내 특허 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변리사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PCT 국제 출원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출원 후 12개월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fcf922eeb08a353b8f9ac6b41cd81d272707b22"/>
    <w:p>
      <w:pPr>
        <w:pStyle w:val="Heading2"/>
      </w:pPr>
      <w:r>
        <w:t xml:space="preserve">8. 첨부 자료 위치</w:t>
      </w:r>
    </w:p>
    <w:p>
      <w:pPr>
        <w:pStyle w:val="SourceCode"/>
      </w:pPr>
      <w:r>
        <w:rPr>
          <w:rStyle w:val="VerbatimChar"/>
        </w:rPr>
        <w:t xml:space="preserve">docs/patent/</w:t>
      </w:r>
      <w:r>
        <w:br/>
      </w:r>
      <w:r>
        <w:rPr>
          <w:rStyle w:val="VerbatimChar"/>
        </w:rPr>
        <w:t xml:space="preserve"> ├─ 교수님_검토용_요약.md/.docx/.pdf   ← 본 요약 브리핑</w:t>
      </w:r>
      <w:r>
        <w:br/>
      </w:r>
      <w:r>
        <w:rPr>
          <w:rStyle w:val="VerbatimChar"/>
        </w:rPr>
        <w:t xml:space="preserve"> ├─ SDACS_특허명세서.md/.docx/.pdf     ← 주 명세서 (한국어)</w:t>
      </w:r>
      <w:r>
        <w:br/>
      </w:r>
      <w:r>
        <w:rPr>
          <w:rStyle w:val="VerbatimChar"/>
        </w:rPr>
        <w:t xml:space="preserve"> ├─ SDACS_patent_en.md/.docx/.pdf      ← PCT 영문 명세서</w:t>
      </w:r>
      <w:r>
        <w:br/>
      </w:r>
      <w:r>
        <w:rPr>
          <w:rStyle w:val="VerbatimChar"/>
        </w:rPr>
        <w:t xml:space="preserve"> ├─ 도면_매핑.md/.docx/.pdf            ← 도면 7매 구성</w:t>
      </w:r>
      <w:r>
        <w:br/>
      </w:r>
      <w:r>
        <w:rPr>
          <w:rStyle w:val="VerbatimChar"/>
        </w:rPr>
        <w:t xml:space="preserve"> ├─ 선행기술_조사.md/.docx/.pdf        ← 선행기술 조사 체크리스트</w:t>
      </w:r>
      <w:r>
        <w:br/>
      </w:r>
      <w:r>
        <w:rPr>
          <w:rStyle w:val="VerbatimChar"/>
        </w:rPr>
        <w:t xml:space="preserve"> └─ README.md                           ← 디렉터리 인덱스</w:t>
      </w:r>
    </w:p>
    <w:p>
      <w:pPr>
        <w:pStyle w:val="FirstParagraph"/>
      </w:pPr>
      <w:r>
        <w:t xml:space="preserve">참고 원본:</w:t>
      </w:r>
      <w:r>
        <w:t xml:space="preserve"> </w:t>
      </w:r>
      <w:r>
        <w:rPr>
          <w:rStyle w:val="VerbatimChar"/>
        </w:rPr>
        <w:t xml:space="preserve">docs/proposal/아이디어_상세설명.txt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docs/report/SDACS_Technical_Report_v3.docx</w:t>
      </w:r>
    </w:p>
    <w:p>
      <w:r>
        <w:pict>
          <v:rect style="width:0;height:1.5pt" o:hralign="center" o:hrstd="t" o:hr="t"/>
        </w:pict>
      </w:r>
    </w:p>
    <w:bookmarkEnd w:id="31"/>
    <w:bookmarkStart w:id="32" w:name="X3507ada9d3816b14b6b328f85a584c9ddd73c9c"/>
    <w:p>
      <w:pPr>
        <w:pStyle w:val="Heading2"/>
      </w:pPr>
      <w:r>
        <w:t xml:space="preserve">9. 지도교수님 검토 의견란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검토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기술분야 및 IPC 분류의 적정성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청구항 1(독립항) 구성의 기술적 타당성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청구항 2~5(종속항) 범위의 적정성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수치 한정의 학술적 근거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선행기술 대비 진보성 평가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도면 7매의 기술적 표현 적정성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지적재산권 귀속 및 공동 발명자 여부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출원 추진 의견 (즉시 출원 / 보완 후 출원 / 보류)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종합 의견 및 추가 지도 사항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지도교수 서명</w:t>
      </w:r>
      <w:r>
        <w:t xml:space="preserve">: _______________________</w:t>
      </w:r>
      <w:r>
        <w:t xml:space="preserve"> </w:t>
      </w:r>
      <w:r>
        <w:rPr>
          <w:bCs/>
          <w:b/>
        </w:rPr>
        <w:t xml:space="preserve">검토 완료일</w:t>
      </w:r>
      <w:r>
        <w:t xml:space="preserve">: 2026년 __월 __일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감사합니다.</w:t>
      </w:r>
    </w:p>
    <w:p>
      <w:pPr>
        <w:pStyle w:val="BodyText"/>
      </w:pPr>
      <w:r>
        <w:rPr>
          <w:bCs/>
          <w:b/>
        </w:rPr>
        <w:t xml:space="preserve">장선우 드림</w:t>
      </w:r>
      <w:r>
        <w:t xml:space="preserve"> </w:t>
      </w:r>
      <w:r>
        <w:t xml:space="preserve">2026-04-20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2026-04-20T05:15:28Z</dcterms:created>
  <dcterms:modified xsi:type="dcterms:W3CDTF">2026-04-20T05:15:28Z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