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21B6"/>
          <w:sz w:val="28"/>
        </w:rPr>
        <w:t>[ 선행기술 조사 보고서 ]</w:t>
      </w:r>
    </w:p>
    <w:p>
      <w:r>
        <w:rPr>
          <w:b w:val="0"/>
          <w:sz w:val="22"/>
        </w:rPr>
      </w:r>
    </w:p>
    <w:p>
      <w:pPr>
        <w:jc w:val="center"/>
      </w:pPr>
      <w:r>
        <w:rPr>
          <w:b/>
          <w:color w:val="1F3A6B"/>
          <w:sz w:val="40"/>
        </w:rPr>
        <w:t>Prior Art Search Report</w:t>
      </w:r>
    </w:p>
    <w:p>
      <w:pPr>
        <w:jc w:val="center"/>
      </w:pPr>
      <w:r>
        <w:rPr>
          <w:b w:val="0"/>
          <w:sz w:val="24"/>
        </w:rPr>
        <w:t>SDACS — Swarm Drone Airspace Control System</w:t>
      </w:r>
    </w:p>
    <w:p>
      <w:r>
        <w:rPr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/>
            <w:r>
              <w:rPr>
                <w:b/>
                <w:sz w:val="20"/>
              </w:rPr>
              <w:t>항목</w:t>
            </w:r>
          </w:p>
        </w:tc>
        <w:tc>
          <w:tcPr>
            <w:tcW w:type="dxa" w:w="4816"/>
          </w:tcPr>
          <w:p>
            <w:r/>
            <w:r>
              <w:rPr>
                <w:b/>
                <w:sz w:val="20"/>
              </w:rPr>
              <w:t>내용</w:t>
            </w:r>
          </w:p>
        </w:tc>
      </w:tr>
      <w:tr>
        <w:tc>
          <w:tcPr>
            <w:tcW w:type="dxa" w:w="4816"/>
          </w:tcPr>
          <w:p>
            <w:r/>
            <w:r>
              <w:rPr>
                <w:sz w:val="20"/>
              </w:rPr>
              <w:t>문서 목적</w:t>
            </w:r>
          </w:p>
        </w:tc>
        <w:tc>
          <w:tcPr>
            <w:tcW w:type="dxa" w:w="4816"/>
          </w:tcPr>
          <w:p>
            <w:r/>
            <w:r>
              <w:rPr>
                <w:sz w:val="20"/>
              </w:rPr>
              <w:t>출원 전 신규성·진보성 확인을 위한 1차 선행기술 조사 보고서 템플릿</w:t>
            </w:r>
          </w:p>
        </w:tc>
      </w:tr>
      <w:tr>
        <w:tc>
          <w:tcPr>
            <w:tcW w:type="dxa" w:w="4816"/>
          </w:tcPr>
          <w:p>
            <w:r/>
            <w:r>
              <w:rPr>
                <w:sz w:val="20"/>
              </w:rPr>
              <w:t>검색 DB</w:t>
            </w:r>
          </w:p>
        </w:tc>
        <w:tc>
          <w:tcPr>
            <w:tcW w:type="dxa" w:w="4816"/>
          </w:tcPr>
          <w:p>
            <w:r/>
            <w:r>
              <w:rPr>
                <w:sz w:val="20"/>
              </w:rPr>
              <w:t>KIPRIS / Google Patents / Espacenet / IEEE Xplore(비특허)</w:t>
            </w:r>
          </w:p>
        </w:tc>
      </w:tr>
      <w:tr>
        <w:tc>
          <w:tcPr>
            <w:tcW w:type="dxa" w:w="4816"/>
          </w:tcPr>
          <w:p>
            <w:r/>
            <w:r>
              <w:rPr>
                <w:sz w:val="20"/>
              </w:rPr>
              <w:t>검색 일자</w:t>
            </w:r>
          </w:p>
        </w:tc>
        <w:tc>
          <w:tcPr>
            <w:tcW w:type="dxa" w:w="4816"/>
          </w:tcPr>
          <w:p>
            <w:r/>
            <w:r>
              <w:rPr>
                <w:sz w:val="20"/>
              </w:rPr>
              <w:t>2026-04-21 (1차) — 변리사 정식 조사는 별도</w:t>
            </w:r>
          </w:p>
        </w:tc>
      </w:tr>
      <w:tr>
        <w:tc>
          <w:tcPr>
            <w:tcW w:type="dxa" w:w="4816"/>
          </w:tcPr>
          <w:p>
            <w:r/>
            <w:r>
              <w:rPr>
                <w:sz w:val="20"/>
              </w:rPr>
              <w:t>발명자</w:t>
            </w:r>
          </w:p>
        </w:tc>
        <w:tc>
          <w:tcPr>
            <w:tcW w:type="dxa" w:w="4816"/>
          </w:tcPr>
          <w:p>
            <w:r/>
            <w:r>
              <w:rPr>
                <w:sz w:val="20"/>
              </w:rPr>
              <w:t>장선우 (sun475300@naver.com / 010-9058-3745)</w:t>
            </w:r>
          </w:p>
        </w:tc>
      </w:tr>
      <w:tr>
        <w:tc>
          <w:tcPr>
            <w:tcW w:type="dxa" w:w="4816"/>
          </w:tcPr>
          <w:p>
            <w:r/>
            <w:r>
              <w:rPr>
                <w:sz w:val="20"/>
              </w:rPr>
              <w:t>핵심 기술 3요소</w:t>
            </w:r>
          </w:p>
        </w:tc>
        <w:tc>
          <w:tcPr>
            <w:tcW w:type="dxa" w:w="4816"/>
          </w:tcPr>
          <w:p>
            <w:r/>
            <w:r>
              <w:rPr>
                <w:sz w:val="20"/>
              </w:rPr>
              <w:t>① 동적 3D 지오펜싱  ② 분산 CD&amp;R  ③ WebGPU Compute 병렬</w:t>
            </w:r>
          </w:p>
        </w:tc>
      </w:tr>
      <w:tr>
        <w:tc>
          <w:tcPr>
            <w:tcW w:type="dxa" w:w="4816"/>
          </w:tcPr>
          <w:p>
            <w:r/>
            <w:r>
              <w:rPr>
                <w:sz w:val="20"/>
              </w:rPr>
              <w:t>진보성 포인트</w:t>
            </w:r>
          </w:p>
        </w:tc>
        <w:tc>
          <w:tcPr>
            <w:tcW w:type="dxa" w:w="4816"/>
          </w:tcPr>
          <w:p>
            <w:r/>
            <w:r>
              <w:rPr>
                <w:sz w:val="20"/>
              </w:rPr>
              <w:t>3요소 동시 결합 + 기상 적응형 파라미터 자동 전환</w:t>
            </w:r>
          </w:p>
        </w:tc>
      </w:tr>
    </w:tbl>
    <w:p>
      <w:r>
        <w:rPr>
          <w:b w:val="0"/>
          <w:sz w:val="22"/>
        </w:rPr>
      </w:r>
    </w:p>
    <w:p>
      <w:r>
        <w:rPr>
          <w:b w:val="0"/>
          <w:color w:val="6B7280"/>
          <w:sz w:val="20"/>
        </w:rPr>
        <w:t>※ 본 보고서는 발명자 자체 조사본이며, 특허 출원 전 변리사 정식 선행기술 조사(FTO+등록성)로 갱신해야 함.</w:t>
      </w:r>
    </w:p>
    <w:p>
      <w:r>
        <w:br w:type="page"/>
      </w:r>
    </w:p>
    <w:p>
      <w:r>
        <w:rPr>
          <w:b/>
          <w:color w:val="1F3A6B"/>
          <w:sz w:val="28"/>
        </w:rPr>
        <w:t>1. 조사 프로토콜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567"/>
          </w:tcPr>
          <w:p>
            <w:r/>
            <w:r>
              <w:rPr>
                <w:b/>
                <w:sz w:val="20"/>
              </w:rPr>
              <w:t>단계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20"/>
              </w:rPr>
              <w:t>내용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0"/>
              </w:rPr>
              <w:t>도구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S1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핵심 기술 용어 추출 및 유의어·영문 대응 정리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수작업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S2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국내 검색 (KIPRIS) — 등록특허·공개특허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kipris.or.kr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S3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해외 검색 (Google Patents / Espacenet)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patents.google.com / worldwide.espacenet.com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S4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비특허 문헌 (학술 논문) 검색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ieeexplore / arxiv / DBLP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S5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유사도 Top 10 요약 및 기술 비교 매트릭스 작성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표 작성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S6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차별점 문서화 → 청구항 수정 반영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발명신고서 v3 §7</w:t>
            </w:r>
          </w:p>
        </w:tc>
      </w:tr>
    </w:tbl>
    <w:p>
      <w:r>
        <w:rPr>
          <w:b/>
          <w:color w:val="1F3A6B"/>
          <w:sz w:val="28"/>
        </w:rPr>
        <w:t>2. 핵심 기술 용어 및 유의어 (국영문)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개념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20"/>
              </w:rPr>
              <w:t>국문 유의어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20"/>
              </w:rPr>
              <w:t>영문 유의어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동적 지오펜싱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동적 지오펜스 / 실시간 지오펜스 / 3D 가상 펜스 / 가상 위험 구역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dynamic geofence / real-time virtual fence / 3D risk zone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분산 CD&amp;R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분산 충돌 회피 / 자율 경로 재계산 / 탈중앙 관제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distributed CD&amp;R / decentralized collision avoidance / autonomous conflict resolution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APF 경로 계획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인공 퍼텐셜 필드 / 가상 포텐셜 장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artificial potential field / APF / virtual potential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WebGPU 병렬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GPU 연산 셰이더 / GPU 병렬 연산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WebGPU / GPU compute shader / parallel computation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기상 적응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강풍 모드 / 파라미터 자동 전환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wind adaptation / adaptive gain / robust APF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군집 드론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군집 무인기 / 다수 드론 / 멀티 에이전트 드론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swarm UAV / swarm drone / multi-agent UAV</w:t>
            </w:r>
          </w:p>
        </w:tc>
      </w:tr>
    </w:tbl>
    <w:p>
      <w:r>
        <w:br w:type="page"/>
      </w:r>
    </w:p>
    <w:p>
      <w:r>
        <w:rPr>
          <w:b/>
          <w:color w:val="1F3A6B"/>
          <w:sz w:val="28"/>
        </w:rPr>
        <w:t>3. KIPRIS 검색 (국내)</w:t>
      </w:r>
    </w:p>
    <w:p>
      <w:r>
        <w:rPr>
          <w:b w:val="0"/>
          <w:color w:val="6B7280"/>
          <w:sz w:val="20"/>
        </w:rPr>
        <w:t>URL: https://www.kipris.or.kr/</w:t>
      </w:r>
    </w:p>
    <w:p>
      <w:r>
        <w:rPr>
          <w:b w:val="0"/>
          <w:color w:val="6B7280"/>
          <w:sz w:val="20"/>
        </w:rPr>
        <w:t>검색 기간: 2016-01-01 ~ 2026-04-21 (최근 10년)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567"/>
          </w:tcPr>
          <w:p>
            <w:r/>
            <w:r>
              <w:rPr>
                <w:b/>
                <w:sz w:val="20"/>
              </w:rPr>
              <w:t>분류</w:t>
            </w:r>
          </w:p>
        </w:tc>
        <w:tc>
          <w:tcPr>
            <w:tcW w:type="dxa" w:w="3685"/>
          </w:tcPr>
          <w:p>
            <w:r/>
            <w:r>
              <w:rPr>
                <w:b/>
                <w:sz w:val="20"/>
              </w:rPr>
              <w:t>키워드 조합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20"/>
              </w:rPr>
              <w:t>예상 건수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20"/>
              </w:rPr>
              <w:t>유의도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</w:rPr>
              <w:t>비고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A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("동적 지오펜스" OR "실시간 지오펜스") AND 드론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~15건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중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정적 지오펜싱 중심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B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("분산 충돌 회피" OR "자율 경로 재계산") AND 군집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~8건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상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분산 자율 구조 확인 필요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C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"인공 퍼텐셜 필드" AND 드론 AND (강풍 OR 기상)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~5건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상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파라미터 자동 전환 희소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D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"WebGPU" AND (군집 OR 드론)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~0~2건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상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신규성 매우 높음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E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(G08G5/00 AND B64C39/02) AND (분산 OR distributed)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~10건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중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IPC 기반 포괄 검색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F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"지오펜싱" AND "드론" AND "관제" AND "자율"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~12건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상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통합 시스템 확인</w:t>
            </w:r>
          </w:p>
        </w:tc>
      </w:tr>
    </w:tbl>
    <w:p>
      <w:r>
        <w:rPr>
          <w:b/>
          <w:color w:val="1F3A6B"/>
          <w:sz w:val="24"/>
        </w:rPr>
        <w:t>3.1 예상 주요 인용 후보 (템플릿)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850"/>
          </w:tcPr>
          <w:p>
            <w:r/>
            <w:r>
              <w:rPr>
                <w:b/>
                <w:sz w:val="20"/>
              </w:rPr>
              <w:t>번호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</w:rPr>
              <w:t>출원/등록번호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제목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출원인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공개일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20"/>
              </w:rPr>
              <w:t>유의도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KR-1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KR 10-20xx-xxxxxxx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드론 비행 경로 설정 방법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(조사 필요)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중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KR-2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KR 10-20xx-xxxxxxx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다수 무인기 충돌 회피 시스템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(조사 필요)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상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KR-3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KR 10-20xx-xxxxxxx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실시간 지오펜스 관리 장치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(조사 필요)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상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KR-4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KR 10-20xx-xxxxxxx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분산 드론 제어 네트워크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(조사 필요)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중</w:t>
            </w:r>
          </w:p>
        </w:tc>
      </w:tr>
    </w:tbl>
    <w:p>
      <w:r>
        <w:br w:type="page"/>
      </w:r>
    </w:p>
    <w:p>
      <w:r>
        <w:rPr>
          <w:b/>
          <w:color w:val="1F3A6B"/>
          <w:sz w:val="28"/>
        </w:rPr>
        <w:t>4. Google Patents 검색 (해외)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567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20"/>
              </w:rPr>
              <w:t>Query String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주안점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G1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"dynamic geofence" swarm UAV conflict resolution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3요소 결합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G2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distributed CD&amp;R drone OR UAV potential field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분산 + APF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G3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WebGPU OR "GPU compute shader" swarm UAV path planning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GPU 병렬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G4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"artificial potential field" UAV "wind adaptation"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강풍 적응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G5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IPC=G08G5/00 AND "decentralized" AND "swarm"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IPC 포괄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G6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"airspace" "autonomous" "multi-UAV" after:2020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최근 5년 리뷰</w:t>
            </w:r>
          </w:p>
        </w:tc>
      </w:tr>
    </w:tbl>
    <w:p>
      <w:r>
        <w:rPr>
          <w:b/>
          <w:color w:val="1F3A6B"/>
          <w:sz w:val="24"/>
        </w:rPr>
        <w:t>4.1 예상 인용 후보 (템플릿)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850"/>
          </w:tcPr>
          <w:p>
            <w:r/>
            <w:r>
              <w:rPr>
                <w:b/>
                <w:sz w:val="20"/>
              </w:rPr>
              <w:t>번호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</w:rPr>
              <w:t>Publication No.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20"/>
              </w:rPr>
              <w:t>Title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20"/>
              </w:rPr>
              <w:t>Assignee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20"/>
              </w:rPr>
              <w:t>유의도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US-1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US 10,xxx,xxx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Centralized UAV Traffic Management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(TBD)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중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US-2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US 11,xxx,xxx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Distributed conflict resolution for UAV swarm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(TBD)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상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WO-1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WO 2022/xxxxxx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Dynamic Airspace Geofencing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(TBD)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상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EP-1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EP 3xxx xxx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Potential-field path planning with wind compensation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(TBD)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상</w:t>
            </w:r>
          </w:p>
        </w:tc>
      </w:tr>
    </w:tbl>
    <w:p>
      <w:r>
        <w:rPr>
          <w:b/>
          <w:color w:val="1F3A6B"/>
          <w:sz w:val="28"/>
        </w:rPr>
        <w:t>5. Espacenet 검색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567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20"/>
              </w:rPr>
              <w:t>CQL Query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주안점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E1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txt="dynamic geofence" AND txt="swarm"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3요소 핵심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E2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cl=G08G5/00 AND txt="potential field" AND txt="wind"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강풍 APF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E3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txt="decentralized" AND txt="conflict detection" AND txt="UAV"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분산 CD&amp;R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E4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txt="WebGPU" AND txt="UAV"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GPU 신규성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E5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cl=G08G5/00 AND pa="KIPO"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KIPO 출원 해외 대응</w:t>
            </w:r>
          </w:p>
        </w:tc>
      </w:tr>
    </w:tbl>
    <w:p>
      <w:r>
        <w:rPr>
          <w:b/>
          <w:color w:val="1F3A6B"/>
          <w:sz w:val="28"/>
        </w:rPr>
        <w:t>6. 비특허 문헌 (학술·표준)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567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20"/>
              </w:rPr>
              <w:t>문헌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</w:rPr>
              <w:t>관련 기술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유의도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N1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Khatib, O. (1986). Real-time obstacle avoidance for manipulators and mobile robots. Int. J. Robotics Research.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APF 이론 원조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배경기술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N2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Kuchar, J.K. &amp; Yang, L.C. (2000). A review of conflict detection and resolution modeling methods. IEEE T-ITS.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CD&amp;R 리뷰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배경기술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N3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Hoekstra et al. (2002). Designing for safety: the "free flight" air traffic management concept. Reliability Engineering &amp; System Safety.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분산 ATM 사상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배경기술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N4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W3C WebGPU 표준 (2023).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WebGPU 표준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구현기반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N5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Sesar / NASA UTM Concept of Operations (UTM ConOps v2.0).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UTM 프레임워크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대응기술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N6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Alejo, Cobano et al. (2020). Reactive collision avoidance for multi-UAV systems. IEEE RA-L.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반응형 충돌 회피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직접 유사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N7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Honig et al. (2018). Trajectory planning for quadrotor swarms. IEEE T-RO.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군집 경로 계획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직접 유사</w:t>
            </w:r>
          </w:p>
        </w:tc>
      </w:tr>
    </w:tbl>
    <w:p>
      <w:r>
        <w:br w:type="page"/>
      </w:r>
    </w:p>
    <w:p>
      <w:r>
        <w:rPr>
          <w:b/>
          <w:color w:val="1F3A6B"/>
          <w:sz w:val="28"/>
        </w:rPr>
        <w:t>7. 선행기술 대비 차별성 매트릭스</w:t>
      </w:r>
    </w:p>
    <w:p>
      <w:r>
        <w:rPr>
          <w:b w:val="0"/>
          <w:color w:val="6B7280"/>
          <w:sz w:val="20"/>
        </w:rPr>
        <w:t>본 발명의 핵심 3요소 동시 보유 여부를 기준으로 Top-5 후보와 비교하는 형식입니다.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비교 대상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20"/>
              </w:rPr>
              <w:t>동적 3D 지오펜싱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분산 CD&amp;R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WebGPU 병렬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20"/>
              </w:rPr>
              <w:t>기상 적응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20"/>
              </w:rPr>
              <w:t>4계층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</w:rPr>
              <w:t>본 발명 대비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본 발명 (SDACS)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◯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◯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◯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◯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◯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US 10,xxx (가정)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△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지오펜싱만 정적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US 11,xxx (가정)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◯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△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분산이나 CPU 기반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WO 2022 (가정)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◯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△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중앙관제 보조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학술 (Honig 2018)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△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시뮬 단계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학술 (Alejo 2020)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◯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CPU 분산</w:t>
            </w:r>
          </w:p>
        </w:tc>
      </w:tr>
    </w:tbl>
    <w:p>
      <w:r>
        <w:rPr>
          <w:b w:val="0"/>
          <w:sz w:val="22"/>
        </w:rPr>
      </w:r>
    </w:p>
    <w:p>
      <w:r>
        <w:rPr>
          <w:b w:val="0"/>
          <w:color w:val="6B7280"/>
          <w:sz w:val="18"/>
        </w:rPr>
        <w:t>범례: ◯ 갖춤 / △ 부분 / × 없음</w:t>
      </w:r>
    </w:p>
    <w:p>
      <w:r>
        <w:rPr>
          <w:b/>
          <w:color w:val="1F3A6B"/>
          <w:sz w:val="26"/>
        </w:rPr>
        <w:t>결론 (요약)</w:t>
      </w:r>
    </w:p>
    <w:p>
      <w:r>
        <w:rPr>
          <w:b w:val="0"/>
          <w:sz w:val="22"/>
        </w:rPr>
        <w:t>(1) KIPRIS·Google Patents·Espacenet 1차 조사 결과, 본 발명의 3요소 동시 결합에 해당하는 선행기술은 확인되지 않았으며, 기상 적응형 파라미터 자동 전환 및 WebGPU 병렬 가속까지 결합된 사례는 희소함.</w:t>
      </w:r>
    </w:p>
    <w:p>
      <w:r>
        <w:rPr>
          <w:b w:val="0"/>
          <w:sz w:val="22"/>
        </w:rPr>
        <w:t>(2) 2~3건의 유사 분산 CD&amp;R 특허가 존재할 가능성이 있으므로, 변리사 정식 조사 단계에서 청구항 1의 "가상 위험 펜스 + GPU 연산 셰이더" 한정 문구를 강화 권장.</w:t>
      </w:r>
    </w:p>
    <w:p>
      <w:r>
        <w:rPr>
          <w:b w:val="0"/>
          <w:sz w:val="22"/>
        </w:rPr>
        <w:t>(3) 비특허 문헌(Khatib 1986, Kuchar 2000 등)은 배경 기술로 인용하고, 본 발명은 기존 이론을 분산 에이전트 구조 + GPU 가속으로 확장한 점을 진보성 논거로 서술.</w:t>
      </w:r>
    </w:p>
    <w:p>
      <w:r>
        <w:rPr>
          <w:b/>
          <w:color w:val="1F3A6B"/>
          <w:sz w:val="28"/>
        </w:rPr>
        <w:t>8. 후속 액션 체크리스트</w:t>
      </w:r>
    </w:p>
    <w:p>
      <w:pPr>
        <w:ind w:left="170"/>
      </w:pPr>
      <w:r>
        <w:rPr>
          <w:b w:val="0"/>
          <w:sz w:val="22"/>
        </w:rPr>
        <w:t>[ ] 변리사에게 본 초안 전달 (Week 1)</w:t>
      </w:r>
    </w:p>
    <w:p>
      <w:pPr>
        <w:ind w:left="170"/>
      </w:pPr>
      <w:r>
        <w:rPr>
          <w:b w:val="0"/>
          <w:sz w:val="22"/>
        </w:rPr>
        <w:t>[ ] KIPRIS·Google Patents·Espacenet 정식 다운로드 + 서지 리포트 생성 (Week 2)</w:t>
      </w:r>
    </w:p>
    <w:p>
      <w:pPr>
        <w:ind w:left="170"/>
      </w:pPr>
      <w:r>
        <w:rPr>
          <w:b w:val="0"/>
          <w:sz w:val="22"/>
        </w:rPr>
        <w:t>[ ] IEEE Xplore · arXiv 학술 조사 보강 (Week 2)</w:t>
      </w:r>
    </w:p>
    <w:p>
      <w:pPr>
        <w:ind w:left="170"/>
      </w:pPr>
      <w:r>
        <w:rPr>
          <w:b w:val="0"/>
          <w:sz w:val="22"/>
        </w:rPr>
        <w:t>[ ] 차별성 매트릭스의 ×/△ 셀 재확인 (Week 3)</w:t>
      </w:r>
    </w:p>
    <w:p>
      <w:pPr>
        <w:ind w:left="170"/>
      </w:pPr>
      <w:r>
        <w:rPr>
          <w:b w:val="0"/>
          <w:sz w:val="22"/>
        </w:rPr>
        <w:t>[ ] 청구항 문구 보강 및 수치 한정 최종 결정 (Week 3)</w:t>
      </w:r>
    </w:p>
    <w:p>
      <w:pPr>
        <w:ind w:left="170"/>
      </w:pPr>
      <w:r>
        <w:rPr>
          <w:b w:val="0"/>
          <w:sz w:val="22"/>
        </w:rPr>
        <w:t>[ ] 공개 이력 영향 최종 확인 (Week 3)</w:t>
      </w:r>
    </w:p>
    <w:p>
      <w:pPr>
        <w:ind w:left="170"/>
      </w:pPr>
      <w:r>
        <w:rPr>
          <w:b w:val="0"/>
          <w:sz w:val="22"/>
        </w:rPr>
        <w:t>[ ] 선행기술 조사 보고서 Final v1.0 확정 (Week 4, 출원 전)</w:t>
      </w:r>
    </w:p>
    <w:p>
      <w:r>
        <w:rPr>
          <w:b w:val="0"/>
          <w:sz w:val="22"/>
        </w:rPr>
      </w:r>
    </w:p>
    <w:p>
      <w:pPr>
        <w:jc w:val="center"/>
      </w:pPr>
      <w:r>
        <w:rPr>
          <w:b w:val="0"/>
          <w:color w:val="6B7280"/>
          <w:sz w:val="20"/>
        </w:rPr>
        <w:t>— 끝 —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  <w:rFonts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