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jc w:val="center"/>
        <w:rPr>
          <w:rStyle w:val="a6"/>
          <w:rFonts w:ascii="微软雅黑" w:eastAsia="微软雅黑" w:hAnsi="微软雅黑" w:hint="eastAsia"/>
          <w:color w:val="222222"/>
          <w:sz w:val="27"/>
          <w:szCs w:val="27"/>
        </w:rPr>
      </w:pPr>
      <w:r>
        <w:rPr>
          <w:rStyle w:val="a6"/>
          <w:rFonts w:ascii="微软雅黑" w:eastAsia="微软雅黑" w:hAnsi="微软雅黑" w:hint="eastAsia"/>
          <w:color w:val="222222"/>
          <w:sz w:val="27"/>
          <w:szCs w:val="27"/>
        </w:rPr>
        <w:t>上海市人民政府关于印发修订后的《上海市计划生育奖励与补助若干规定》的通知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jc w:val="center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沪府发〔2016〕46号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各区、县人民政府，市政府各委、办、局：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现将修订后的《上海市计划生育奖励与补助若干规定》印发给你们，请认真按照执行。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jc w:val="righ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上海市人民政府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jc w:val="righ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2016年7月8日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jc w:val="center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Style w:val="a6"/>
          <w:rFonts w:ascii="微软雅黑" w:eastAsia="微软雅黑" w:hAnsi="微软雅黑" w:hint="eastAsia"/>
          <w:color w:val="222222"/>
          <w:sz w:val="27"/>
          <w:szCs w:val="27"/>
        </w:rPr>
        <w:t>上海市计划生育奖励与补助若干规定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第一条（目的和依据)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为了鼓励公民实行计划生育，保障公民计划生育的合法权益，根据《上海市人口与计划生育条例》(以下简称《条例》)，制定本规定。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第二条（计划生育奖励假)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 xml:space="preserve">　　符合法律规定结婚的公民，除享受国家规定的婚假外，增加婚假7天。增加的婚假一般应当与婚假合并连续使用，享受婚假同等待遇。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符合法律法规规定生育的夫妻，女方除享受国家规定的产假外，还可以再享受生育假30天，男方享受配偶陪产假10天。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生育假一般应当与产假合并连续使用，享受产假同等待遇。配偶陪产假应当在产妇产假期间连续使用，按照本人正常出勤应得的工资发给。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增加的婚假、生育假、配偶陪产假遇法定节假日顺延。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第三条（领取光荣证条件)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2015年12月31日以前依法生育一个子女或者收养一个子女的本市户籍公民，自愿不再生育或者收养，在子女年满16周岁之前，可以在本市申请领取《独生子女父母光荣证》(以下简称《光荣证》)。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一次生育两个及两个以上子女的公民，不可以领取《光荣证》。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第四条（换领、补领光荣证)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持有外省市《光荣证》的本市户籍公民，符合本市规定的领取《光荣证》条件的，可以换领本市《光荣证》。换领本市《光荣证》时，不受子女未满16周岁条件的限制。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 xml:space="preserve">　　已领取《光荣证》的本市户籍公民，《光荣证》遗失或损毁的，可以补领。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在2004年4月15日以前领取的《上海市独生子女证》仍然有效的，与《光荣证》具有同等效力。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第五条（退回光荣证)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已领取《光荣证》的本市户籍公民，有下列情况之一的，所持《光荣证》无效，并且应当退回《光荣证》：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(一)生育第二个及以上子女；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(二)以欺骗等不正当手段取得《光荣证》；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(三)不符合领取《光荣证》条件的其他情形。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区、县卫生和计划生育行政管理部门对无效的《光荣证》，应当及时予以注销。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第六条（独生子女父母奖励费)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持有《光荣证》的本市户籍公民，在其子女年满16周岁以前，领取每月30元的独生子女父母奖励费。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 xml:space="preserve">　　独生子女父母奖励费按照下列办法支付：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(一)有用人单位的，由用人单位支付；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(二)无用人单位的，由其户籍所在地的镇(乡)政府、街道办事处支付。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第七条（独生子女父母年老时的计划生育奖励)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持有《光荣证》的本市户籍公民，按照下列规定领取一次性计划生育奖励费：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一)按照《上海市城镇职工养老保险办法》规定参加社会保险的人员，办理退休手续时，在按照《上海市城镇职工养老保险办法》规定计发养老待遇后，再给予一次性计划生育奖励费（即原计划生育一次性补充养老金）5000元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(二)不符合前项规定的人员，女年满55周岁或者男年满60周岁的，由其户籍所在地的区、县政府给予5000元一次性计划生育奖励费。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第八条（婚后无子女奖励的过渡性规定)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2004年4月15日以前办理结婚登记且婚后未生育又未收养子女的本市户籍公民，按照下列规定领取一次性计划生育奖励费：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 xml:space="preserve">　　(一)按照《上海市城镇职工养老保险办法》规定参加社会保险的人员，办理退休手续时，在按照《上海市城镇职工养老保险办法》规定计发养老待遇后，再给予一次性计划生育奖励费（即原计划生育一次性补充养老金）10000元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(二)不符合前项规定的人员，女年满55周岁或者男年满60周岁的，由其户籍所在地的区、县政府给予10000元的一次性计划生育奖励费。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第九条（独生子女意外伤残补助)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持有《光荣证》的本市户籍公民，其独生子女在未满16周岁之前发生意外伤残，自愿不再生育和收养子女的，凭其子女的《中华人民共和国残疾人证》，由其户籍所在地的区、县政府给予不少于3000元的一次性补助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第十条（独生子女死亡补助)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持有《光荣证》的本市户籍公民，其独生子女在未满16周岁之前死亡，自愿不再生育和收养子女的，由其户籍所在地的区、县政府给予不少于5000元的一次性补助。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第十一条（计划生育家庭特别扶助)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 xml:space="preserve">　　同时符合下列条件的本市户籍人员，按照国家和本市有关规定，由其户籍所在地的区、县政府给予特别扶助金：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1.1933年1月1日以后出生或者1933年1月1日以前出生但持有《光荣证》；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2.女方年满49周岁的夫妻双方或者本人年满49周岁；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3.在2015年12月31日以前依法只生育或者合法收养一个子女；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4.现无存活子女或者子女持有《中华人民共和国残疾人证》，且残疾等级为三级以上（包括残疾等级为轻度以上）；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5.未再生育和未再收养子女。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计划生育家庭特别扶助标准按照国家有关规定，结合本市实际，实行动态调整。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计划生育家庭特别扶助制度的具体实施办法，由市卫生计生委、市财政局、市残联另行制订，经市政府批准后实施。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第十二条（农村部分计划生育家庭奖励扶助)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 xml:space="preserve">　　同时具备以下条件的本市户籍农村计划生育奖励扶助对象，按照国家和本市有关规定，由其户籍所在地的区、县政府给予奖励扶助金：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1.本市实施统一的城乡户口登记制度之前本人为农业户口；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2.1933年1月1日以后出生；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3.在2015年12月31日以前生育或者依法收养子女；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4.男年满60周岁，或者女年满55周岁；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5.1990年8月1日以后生育子女没有违反计划生育法律、法规和政策规定；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6.无子女（即生育或者依法收养的子女均已死亡），或者只有一个子女，或者只有两个女儿。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农村部分计划生育家庭奖励扶助标准按照国家有关规定，结合本市实际，实行动态调整。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农村部分计划生育家庭奖励扶助制度的具体实施办法，由市卫生计生委、市财政局另行制订，经市政府批准后实施。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第十三条（实行计划生育手术的奖励)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 xml:space="preserve">　　实行计划生育手术的公民，按照下列规定享受休假，假期期间的工资按照本人正常出勤应得的工资发给：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(一)放置宫内节育器的，休息2天。在术后一周内不做重体力劳动。放置宫内节育器3个月、6个月、12个月时各随访一次，以后每年随访一次，每次休息一天。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(二)取宫内节育器的，休息2天。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(三)输精管绝育的，休息7天。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(四)输卵管绝育的，休息30天。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(五)第一次人工流产及因放置宫内节育器、绝育、皮下埋植术后失败的再次人工流产，孕期小于13周且行吸宫术及药物流产的，休息14天；孕期小于13周且行钳刮术的，休息21天；孕期大于13周的，休息30天。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(六)放置皮下埋植剂的，休息5天。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(七)取出皮下埋植剂的，休息3天。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(八)放置宫内节育器或皮下埋植剂后因月经失调需诊断性刮宫的，休息5天。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 xml:space="preserve">　　实行计划生育手术的公民有以下情形之一且经医生同意需要休息的，其假期按照病假处理：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(一)第一次人工流产后及因放置宫内节育器、绝育、皮下埋植术后失败而再次人工流产后，已休满规定假期。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(二)未采取绝育、放置宫内节育器或皮下埋植术而再次人工流产。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(三)发生节育手术并发症。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本条第一款、第二款规定的假期，自手术之日起计算；同时实行多项计划生育手术的，多项手术假期累计。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第十四条（施行日期）</w:t>
      </w:r>
    </w:p>
    <w:p w:rsidR="00DB74F1" w:rsidRDefault="00DB74F1" w:rsidP="00DB74F1">
      <w:pPr>
        <w:pStyle w:val="a5"/>
        <w:shd w:val="clear" w:color="auto" w:fill="FFFFFF"/>
        <w:spacing w:before="0" w:beforeAutospacing="0" w:after="502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本规定自印发之日起施行，有效期5年。自2016年1月1日起，凡符合本规定条件的，按照本规定执行。</w:t>
      </w:r>
    </w:p>
    <w:p w:rsidR="004D629A" w:rsidRPr="00DB74F1" w:rsidRDefault="004D629A" w:rsidP="00DB74F1"/>
    <w:sectPr w:rsidR="004D629A" w:rsidRPr="00DB7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29A" w:rsidRDefault="004D629A" w:rsidP="00DB74F1">
      <w:r>
        <w:separator/>
      </w:r>
    </w:p>
  </w:endnote>
  <w:endnote w:type="continuationSeparator" w:id="1">
    <w:p w:rsidR="004D629A" w:rsidRDefault="004D629A" w:rsidP="00DB7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29A" w:rsidRDefault="004D629A" w:rsidP="00DB74F1">
      <w:r>
        <w:separator/>
      </w:r>
    </w:p>
  </w:footnote>
  <w:footnote w:type="continuationSeparator" w:id="1">
    <w:p w:rsidR="004D629A" w:rsidRDefault="004D629A" w:rsidP="00DB74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4F1"/>
    <w:rsid w:val="004D629A"/>
    <w:rsid w:val="00DB7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7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74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7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74F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B7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B74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5-5</dc:creator>
  <cp:keywords/>
  <dc:description/>
  <cp:lastModifiedBy>5-5</cp:lastModifiedBy>
  <cp:revision>2</cp:revision>
  <dcterms:created xsi:type="dcterms:W3CDTF">2018-10-15T07:40:00Z</dcterms:created>
  <dcterms:modified xsi:type="dcterms:W3CDTF">2018-10-15T07:43:00Z</dcterms:modified>
</cp:coreProperties>
</file>