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480" w:lineRule="atLeast"/>
        <w:rPr>
          <w:rFonts w:ascii="宋体" w:hAnsi="宋体"/>
          <w:b/>
          <w:bCs/>
          <w:kern w:val="0"/>
          <w:szCs w:val="21"/>
        </w:rPr>
      </w:pPr>
      <w:r>
        <w:rPr>
          <w:rFonts w:hint="eastAsia" w:ascii="宋体" w:hAnsi="宋体"/>
          <w:b/>
          <w:bCs/>
          <w:kern w:val="0"/>
          <w:szCs w:val="21"/>
        </w:rPr>
        <w:t>&amp;con_law_code_p&amp;</w:t>
      </w:r>
    </w:p>
    <w:p>
      <w:pPr>
        <w:widowControl/>
        <w:spacing w:line="480" w:lineRule="atLeast"/>
        <w:rPr>
          <w:rFonts w:ascii="宋体"/>
          <w:b/>
          <w:bCs/>
          <w:kern w:val="0"/>
          <w:szCs w:val="21"/>
        </w:rPr>
      </w:pPr>
      <w:r>
        <w:rPr>
          <w:rFonts w:ascii="宋体" w:hAnsi="宋体"/>
          <w:b/>
          <w:bCs/>
          <w:kern w:val="0"/>
          <w:szCs w:val="21"/>
        </w:rPr>
        <w:t>ECP</w:t>
      </w:r>
      <w:r>
        <w:rPr>
          <w:rFonts w:hint="eastAsia" w:ascii="宋体" w:hAnsi="宋体"/>
          <w:b/>
          <w:bCs/>
          <w:kern w:val="0"/>
          <w:szCs w:val="21"/>
        </w:rPr>
        <w:t>合同编号：</w:t>
      </w:r>
      <w:r>
        <w:rPr>
          <w:rFonts w:ascii="宋体" w:hAnsi="宋体"/>
          <w:b/>
          <w:bCs/>
          <w:kern w:val="0"/>
          <w:szCs w:val="21"/>
        </w:rPr>
        <w:t xml:space="preserve">&amp;con_code_p&amp;                        </w:t>
      </w:r>
      <w:r>
        <w:rPr>
          <w:rFonts w:hint="eastAsia" w:ascii="宋体"/>
          <w:b/>
          <w:szCs w:val="21"/>
        </w:rPr>
        <w:t>采购订单编号：</w:t>
      </w:r>
      <w:r>
        <w:rPr>
          <w:rFonts w:ascii="宋体"/>
          <w:b/>
          <w:szCs w:val="21"/>
        </w:rPr>
        <w:t>&amp;purord_code_p&amp;</w:t>
      </w:r>
    </w:p>
    <w:p>
      <w:pPr>
        <w:snapToGrid w:val="0"/>
        <w:spacing w:line="480" w:lineRule="exact"/>
        <w:jc w:val="left"/>
        <w:rPr>
          <w:rFonts w:ascii="方正仿宋_GBK" w:eastAsia="方正仿宋_GBK"/>
          <w:b/>
          <w:kern w:val="0"/>
          <w:sz w:val="32"/>
          <w:lang w:val="en-GB"/>
        </w:rPr>
      </w:pPr>
    </w:p>
    <w:p>
      <w:pPr>
        <w:snapToGrid w:val="0"/>
        <w:spacing w:line="480" w:lineRule="exact"/>
        <w:jc w:val="left"/>
        <w:rPr>
          <w:rFonts w:ascii="方正仿宋_GBK" w:eastAsia="方正仿宋_GBK"/>
          <w:b/>
          <w:kern w:val="0"/>
          <w:sz w:val="32"/>
          <w:lang w:val="en-GB"/>
        </w:rPr>
      </w:pPr>
    </w:p>
    <w:p>
      <w:pPr>
        <w:snapToGrid w:val="0"/>
        <w:spacing w:line="480" w:lineRule="exact"/>
        <w:jc w:val="left"/>
        <w:rPr>
          <w:rFonts w:ascii="方正仿宋_GBK" w:eastAsia="方正仿宋_GBK"/>
          <w:b/>
          <w:kern w:val="0"/>
          <w:sz w:val="32"/>
          <w:lang w:val="en-GB"/>
        </w:rPr>
      </w:pPr>
    </w:p>
    <w:p>
      <w:pPr>
        <w:pStyle w:val="8"/>
        <w:rPr>
          <w:lang w:val="en-GB"/>
        </w:rPr>
      </w:pPr>
      <w:bookmarkStart w:id="9" w:name="_GoBack"/>
      <w:bookmarkEnd w:id="9"/>
    </w:p>
    <w:p>
      <w:pPr>
        <w:snapToGrid w:val="0"/>
        <w:spacing w:line="720" w:lineRule="exact"/>
        <w:jc w:val="center"/>
        <w:rPr>
          <w:rFonts w:ascii="方正仿宋_GBK" w:eastAsia="方正仿宋_GBK"/>
          <w:b/>
          <w:kern w:val="0"/>
          <w:sz w:val="32"/>
          <w:lang w:val="en-GB"/>
        </w:rPr>
      </w:pPr>
    </w:p>
    <w:p>
      <w:pPr>
        <w:widowControl/>
        <w:adjustRightInd w:val="0"/>
        <w:snapToGrid w:val="0"/>
        <w:spacing w:line="480" w:lineRule="exact"/>
        <w:jc w:val="center"/>
        <w:rPr>
          <w:rFonts w:ascii="方正仿宋_GBK" w:eastAsia="方正仿宋_GBK"/>
          <w:b/>
          <w:kern w:val="0"/>
          <w:sz w:val="32"/>
          <w:lang w:val="en-GB"/>
        </w:rPr>
      </w:pPr>
      <w:r>
        <w:rPr>
          <w:rFonts w:ascii="宋体" w:hAnsi="宋体"/>
          <w:b/>
          <w:bCs/>
          <w:kern w:val="0"/>
          <w:sz w:val="52"/>
          <w:szCs w:val="52"/>
        </w:rPr>
        <w:t>&amp;con_name&amp;</w:t>
      </w:r>
    </w:p>
    <w:p>
      <w:pPr>
        <w:snapToGrid w:val="0"/>
        <w:spacing w:line="480" w:lineRule="exact"/>
        <w:jc w:val="center"/>
        <w:rPr>
          <w:rFonts w:ascii="仿宋" w:hAnsi="仿宋" w:eastAsia="仿宋"/>
          <w:b/>
          <w:kern w:val="0"/>
          <w:sz w:val="28"/>
        </w:rPr>
      </w:pPr>
    </w:p>
    <w:p>
      <w:pPr>
        <w:snapToGrid w:val="0"/>
        <w:spacing w:line="480" w:lineRule="exact"/>
        <w:jc w:val="center"/>
        <w:rPr>
          <w:rFonts w:ascii="仿宋" w:hAnsi="仿宋" w:eastAsia="仿宋"/>
          <w:b/>
          <w:kern w:val="0"/>
          <w:sz w:val="28"/>
        </w:rPr>
      </w:pPr>
    </w:p>
    <w:p>
      <w:pPr>
        <w:snapToGrid w:val="0"/>
        <w:spacing w:line="480" w:lineRule="exact"/>
        <w:jc w:val="center"/>
        <w:rPr>
          <w:rFonts w:ascii="仿宋" w:hAnsi="仿宋" w:eastAsia="仿宋"/>
          <w:b/>
          <w:kern w:val="0"/>
          <w:sz w:val="28"/>
        </w:rPr>
      </w:pPr>
    </w:p>
    <w:p>
      <w:pPr>
        <w:snapToGrid w:val="0"/>
        <w:spacing w:line="480" w:lineRule="exact"/>
        <w:jc w:val="center"/>
        <w:rPr>
          <w:rFonts w:ascii="仿宋" w:hAnsi="仿宋" w:eastAsia="仿宋"/>
          <w:b/>
          <w:kern w:val="0"/>
          <w:sz w:val="28"/>
        </w:rPr>
      </w:pPr>
    </w:p>
    <w:p>
      <w:pPr>
        <w:snapToGrid w:val="0"/>
        <w:spacing w:line="480" w:lineRule="exact"/>
        <w:jc w:val="center"/>
        <w:rPr>
          <w:rFonts w:ascii="仿宋" w:hAnsi="仿宋" w:eastAsia="仿宋"/>
          <w:b/>
          <w:kern w:val="0"/>
          <w:sz w:val="28"/>
        </w:rPr>
      </w:pPr>
    </w:p>
    <w:p>
      <w:pPr>
        <w:snapToGrid w:val="0"/>
        <w:spacing w:line="480" w:lineRule="exact"/>
        <w:jc w:val="center"/>
        <w:rPr>
          <w:rFonts w:ascii="仿宋" w:hAnsi="仿宋" w:eastAsia="仿宋"/>
          <w:b/>
          <w:kern w:val="0"/>
          <w:sz w:val="28"/>
        </w:rPr>
      </w:pPr>
    </w:p>
    <w:p>
      <w:pPr>
        <w:widowControl/>
        <w:adjustRightInd w:val="0"/>
        <w:snapToGrid w:val="0"/>
        <w:spacing w:line="720" w:lineRule="exact"/>
        <w:ind w:firstLine="643" w:firstLineChars="200"/>
        <w:rPr>
          <w:rFonts w:ascii="华文中宋" w:hAnsi="华文中宋" w:eastAsia="华文中宋"/>
          <w:b/>
          <w:kern w:val="0"/>
          <w:sz w:val="32"/>
          <w:szCs w:val="22"/>
        </w:rPr>
      </w:pPr>
      <w:r>
        <w:rPr>
          <w:rFonts w:hint="eastAsia" w:ascii="华文中宋" w:hAnsi="华文中宋" w:eastAsia="华文中宋"/>
          <w:b/>
          <w:kern w:val="0"/>
          <w:sz w:val="32"/>
          <w:szCs w:val="22"/>
        </w:rPr>
        <w:t>合同编号（买方）：</w:t>
      </w:r>
      <w:bookmarkStart w:id="0" w:name="codeBf"/>
      <w:bookmarkEnd w:id="0"/>
      <w:r>
        <w:rPr>
          <w:rFonts w:hint="eastAsia" w:ascii="华文中宋" w:hAnsi="华文中宋" w:eastAsia="华文中宋"/>
          <w:b/>
          <w:kern w:val="0"/>
          <w:sz w:val="32"/>
          <w:szCs w:val="22"/>
        </w:rPr>
        <w:t>&amp;con_law_code&amp;</w:t>
      </w:r>
    </w:p>
    <w:p>
      <w:pPr>
        <w:widowControl/>
        <w:adjustRightInd w:val="0"/>
        <w:snapToGrid w:val="0"/>
        <w:spacing w:line="720" w:lineRule="exact"/>
        <w:ind w:firstLine="643" w:firstLineChars="200"/>
        <w:rPr>
          <w:rFonts w:ascii="华文中宋" w:hAnsi="华文中宋" w:eastAsia="华文中宋"/>
          <w:b/>
          <w:kern w:val="0"/>
          <w:sz w:val="32"/>
        </w:rPr>
      </w:pPr>
      <w:r>
        <w:rPr>
          <w:rFonts w:hint="eastAsia" w:ascii="华文中宋" w:hAnsi="华文中宋" w:eastAsia="华文中宋"/>
          <w:b/>
          <w:kern w:val="0"/>
          <w:sz w:val="32"/>
          <w:szCs w:val="22"/>
        </w:rPr>
        <w:t>合同编号（卖方）：</w:t>
      </w:r>
      <w:bookmarkStart w:id="1" w:name="codeMf"/>
      <w:bookmarkEnd w:id="1"/>
      <w:r>
        <w:rPr>
          <w:rFonts w:hint="eastAsia" w:ascii="华文中宋" w:hAnsi="华文中宋" w:eastAsia="华文中宋"/>
          <w:b/>
          <w:kern w:val="0"/>
          <w:sz w:val="32"/>
          <w:szCs w:val="22"/>
        </w:rPr>
        <w:t>&amp;seller_con_code&amp;</w:t>
      </w:r>
      <w:r>
        <w:rPr>
          <w:rFonts w:hint="eastAsia" w:ascii="华文中宋" w:hAnsi="华文中宋" w:eastAsia="华文中宋"/>
          <w:b/>
          <w:kern w:val="0"/>
          <w:sz w:val="32"/>
        </w:rPr>
        <w:t xml:space="preserve">          </w:t>
      </w:r>
    </w:p>
    <w:p>
      <w:pPr>
        <w:widowControl/>
        <w:adjustRightInd w:val="0"/>
        <w:snapToGrid w:val="0"/>
        <w:spacing w:line="720" w:lineRule="exact"/>
        <w:ind w:firstLine="643" w:firstLineChars="200"/>
        <w:rPr>
          <w:rFonts w:ascii="华文中宋" w:hAnsi="华文中宋" w:eastAsia="华文中宋"/>
          <w:b/>
          <w:kern w:val="0"/>
          <w:sz w:val="32"/>
        </w:rPr>
      </w:pPr>
      <w:r>
        <w:rPr>
          <w:rFonts w:hint="eastAsia" w:ascii="华文中宋" w:hAnsi="华文中宋" w:eastAsia="华文中宋"/>
          <w:b/>
          <w:kern w:val="0"/>
          <w:sz w:val="32"/>
        </w:rPr>
        <w:t xml:space="preserve">货物名称：&amp;mat_name&amp;                    </w:t>
      </w:r>
    </w:p>
    <w:p>
      <w:pPr>
        <w:widowControl/>
        <w:adjustRightInd w:val="0"/>
        <w:snapToGrid w:val="0"/>
        <w:spacing w:line="720" w:lineRule="exact"/>
        <w:ind w:firstLine="643" w:firstLineChars="200"/>
        <w:rPr>
          <w:rFonts w:ascii="华文中宋" w:hAnsi="华文中宋" w:eastAsia="华文中宋"/>
          <w:b/>
          <w:kern w:val="0"/>
          <w:sz w:val="32"/>
          <w:szCs w:val="22"/>
        </w:rPr>
      </w:pPr>
      <w:r>
        <w:rPr>
          <w:rFonts w:hint="eastAsia" w:ascii="华文中宋" w:hAnsi="华文中宋" w:eastAsia="华文中宋"/>
          <w:b/>
          <w:kern w:val="0"/>
          <w:sz w:val="32"/>
          <w:szCs w:val="22"/>
        </w:rPr>
        <w:t>买    方：&amp;buyer_name&amp;</w:t>
      </w:r>
    </w:p>
    <w:p>
      <w:pPr>
        <w:widowControl/>
        <w:adjustRightInd w:val="0"/>
        <w:snapToGrid w:val="0"/>
        <w:spacing w:line="720" w:lineRule="exact"/>
        <w:ind w:firstLine="643" w:firstLineChars="200"/>
        <w:rPr>
          <w:rFonts w:ascii="华文中宋" w:hAnsi="华文中宋" w:eastAsia="华文中宋"/>
          <w:b/>
          <w:kern w:val="0"/>
          <w:sz w:val="32"/>
          <w:szCs w:val="22"/>
        </w:rPr>
      </w:pPr>
      <w:r>
        <w:rPr>
          <w:rFonts w:hint="eastAsia" w:ascii="华文中宋" w:hAnsi="华文中宋" w:eastAsia="华文中宋"/>
          <w:b/>
          <w:kern w:val="0"/>
          <w:sz w:val="32"/>
          <w:szCs w:val="22"/>
        </w:rPr>
        <w:t>卖    方：&amp;supp_name&amp;</w:t>
      </w:r>
    </w:p>
    <w:p>
      <w:pPr>
        <w:widowControl/>
        <w:adjustRightInd w:val="0"/>
        <w:snapToGrid w:val="0"/>
        <w:spacing w:line="720" w:lineRule="exact"/>
        <w:ind w:firstLine="643" w:firstLineChars="200"/>
        <w:rPr>
          <w:rFonts w:ascii="华文中宋" w:hAnsi="华文中宋" w:eastAsia="华文中宋"/>
          <w:b/>
          <w:kern w:val="0"/>
          <w:sz w:val="32"/>
          <w:szCs w:val="22"/>
        </w:rPr>
      </w:pPr>
      <w:r>
        <w:rPr>
          <w:rFonts w:hint="eastAsia" w:ascii="华文中宋" w:hAnsi="华文中宋" w:eastAsia="华文中宋"/>
          <w:b/>
          <w:kern w:val="0"/>
          <w:sz w:val="32"/>
          <w:szCs w:val="22"/>
        </w:rPr>
        <w:t>签订日期：&amp;con_valid_time&amp;</w:t>
      </w:r>
    </w:p>
    <w:p>
      <w:pPr>
        <w:widowControl/>
        <w:adjustRightInd w:val="0"/>
        <w:snapToGrid w:val="0"/>
        <w:spacing w:line="720" w:lineRule="exact"/>
        <w:ind w:firstLine="643" w:firstLineChars="200"/>
        <w:rPr>
          <w:rFonts w:ascii="华文中宋" w:hAnsi="华文中宋" w:eastAsia="华文中宋"/>
          <w:b/>
          <w:kern w:val="0"/>
          <w:sz w:val="32"/>
        </w:rPr>
      </w:pPr>
      <w:r>
        <w:rPr>
          <w:rFonts w:hint="eastAsia" w:ascii="华文中宋" w:hAnsi="华文中宋" w:eastAsia="华文中宋"/>
          <w:b/>
          <w:kern w:val="0"/>
          <w:sz w:val="32"/>
          <w:szCs w:val="22"/>
        </w:rPr>
        <w:t xml:space="preserve">签订地点：&amp;sign_addr&amp;  </w:t>
      </w:r>
      <w:r>
        <w:rPr>
          <w:rFonts w:hint="eastAsia" w:ascii="华文中宋" w:hAnsi="华文中宋" w:eastAsia="华文中宋"/>
          <w:b/>
          <w:color w:val="000000"/>
          <w:kern w:val="0"/>
          <w:sz w:val="32"/>
        </w:rPr>
        <w:t xml:space="preserve"> </w:t>
      </w:r>
      <w:r>
        <w:rPr>
          <w:rFonts w:hint="eastAsia" w:ascii="华文中宋" w:hAnsi="华文中宋" w:eastAsia="华文中宋"/>
          <w:b/>
          <w:kern w:val="0"/>
          <w:sz w:val="32"/>
        </w:rPr>
        <w:t xml:space="preserve">                 </w:t>
      </w:r>
    </w:p>
    <w:p>
      <w:pPr>
        <w:snapToGrid w:val="0"/>
        <w:spacing w:line="480" w:lineRule="exact"/>
        <w:jc w:val="center"/>
        <w:rPr>
          <w:rFonts w:ascii="仿宋" w:hAnsi="仿宋" w:eastAsia="仿宋"/>
          <w:b/>
          <w:sz w:val="28"/>
        </w:rPr>
        <w:sectPr>
          <w:footerReference r:id="rId4" w:type="first"/>
          <w:headerReference r:id="rId3" w:type="default"/>
          <w:footnotePr>
            <w:numRestart w:val="eachPage"/>
          </w:footnotePr>
          <w:pgSz w:w="11906" w:h="16838"/>
          <w:pgMar w:top="1440" w:right="1800" w:bottom="1440" w:left="1800" w:header="851" w:footer="992" w:gutter="0"/>
          <w:pgNumType w:start="1"/>
          <w:cols w:space="720" w:num="1"/>
          <w:docGrid w:type="lines" w:linePitch="308" w:charSpace="0"/>
        </w:sectPr>
      </w:pPr>
    </w:p>
    <w:p>
      <w:pPr>
        <w:pStyle w:val="3"/>
        <w:spacing w:before="0" w:after="0" w:line="240" w:lineRule="auto"/>
        <w:jc w:val="center"/>
        <w:rPr>
          <w:rFonts w:ascii="华文中宋" w:hAnsi="华文中宋" w:eastAsia="华文中宋"/>
          <w:sz w:val="32"/>
        </w:rPr>
      </w:pPr>
      <w:bookmarkStart w:id="2" w:name="_Toc529474748"/>
      <w:bookmarkStart w:id="3" w:name="_Toc3912"/>
      <w:bookmarkStart w:id="4" w:name="_Toc32522"/>
      <w:bookmarkStart w:id="5" w:name="_Toc6376"/>
      <w:bookmarkStart w:id="6" w:name="_Toc500297704"/>
      <w:r>
        <w:rPr>
          <w:rFonts w:hint="eastAsia" w:ascii="华文中宋" w:hAnsi="华文中宋" w:eastAsia="华文中宋"/>
          <w:sz w:val="32"/>
        </w:rPr>
        <w:t>第一部分  合同协议书</w:t>
      </w:r>
      <w:bookmarkEnd w:id="2"/>
      <w:bookmarkEnd w:id="3"/>
      <w:bookmarkEnd w:id="4"/>
      <w:bookmarkEnd w:id="5"/>
      <w:bookmarkEnd w:id="6"/>
    </w:p>
    <w:p>
      <w:pPr>
        <w:adjustRightInd w:val="0"/>
        <w:snapToGrid w:val="0"/>
        <w:spacing w:line="480" w:lineRule="exact"/>
        <w:rPr>
          <w:rFonts w:ascii="仿宋" w:hAnsi="仿宋" w:eastAsia="仿宋"/>
          <w:sz w:val="28"/>
        </w:rPr>
      </w:pPr>
    </w:p>
    <w:p>
      <w:pPr>
        <w:autoSpaceDE w:val="0"/>
        <w:autoSpaceDN w:val="0"/>
        <w:adjustRightInd w:val="0"/>
        <w:snapToGrid w:val="0"/>
        <w:spacing w:line="480" w:lineRule="exact"/>
        <w:ind w:right="-17"/>
        <w:jc w:val="left"/>
        <w:rPr>
          <w:rFonts w:ascii="仿宋" w:hAnsi="仿宋" w:eastAsia="仿宋"/>
          <w:snapToGrid w:val="0"/>
          <w:kern w:val="0"/>
          <w:sz w:val="28"/>
          <w:u w:val="single"/>
        </w:rPr>
      </w:pPr>
      <w:r>
        <w:rPr>
          <w:rFonts w:hint="eastAsia" w:ascii="仿宋" w:hAnsi="仿宋" w:eastAsia="仿宋"/>
          <w:snapToGrid w:val="0"/>
          <w:kern w:val="0"/>
          <w:sz w:val="28"/>
        </w:rPr>
        <w:t>买方：</w:t>
      </w:r>
      <w:r>
        <w:rPr>
          <w:rFonts w:ascii="仿宋" w:hAnsi="仿宋" w:eastAsia="仿宋"/>
          <w:snapToGrid w:val="0"/>
          <w:kern w:val="0"/>
          <w:sz w:val="28"/>
          <w:u w:val="single"/>
        </w:rPr>
        <w:t>&amp;buyer_name&amp;</w:t>
      </w:r>
    </w:p>
    <w:p>
      <w:pPr>
        <w:autoSpaceDE w:val="0"/>
        <w:autoSpaceDN w:val="0"/>
        <w:adjustRightInd w:val="0"/>
        <w:snapToGrid w:val="0"/>
        <w:spacing w:line="480" w:lineRule="exact"/>
        <w:ind w:right="-17"/>
        <w:jc w:val="left"/>
        <w:rPr>
          <w:rFonts w:ascii="仿宋" w:hAnsi="仿宋" w:eastAsia="仿宋"/>
          <w:snapToGrid w:val="0"/>
          <w:kern w:val="0"/>
          <w:sz w:val="28"/>
          <w:u w:val="single"/>
        </w:rPr>
      </w:pPr>
      <w:r>
        <w:rPr>
          <w:rFonts w:hint="eastAsia" w:ascii="仿宋" w:hAnsi="仿宋" w:eastAsia="仿宋"/>
          <w:snapToGrid w:val="0"/>
          <w:kern w:val="0"/>
          <w:sz w:val="28"/>
        </w:rPr>
        <w:t>卖方：</w:t>
      </w:r>
      <w:r>
        <w:rPr>
          <w:rFonts w:ascii="仿宋" w:hAnsi="仿宋" w:eastAsia="仿宋"/>
          <w:snapToGrid w:val="0"/>
          <w:kern w:val="0"/>
          <w:sz w:val="28"/>
          <w:u w:val="single"/>
        </w:rPr>
        <w:t>&amp;supp_name&amp;</w:t>
      </w:r>
    </w:p>
    <w:p>
      <w:pPr>
        <w:adjustRightInd w:val="0"/>
        <w:snapToGrid w:val="0"/>
        <w:spacing w:line="480" w:lineRule="exact"/>
        <w:jc w:val="left"/>
        <w:rPr>
          <w:rFonts w:ascii="仿宋" w:hAnsi="仿宋" w:eastAsia="仿宋"/>
          <w:sz w:val="28"/>
          <w:u w:val="single"/>
        </w:rPr>
      </w:pP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鉴于买方拟向卖方采购</w:t>
      </w:r>
      <w:r>
        <w:rPr>
          <w:rFonts w:ascii="仿宋" w:hAnsi="仿宋" w:eastAsia="仿宋"/>
          <w:sz w:val="28"/>
          <w:u w:val="single"/>
        </w:rPr>
        <w:t>&amp;mat_name&amp;</w:t>
      </w:r>
      <w:r>
        <w:rPr>
          <w:rFonts w:hint="eastAsia" w:ascii="仿宋" w:hAnsi="仿宋" w:eastAsia="仿宋"/>
          <w:snapToGrid w:val="0"/>
          <w:color w:val="000000"/>
          <w:kern w:val="0"/>
          <w:sz w:val="28"/>
          <w:u w:val="single"/>
        </w:rPr>
        <w:t xml:space="preserve"> </w:t>
      </w:r>
      <w:r>
        <w:rPr>
          <w:rFonts w:hint="eastAsia" w:ascii="仿宋" w:hAnsi="仿宋" w:eastAsia="仿宋"/>
          <w:sz w:val="28"/>
        </w:rPr>
        <w:t>货物（简称“合同货物”），且卖方同意向买方供应上述合同货物，买卖双方就约定期限内合同货物的采购订立本协议。</w:t>
      </w:r>
    </w:p>
    <w:p>
      <w:pPr>
        <w:adjustRightInd w:val="0"/>
        <w:snapToGrid w:val="0"/>
        <w:spacing w:line="480" w:lineRule="exact"/>
        <w:ind w:firstLine="560" w:firstLineChars="200"/>
        <w:rPr>
          <w:rFonts w:ascii="仿宋" w:hAnsi="仿宋" w:eastAsia="仿宋"/>
          <w:sz w:val="28"/>
        </w:rPr>
      </w:pPr>
    </w:p>
    <w:p>
      <w:pPr>
        <w:autoSpaceDE w:val="0"/>
        <w:autoSpaceDN w:val="0"/>
        <w:adjustRightInd w:val="0"/>
        <w:snapToGrid w:val="0"/>
        <w:spacing w:line="480" w:lineRule="exact"/>
        <w:ind w:right="-16" w:firstLine="560" w:firstLineChars="200"/>
        <w:rPr>
          <w:rFonts w:ascii="黑体" w:hAnsi="黑体" w:eastAsia="黑体"/>
          <w:snapToGrid w:val="0"/>
          <w:kern w:val="0"/>
          <w:sz w:val="28"/>
        </w:rPr>
      </w:pPr>
      <w:r>
        <w:rPr>
          <w:rFonts w:hint="eastAsia" w:ascii="黑体" w:hAnsi="黑体" w:eastAsia="黑体"/>
          <w:snapToGrid w:val="0"/>
          <w:kern w:val="0"/>
          <w:sz w:val="28"/>
        </w:rPr>
        <w:t>一、词语含义</w:t>
      </w:r>
    </w:p>
    <w:p>
      <w:pPr>
        <w:adjustRightInd w:val="0"/>
        <w:snapToGrid w:val="0"/>
        <w:spacing w:line="480" w:lineRule="exact"/>
        <w:ind w:firstLine="560" w:firstLineChars="200"/>
        <w:rPr>
          <w:rFonts w:ascii="仿宋" w:hAnsi="仿宋" w:eastAsia="仿宋"/>
          <w:sz w:val="28"/>
        </w:rPr>
      </w:pPr>
      <w:r>
        <w:rPr>
          <w:rFonts w:hint="eastAsia" w:ascii="仿宋" w:hAnsi="仿宋" w:eastAsia="仿宋"/>
          <w:sz w:val="28"/>
        </w:rPr>
        <w:t>本协议中所用词语的含义与通用合同条款和专用合同条款中相应词语的含义相同。</w:t>
      </w:r>
    </w:p>
    <w:p>
      <w:pPr>
        <w:autoSpaceDE w:val="0"/>
        <w:autoSpaceDN w:val="0"/>
        <w:adjustRightInd w:val="0"/>
        <w:snapToGrid w:val="0"/>
        <w:spacing w:line="480" w:lineRule="exact"/>
        <w:ind w:right="-16" w:firstLine="560" w:firstLineChars="200"/>
        <w:rPr>
          <w:rFonts w:ascii="黑体" w:hAnsi="黑体" w:eastAsia="黑体"/>
          <w:snapToGrid w:val="0"/>
          <w:kern w:val="0"/>
          <w:sz w:val="28"/>
        </w:rPr>
      </w:pPr>
      <w:r>
        <w:rPr>
          <w:rFonts w:hint="eastAsia" w:ascii="黑体" w:hAnsi="黑体" w:eastAsia="黑体"/>
          <w:snapToGrid w:val="0"/>
          <w:kern w:val="0"/>
          <w:sz w:val="28"/>
        </w:rPr>
        <w:t>二、合同组成部分</w:t>
      </w:r>
    </w:p>
    <w:p>
      <w:pPr>
        <w:adjustRightInd w:val="0"/>
        <w:snapToGrid w:val="0"/>
        <w:spacing w:line="480" w:lineRule="exact"/>
        <w:ind w:firstLine="560" w:firstLineChars="200"/>
        <w:rPr>
          <w:rFonts w:ascii="仿宋" w:hAnsi="仿宋" w:eastAsia="仿宋"/>
          <w:sz w:val="28"/>
        </w:rPr>
      </w:pPr>
      <w:r>
        <w:rPr>
          <w:rFonts w:hint="eastAsia" w:ascii="仿宋" w:hAnsi="仿宋" w:eastAsia="仿宋"/>
          <w:sz w:val="28"/>
        </w:rPr>
        <w:t>下列文件为合同的组成部分：</w:t>
      </w:r>
    </w:p>
    <w:p>
      <w:pPr>
        <w:pStyle w:val="62"/>
        <w:spacing w:line="480" w:lineRule="exact"/>
        <w:ind w:firstLine="618"/>
        <w:rPr>
          <w:rFonts w:ascii="仿宋" w:hAnsi="仿宋" w:eastAsia="仿宋"/>
          <w:sz w:val="28"/>
        </w:rPr>
      </w:pPr>
      <w:r>
        <w:rPr>
          <w:rFonts w:hint="eastAsia" w:ascii="仿宋" w:hAnsi="仿宋" w:eastAsia="仿宋"/>
          <w:snapToGrid w:val="0"/>
          <w:sz w:val="28"/>
        </w:rPr>
        <w:t>1．</w:t>
      </w:r>
      <w:r>
        <w:rPr>
          <w:rFonts w:ascii="仿宋" w:hAnsi="仿宋" w:eastAsia="仿宋"/>
          <w:sz w:val="28"/>
        </w:rPr>
        <w:t xml:space="preserve"> </w:t>
      </w:r>
      <w:r>
        <w:rPr>
          <w:rFonts w:hint="eastAsia" w:ascii="仿宋" w:hAnsi="仿宋" w:eastAsia="仿宋"/>
          <w:sz w:val="28"/>
        </w:rPr>
        <w:t>双方在合同履行过程中达成的协议、纪要等文件；</w:t>
      </w:r>
    </w:p>
    <w:p>
      <w:pPr>
        <w:pStyle w:val="62"/>
        <w:snapToGrid w:val="0"/>
        <w:spacing w:line="480" w:lineRule="exact"/>
        <w:ind w:right="-16" w:firstLine="640"/>
        <w:rPr>
          <w:rFonts w:ascii="仿宋" w:hAnsi="仿宋" w:eastAsia="仿宋"/>
          <w:sz w:val="28"/>
        </w:rPr>
      </w:pPr>
      <w:r>
        <w:rPr>
          <w:rFonts w:hint="eastAsia" w:ascii="仿宋" w:hAnsi="仿宋" w:eastAsia="仿宋"/>
          <w:snapToGrid w:val="0"/>
          <w:sz w:val="28"/>
        </w:rPr>
        <w:t>2．</w:t>
      </w:r>
      <w:r>
        <w:rPr>
          <w:rFonts w:hint="eastAsia" w:ascii="仿宋" w:hAnsi="仿宋" w:eastAsia="仿宋"/>
          <w:sz w:val="28"/>
        </w:rPr>
        <w:t>合同协议书及附件；</w:t>
      </w:r>
    </w:p>
    <w:p>
      <w:pPr>
        <w:pStyle w:val="62"/>
        <w:snapToGrid w:val="0"/>
        <w:spacing w:line="480" w:lineRule="exact"/>
        <w:ind w:right="-16" w:firstLine="640"/>
        <w:rPr>
          <w:rFonts w:ascii="仿宋" w:hAnsi="仿宋" w:eastAsia="仿宋"/>
          <w:sz w:val="28"/>
        </w:rPr>
      </w:pPr>
      <w:r>
        <w:rPr>
          <w:rFonts w:hint="eastAsia" w:ascii="仿宋" w:hAnsi="仿宋" w:eastAsia="仿宋"/>
          <w:snapToGrid w:val="0"/>
          <w:sz w:val="28"/>
        </w:rPr>
        <w:t>3．</w:t>
      </w:r>
      <w:r>
        <w:rPr>
          <w:rFonts w:hint="eastAsia" w:ascii="仿宋" w:hAnsi="仿宋" w:eastAsia="仿宋"/>
          <w:sz w:val="28"/>
        </w:rPr>
        <w:t>签约通知书；</w:t>
      </w:r>
    </w:p>
    <w:p>
      <w:pPr>
        <w:pStyle w:val="62"/>
        <w:snapToGrid w:val="0"/>
        <w:spacing w:line="480" w:lineRule="exact"/>
        <w:ind w:right="-16" w:firstLine="640"/>
        <w:rPr>
          <w:rFonts w:ascii="仿宋" w:hAnsi="仿宋" w:eastAsia="仿宋"/>
          <w:sz w:val="28"/>
        </w:rPr>
      </w:pPr>
      <w:r>
        <w:rPr>
          <w:rFonts w:hint="eastAsia" w:ascii="仿宋" w:hAnsi="仿宋" w:eastAsia="仿宋"/>
          <w:snapToGrid w:val="0"/>
          <w:sz w:val="28"/>
        </w:rPr>
        <w:t>4．</w:t>
      </w:r>
      <w:r>
        <w:rPr>
          <w:rFonts w:hint="eastAsia" w:ascii="仿宋" w:hAnsi="仿宋" w:eastAsia="仿宋"/>
          <w:sz w:val="28"/>
        </w:rPr>
        <w:t>专用合同条款及附件；</w:t>
      </w:r>
    </w:p>
    <w:p>
      <w:pPr>
        <w:pStyle w:val="62"/>
        <w:snapToGrid w:val="0"/>
        <w:spacing w:line="480" w:lineRule="exact"/>
        <w:ind w:right="-16" w:firstLine="640"/>
        <w:rPr>
          <w:rFonts w:ascii="仿宋" w:hAnsi="仿宋" w:eastAsia="仿宋"/>
          <w:sz w:val="28"/>
        </w:rPr>
      </w:pPr>
      <w:r>
        <w:rPr>
          <w:rFonts w:hint="eastAsia" w:ascii="仿宋" w:hAnsi="仿宋" w:eastAsia="仿宋"/>
          <w:snapToGrid w:val="0"/>
          <w:sz w:val="28"/>
        </w:rPr>
        <w:t>5．</w:t>
      </w:r>
      <w:r>
        <w:rPr>
          <w:rFonts w:hint="eastAsia" w:ascii="仿宋" w:hAnsi="仿宋" w:eastAsia="仿宋"/>
          <w:sz w:val="28"/>
        </w:rPr>
        <w:t>通用合同条款；</w:t>
      </w:r>
    </w:p>
    <w:p>
      <w:pPr>
        <w:pStyle w:val="62"/>
        <w:snapToGrid w:val="0"/>
        <w:spacing w:line="480" w:lineRule="exact"/>
        <w:ind w:right="-16" w:firstLine="640"/>
        <w:rPr>
          <w:rFonts w:ascii="仿宋" w:hAnsi="仿宋" w:eastAsia="仿宋"/>
          <w:sz w:val="28"/>
        </w:rPr>
      </w:pPr>
      <w:r>
        <w:rPr>
          <w:rFonts w:hint="eastAsia" w:ascii="仿宋" w:hAnsi="仿宋" w:eastAsia="仿宋"/>
          <w:snapToGrid w:val="0"/>
          <w:sz w:val="28"/>
        </w:rPr>
        <w:t>6．</w:t>
      </w:r>
      <w:r>
        <w:rPr>
          <w:rFonts w:hint="eastAsia" w:ascii="仿宋" w:hAnsi="仿宋" w:eastAsia="仿宋"/>
          <w:sz w:val="28"/>
        </w:rPr>
        <w:t>采购文件；</w:t>
      </w:r>
    </w:p>
    <w:p>
      <w:pPr>
        <w:autoSpaceDE w:val="0"/>
        <w:autoSpaceDN w:val="0"/>
        <w:snapToGrid w:val="0"/>
        <w:spacing w:line="480" w:lineRule="exact"/>
        <w:ind w:right="-16" w:firstLine="640"/>
        <w:rPr>
          <w:rFonts w:ascii="仿宋" w:hAnsi="仿宋" w:eastAsia="仿宋"/>
          <w:snapToGrid w:val="0"/>
          <w:kern w:val="0"/>
          <w:sz w:val="28"/>
        </w:rPr>
      </w:pPr>
      <w:r>
        <w:rPr>
          <w:rFonts w:hint="eastAsia" w:ascii="仿宋" w:hAnsi="仿宋" w:eastAsia="仿宋"/>
          <w:snapToGrid w:val="0"/>
          <w:kern w:val="0"/>
          <w:sz w:val="28"/>
        </w:rPr>
        <w:t>7．构成合同的</w:t>
      </w:r>
      <w:r>
        <w:rPr>
          <w:rFonts w:hint="eastAsia" w:ascii="仿宋" w:hAnsi="仿宋" w:eastAsia="仿宋"/>
          <w:sz w:val="28"/>
        </w:rPr>
        <w:t>其他文件。</w:t>
      </w:r>
    </w:p>
    <w:p>
      <w:pPr>
        <w:spacing w:line="480" w:lineRule="exact"/>
        <w:ind w:firstLine="420"/>
        <w:rPr>
          <w:rFonts w:ascii="仿宋" w:hAnsi="仿宋" w:eastAsia="仿宋"/>
          <w:kern w:val="0"/>
          <w:sz w:val="28"/>
        </w:rPr>
      </w:pPr>
      <w:r>
        <w:rPr>
          <w:rFonts w:hint="eastAsia" w:ascii="仿宋" w:hAnsi="仿宋" w:eastAsia="仿宋"/>
          <w:kern w:val="0"/>
          <w:sz w:val="28"/>
        </w:rPr>
        <w:t>上述组成合同的各项文件应互相解释，互为说明。如有不一致，解释合同文件的优先顺序按照上述文件所列顺序为准。</w:t>
      </w:r>
    </w:p>
    <w:p>
      <w:pPr>
        <w:spacing w:line="480" w:lineRule="exact"/>
        <w:ind w:firstLine="420"/>
        <w:rPr>
          <w:rFonts w:ascii="仿宋" w:hAnsi="仿宋" w:eastAsia="仿宋"/>
          <w:kern w:val="0"/>
          <w:sz w:val="28"/>
        </w:rPr>
      </w:pPr>
      <w:r>
        <w:rPr>
          <w:rFonts w:hint="eastAsia" w:ascii="仿宋" w:hAnsi="仿宋" w:eastAsia="仿宋"/>
          <w:kern w:val="0"/>
          <w:sz w:val="28"/>
        </w:rPr>
        <w:t>上述各项合同文件包括合同当事人就该项合同文件所作出的补充和修改，属于同一类内容的文件，应以最新签署的为准。</w:t>
      </w:r>
    </w:p>
    <w:p>
      <w:pPr>
        <w:spacing w:line="480" w:lineRule="exact"/>
        <w:ind w:firstLine="420"/>
        <w:rPr>
          <w:rFonts w:ascii="仿宋" w:hAnsi="仿宋" w:eastAsia="仿宋"/>
          <w:sz w:val="28"/>
        </w:rPr>
      </w:pPr>
      <w:r>
        <w:rPr>
          <w:rFonts w:hint="eastAsia" w:ascii="仿宋" w:hAnsi="仿宋" w:eastAsia="仿宋"/>
          <w:kern w:val="0"/>
          <w:sz w:val="28"/>
        </w:rPr>
        <w:t>在合同订立及履行过程中形成的与合同有关的文件均构成合同文件组成部分，并根据其性质确定优先解释顺序。</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r>
        <w:rPr>
          <w:rFonts w:hint="eastAsia" w:ascii="黑体" w:hAnsi="黑体" w:eastAsia="黑体"/>
          <w:snapToGrid w:val="0"/>
          <w:kern w:val="0"/>
          <w:sz w:val="28"/>
        </w:rPr>
        <w:t>三、合同标的</w:t>
      </w:r>
    </w:p>
    <w:p>
      <w:pPr>
        <w:adjustRightInd w:val="0"/>
        <w:snapToGrid w:val="0"/>
        <w:spacing w:line="480" w:lineRule="exact"/>
        <w:ind w:right="-313" w:firstLine="560" w:firstLineChars="200"/>
        <w:jc w:val="left"/>
        <w:rPr>
          <w:rFonts w:ascii="仿宋" w:hAnsi="仿宋" w:eastAsia="仿宋"/>
          <w:sz w:val="28"/>
        </w:rPr>
      </w:pPr>
      <w:r>
        <w:rPr>
          <w:rFonts w:hint="eastAsia" w:ascii="仿宋" w:hAnsi="仿宋" w:eastAsia="仿宋"/>
          <w:sz w:val="28"/>
        </w:rPr>
        <w:t>卖方应按照合同供应的合同货物名称、规格型号、数量等，详见《</w:t>
      </w:r>
      <w:r>
        <w:rPr>
          <w:rFonts w:hint="eastAsia" w:ascii="仿宋" w:hAnsi="仿宋" w:eastAsia="仿宋"/>
          <w:kern w:val="0"/>
          <w:sz w:val="28"/>
        </w:rPr>
        <w:t>已标价合同货物清单</w:t>
      </w:r>
      <w:r>
        <w:rPr>
          <w:rFonts w:hint="eastAsia" w:ascii="仿宋" w:hAnsi="仿宋" w:eastAsia="仿宋"/>
          <w:sz w:val="28"/>
        </w:rPr>
        <w:t>》(附件1）。</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r>
        <w:rPr>
          <w:rFonts w:hint="eastAsia" w:ascii="黑体" w:hAnsi="黑体" w:eastAsia="黑体"/>
          <w:snapToGrid w:val="0"/>
          <w:kern w:val="0"/>
          <w:sz w:val="28"/>
        </w:rPr>
        <w:t>四、合同价格与支付</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1. 本合同价格暂定为人民币（大写）</w:t>
      </w:r>
      <w:r>
        <w:rPr>
          <w:rFonts w:hint="eastAsia" w:ascii="仿宋" w:hAnsi="仿宋" w:eastAsia="仿宋"/>
          <w:color w:val="000000"/>
          <w:kern w:val="0"/>
          <w:sz w:val="28"/>
          <w:u w:val="single"/>
        </w:rPr>
        <w:t xml:space="preserve"> </w:t>
      </w:r>
      <w:r>
        <w:rPr>
          <w:rFonts w:ascii="仿宋" w:hAnsi="仿宋" w:eastAsia="仿宋"/>
          <w:snapToGrid w:val="0"/>
          <w:kern w:val="0"/>
          <w:sz w:val="28"/>
          <w:u w:val="single"/>
        </w:rPr>
        <w:t>&amp;con_amt_spell&amp;</w:t>
      </w:r>
      <w:r>
        <w:rPr>
          <w:rFonts w:hint="eastAsia" w:ascii="仿宋" w:hAnsi="仿宋" w:eastAsia="仿宋"/>
          <w:kern w:val="0"/>
          <w:sz w:val="28"/>
          <w:u w:val="single"/>
        </w:rPr>
        <w:t xml:space="preserve"> </w:t>
      </w:r>
      <w:r>
        <w:rPr>
          <w:rFonts w:hint="eastAsia" w:ascii="仿宋" w:hAnsi="仿宋" w:eastAsia="仿宋"/>
          <w:kern w:val="0"/>
          <w:sz w:val="28"/>
        </w:rPr>
        <w:t>(</w:t>
      </w:r>
      <w:r>
        <w:rPr>
          <w:rFonts w:hint="eastAsia" w:ascii="宋体" w:hAnsi="宋体"/>
          <w:snapToGrid w:val="0"/>
          <w:sz w:val="28"/>
        </w:rPr>
        <w:t>¥</w:t>
      </w:r>
      <w:r>
        <w:rPr>
          <w:rFonts w:hint="eastAsia" w:ascii="仿宋" w:hAnsi="仿宋" w:eastAsia="仿宋"/>
          <w:color w:val="000000"/>
          <w:kern w:val="0"/>
          <w:sz w:val="28"/>
          <w:u w:val="single"/>
        </w:rPr>
        <w:t xml:space="preserve"> </w:t>
      </w:r>
      <w:r>
        <w:rPr>
          <w:rFonts w:ascii="仿宋" w:hAnsi="仿宋" w:eastAsia="仿宋"/>
          <w:snapToGrid w:val="0"/>
          <w:kern w:val="0"/>
          <w:sz w:val="28"/>
          <w:u w:val="single"/>
        </w:rPr>
        <w:t>&amp;con_amt&amp;</w:t>
      </w:r>
      <w:r>
        <w:rPr>
          <w:rFonts w:hint="eastAsia" w:ascii="仿宋" w:hAnsi="仿宋" w:eastAsia="仿宋"/>
          <w:kern w:val="0"/>
          <w:sz w:val="28"/>
        </w:rPr>
        <w:t>)（含税），具体价格构成详见《已标价合同货物清单》。若国家出台新的税收政策，</w:t>
      </w:r>
      <w:r>
        <w:rPr>
          <w:rFonts w:hint="eastAsia" w:ascii="仿宋" w:hAnsi="仿宋" w:eastAsia="仿宋"/>
          <w:snapToGrid w:val="0"/>
          <w:kern w:val="0"/>
          <w:sz w:val="28"/>
        </w:rPr>
        <w:t>合同约定税率与国家法律法规及税务机关规定的税率不一致时，对于尚未完成结算且未开具增值税税率发票的部分，按照国家法律法规及税务机关规定的增值税税率调整含税价格，价格调整以不含税价为基准</w:t>
      </w:r>
      <w:r>
        <w:rPr>
          <w:rFonts w:hint="eastAsia" w:ascii="仿宋" w:hAnsi="仿宋" w:eastAsia="仿宋"/>
          <w:kern w:val="0"/>
          <w:sz w:val="28"/>
        </w:rPr>
        <w:t>。合同价格最终以买方实际采购合同货物结算金额为准。</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2. 买方应按照合同约定向卖方支付合同价款。买方以供货单的方式执行具体采购，</w:t>
      </w:r>
      <w:r>
        <w:rPr>
          <w:rFonts w:hint="eastAsia" w:ascii="仿宋" w:hAnsi="仿宋" w:eastAsia="仿宋"/>
          <w:kern w:val="0"/>
          <w:sz w:val="28"/>
          <w:szCs w:val="22"/>
          <w:lang w:bidi="ar"/>
        </w:rPr>
        <w:t>具体支付约定详见专用条款及供货单</w:t>
      </w:r>
      <w:r>
        <w:rPr>
          <w:rFonts w:hint="eastAsia" w:ascii="仿宋" w:hAnsi="仿宋" w:eastAsia="仿宋"/>
          <w:kern w:val="0"/>
          <w:sz w:val="28"/>
        </w:rPr>
        <w:t>。</w:t>
      </w:r>
    </w:p>
    <w:p>
      <w:pPr>
        <w:adjustRightInd w:val="0"/>
        <w:snapToGrid w:val="0"/>
        <w:spacing w:line="480" w:lineRule="exact"/>
        <w:ind w:firstLine="560" w:firstLineChars="200"/>
        <w:jc w:val="left"/>
        <w:textAlignment w:val="baseline"/>
        <w:rPr>
          <w:rFonts w:ascii="仿宋" w:hAnsi="仿宋" w:eastAsia="仿宋"/>
          <w:kern w:val="0"/>
          <w:sz w:val="28"/>
        </w:rPr>
      </w:pPr>
      <w:r>
        <w:rPr>
          <w:rFonts w:hint="eastAsia" w:ascii="仿宋" w:hAnsi="仿宋" w:eastAsia="仿宋"/>
          <w:kern w:val="0"/>
          <w:sz w:val="28"/>
        </w:rPr>
        <w:t>3.合同供货期限内，涉及原材料（含有色金属）价格波动较大的，价格联动计算办法按照采购文件约定执行。（</w:t>
      </w:r>
      <w:r>
        <w:rPr>
          <w:rFonts w:ascii="仿宋" w:hAnsi="仿宋" w:eastAsia="仿宋"/>
          <w:kern w:val="0"/>
          <w:sz w:val="28"/>
        </w:rPr>
        <w:t>价格联动K值表见附表</w:t>
      </w:r>
      <w:r>
        <w:rPr>
          <w:rFonts w:hint="eastAsia" w:ascii="仿宋" w:hAnsi="仿宋" w:eastAsia="仿宋"/>
          <w:kern w:val="0"/>
          <w:sz w:val="28"/>
        </w:rPr>
        <w:t>2</w:t>
      </w:r>
      <w:r>
        <w:rPr>
          <w:rFonts w:ascii="仿宋" w:hAnsi="仿宋" w:eastAsia="仿宋"/>
          <w:kern w:val="0"/>
          <w:sz w:val="28"/>
        </w:rPr>
        <w:t>所示</w:t>
      </w:r>
      <w:r>
        <w:rPr>
          <w:rFonts w:hint="eastAsia" w:ascii="仿宋" w:hAnsi="仿宋" w:eastAsia="仿宋"/>
          <w:kern w:val="0"/>
          <w:sz w:val="28"/>
        </w:rPr>
        <w:t>）</w:t>
      </w:r>
    </w:p>
    <w:p>
      <w:pPr>
        <w:adjustRightInd w:val="0"/>
        <w:snapToGrid w:val="0"/>
        <w:spacing w:line="480" w:lineRule="exact"/>
        <w:ind w:firstLine="560" w:firstLineChars="200"/>
        <w:textAlignment w:val="baseline"/>
        <w:rPr>
          <w:rFonts w:ascii="仿宋" w:hAnsi="仿宋" w:eastAsia="仿宋"/>
          <w:kern w:val="0"/>
          <w:sz w:val="28"/>
          <w:szCs w:val="22"/>
        </w:rPr>
      </w:pPr>
      <w:r>
        <w:rPr>
          <w:rFonts w:hint="eastAsia" w:ascii="仿宋" w:hAnsi="仿宋" w:eastAsia="仿宋"/>
          <w:kern w:val="0"/>
          <w:sz w:val="28"/>
        </w:rPr>
        <w:t>4.卖方应在合同签订后</w:t>
      </w:r>
      <w:r>
        <w:rPr>
          <w:rFonts w:hint="eastAsia" w:ascii="仿宋" w:hAnsi="仿宋" w:eastAsia="仿宋"/>
          <w:kern w:val="0"/>
          <w:sz w:val="28"/>
          <w:u w:val="single"/>
        </w:rPr>
        <w:t>30日内</w:t>
      </w:r>
      <w:r>
        <w:rPr>
          <w:rFonts w:hint="eastAsia" w:ascii="仿宋" w:hAnsi="仿宋" w:eastAsia="仿宋"/>
          <w:kern w:val="0"/>
          <w:sz w:val="28"/>
        </w:rPr>
        <w:t>向买方提交金额为本协议书第四条第1款约定的合同价格2%且不超过500万元的履约保证金。履约保证金可为由中国注册的具有担保经营业务资格的银行或有关金融机构开具的保函，或者为现金、汇票、支票，或向具有保证保险经营业务资格的保险公司投保履约保证保险，该履约保证保险产品应经银行保险监管部门审批或备案。与提供履约保证金有关的费用由卖方负担（履约保证金格式参照附件3）。履约保证金有效期自合同签订之日起三年。履约保证金有效期届满并无索赔（有索赔代索赔完成）之日起10个工作日内，买方退还履约保证金</w:t>
      </w:r>
      <w:r>
        <w:rPr>
          <w:rFonts w:hint="eastAsia" w:ascii="仿宋" w:hAnsi="仿宋" w:eastAsia="仿宋"/>
          <w:kern w:val="0"/>
          <w:sz w:val="28"/>
          <w:szCs w:val="22"/>
        </w:rPr>
        <w:t>。</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r>
        <w:rPr>
          <w:rFonts w:hint="eastAsia" w:ascii="黑体" w:hAnsi="黑体" w:eastAsia="黑体"/>
          <w:snapToGrid w:val="0"/>
          <w:kern w:val="0"/>
          <w:sz w:val="28"/>
        </w:rPr>
        <w:t>五、供货单</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买方一次或分次向卖方采购合同货物。买方需采购合同货物的，将向卖方发出书面供货单（供货单格式见附件2）卖方应在收到供货单后2日内签字确认。</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卖方应按供货单要求供货。供货单未尽事宜，按本合同相关规定执行。供货单内容与合同其他规定不一致的，以供货单为准。</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r>
        <w:rPr>
          <w:rFonts w:hint="eastAsia" w:ascii="黑体" w:hAnsi="黑体" w:eastAsia="黑体"/>
          <w:snapToGrid w:val="0"/>
          <w:kern w:val="0"/>
          <w:sz w:val="28"/>
        </w:rPr>
        <w:t>六、交货</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sz w:val="28"/>
        </w:rPr>
        <w:t>供货数量、交货时间、交货地点及交货方式等相关事宜以供货单为准</w:t>
      </w:r>
      <w:r>
        <w:rPr>
          <w:rFonts w:hint="eastAsia" w:ascii="仿宋" w:hAnsi="仿宋" w:eastAsia="仿宋"/>
          <w:kern w:val="0"/>
          <w:sz w:val="28"/>
        </w:rPr>
        <w:t>。</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r>
        <w:rPr>
          <w:rFonts w:hint="eastAsia" w:ascii="黑体" w:hAnsi="黑体" w:eastAsia="黑体"/>
          <w:snapToGrid w:val="0"/>
          <w:kern w:val="0"/>
          <w:sz w:val="28"/>
        </w:rPr>
        <w:t>七、供货期限</w:t>
      </w:r>
    </w:p>
    <w:p>
      <w:pPr>
        <w:autoSpaceDN w:val="0"/>
        <w:snapToGrid w:val="0"/>
        <w:spacing w:line="480" w:lineRule="exact"/>
        <w:ind w:firstLine="560" w:firstLineChars="200"/>
        <w:rPr>
          <w:rFonts w:ascii="仿宋" w:hAnsi="仿宋" w:eastAsia="仿宋"/>
          <w:sz w:val="28"/>
        </w:rPr>
      </w:pPr>
      <w:r>
        <w:rPr>
          <w:rFonts w:hint="eastAsia" w:ascii="仿宋" w:hAnsi="仿宋" w:eastAsia="仿宋"/>
          <w:sz w:val="28"/>
        </w:rPr>
        <w:t>本合同供货期限为自合同生效之日起1年。</w:t>
      </w:r>
    </w:p>
    <w:p>
      <w:pPr>
        <w:adjustRightInd w:val="0"/>
        <w:snapToGrid w:val="0"/>
        <w:spacing w:line="480" w:lineRule="exact"/>
        <w:ind w:firstLine="560" w:firstLineChars="200"/>
        <w:jc w:val="left"/>
        <w:rPr>
          <w:rFonts w:ascii="仿宋" w:hAnsi="仿宋" w:eastAsia="仿宋"/>
          <w:sz w:val="28"/>
          <w:szCs w:val="22"/>
        </w:rPr>
      </w:pPr>
      <w:r>
        <w:rPr>
          <w:rFonts w:hint="eastAsia" w:ascii="仿宋" w:hAnsi="仿宋" w:eastAsia="仿宋"/>
          <w:sz w:val="28"/>
        </w:rPr>
        <w:t>买方承诺在本合同供货期限通过供货单向卖方采购的合同货物价款为《已标价合同货物清单》列明合同价款的80%且不超过120%。如果上述期限届满时，买方采购合同货物价款未达到80%的，则供货期限</w:t>
      </w:r>
      <w:r>
        <w:rPr>
          <w:rFonts w:hint="eastAsia" w:ascii="仿宋" w:hAnsi="仿宋" w:eastAsia="仿宋"/>
          <w:sz w:val="28"/>
          <w:szCs w:val="22"/>
        </w:rPr>
        <w:t>继续延长有效期6个月。延长期届满后仍未达到合同价款80%的，双方协商终止合同。本合同适用于国家电网有限公司跨省调剂机制的相关要求，在本合同供货期限内，供货单合同货物价款额度可用于国家电网有限公司所属其他省公司项目中。经买方通知，卖方应与买方指定的第三方签订采购合同并结算，调剂数量纳入合同协议书已执行份额。</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szCs w:val="22"/>
        </w:rPr>
      </w:pPr>
      <w:r>
        <w:rPr>
          <w:rFonts w:hint="eastAsia" w:ascii="黑体" w:hAnsi="黑体" w:eastAsia="黑体"/>
          <w:snapToGrid w:val="0"/>
          <w:kern w:val="0"/>
          <w:sz w:val="28"/>
          <w:szCs w:val="22"/>
        </w:rPr>
        <w:t>八、质量保证</w:t>
      </w:r>
    </w:p>
    <w:p>
      <w:pPr>
        <w:wordWrap w:val="0"/>
        <w:autoSpaceDE w:val="0"/>
        <w:autoSpaceDN w:val="0"/>
        <w:adjustRightInd w:val="0"/>
        <w:snapToGrid w:val="0"/>
        <w:spacing w:line="480" w:lineRule="exact"/>
        <w:ind w:right="-16" w:firstLine="560" w:firstLineChars="200"/>
        <w:rPr>
          <w:rFonts w:ascii="仿宋" w:hAnsi="仿宋" w:eastAsia="仿宋"/>
          <w:snapToGrid w:val="0"/>
          <w:kern w:val="0"/>
          <w:sz w:val="28"/>
          <w:szCs w:val="28"/>
        </w:rPr>
      </w:pPr>
      <w:r>
        <w:rPr>
          <w:rFonts w:hint="eastAsia" w:ascii="仿宋" w:hAnsi="仿宋" w:eastAsia="仿宋"/>
          <w:snapToGrid w:val="0"/>
          <w:kern w:val="0"/>
          <w:sz w:val="28"/>
          <w:szCs w:val="28"/>
        </w:rPr>
        <w:t>合同货物的质量保证期为从合同货物通过验收后</w:t>
      </w:r>
      <w:r>
        <w:rPr>
          <w:rFonts w:hint="eastAsia" w:ascii="仿宋" w:hAnsi="仿宋" w:eastAsia="仿宋"/>
          <w:snapToGrid w:val="0"/>
          <w:kern w:val="0"/>
          <w:sz w:val="28"/>
          <w:szCs w:val="28"/>
          <w:u w:val="single"/>
        </w:rPr>
        <w:t xml:space="preserve"> </w:t>
      </w:r>
      <w:r>
        <w:rPr>
          <w:rFonts w:ascii="仿宋" w:hAnsi="仿宋" w:eastAsia="仿宋"/>
          <w:snapToGrid w:val="0"/>
          <w:kern w:val="0"/>
          <w:sz w:val="28"/>
          <w:u w:val="single"/>
        </w:rPr>
        <w:t>&amp;warr_period&amp;</w:t>
      </w:r>
      <w:r>
        <w:rPr>
          <w:rFonts w:hint="eastAsia" w:ascii="仿宋" w:hAnsi="仿宋" w:eastAsia="仿宋"/>
          <w:snapToGrid w:val="0"/>
          <w:kern w:val="0"/>
          <w:sz w:val="28"/>
          <w:szCs w:val="28"/>
          <w:u w:val="single"/>
        </w:rPr>
        <w:t xml:space="preserve"> </w:t>
      </w:r>
      <w:r>
        <w:rPr>
          <w:rFonts w:hint="eastAsia" w:ascii="仿宋" w:hAnsi="仿宋" w:eastAsia="仿宋"/>
          <w:snapToGrid w:val="0"/>
          <w:kern w:val="0"/>
          <w:sz w:val="28"/>
          <w:szCs w:val="28"/>
        </w:rPr>
        <w:t>个月。其他关于质量保证的约定见通用合同条款、专用合同条款。</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r>
        <w:rPr>
          <w:rFonts w:hint="eastAsia" w:ascii="黑体" w:hAnsi="黑体" w:eastAsia="黑体"/>
          <w:snapToGrid w:val="0"/>
          <w:kern w:val="0"/>
          <w:sz w:val="28"/>
        </w:rPr>
        <w:t>九、承诺</w:t>
      </w: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1.卖方承诺按合同约定向买方提供符合要求的合同货物和服务。</w:t>
      </w: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2.买方承诺按合同约定向卖方支付合同价款。</w:t>
      </w:r>
    </w:p>
    <w:p>
      <w:pPr>
        <w:autoSpaceDE w:val="0"/>
        <w:autoSpaceDN w:val="0"/>
        <w:snapToGrid w:val="0"/>
        <w:spacing w:line="480" w:lineRule="exact"/>
        <w:ind w:right="-16" w:firstLine="560" w:firstLineChars="200"/>
        <w:jc w:val="left"/>
        <w:rPr>
          <w:rFonts w:ascii="仿宋" w:hAnsi="仿宋" w:eastAsia="仿宋"/>
          <w:sz w:val="28"/>
        </w:rPr>
      </w:pPr>
      <w:r>
        <w:rPr>
          <w:rFonts w:hint="eastAsia" w:ascii="仿宋" w:hAnsi="仿宋" w:eastAsia="仿宋"/>
          <w:snapToGrid w:val="0"/>
          <w:kern w:val="0"/>
          <w:sz w:val="28"/>
        </w:rPr>
        <w:t>3．</w:t>
      </w:r>
      <w:r>
        <w:rPr>
          <w:rFonts w:hint="eastAsia" w:ascii="仿宋" w:hAnsi="仿宋" w:eastAsia="仿宋"/>
          <w:sz w:val="28"/>
        </w:rPr>
        <w:t>卖方承诺按照合同的技术要求制造合格产品，按照工期要求及时供货，在合同签订、生产制造、履约及售后服务等阶段避免出现不诚信行为，买方有权将卖方的不诚信行为在国家电网有限公司电子商务平台质量监督栏目的业务公告中予以公布。卖方承诺已知悉买方针对上述不诚信行为制定的供应商不良行为处理相关规定。</w:t>
      </w:r>
    </w:p>
    <w:p>
      <w:pPr>
        <w:autoSpaceDE w:val="0"/>
        <w:autoSpaceDN w:val="0"/>
        <w:snapToGrid w:val="0"/>
        <w:spacing w:line="480" w:lineRule="exact"/>
        <w:ind w:right="-16" w:firstLine="560" w:firstLineChars="200"/>
        <w:jc w:val="left"/>
        <w:rPr>
          <w:rFonts w:ascii="仿宋" w:hAnsi="仿宋" w:eastAsia="仿宋"/>
          <w:kern w:val="0"/>
          <w:sz w:val="28"/>
        </w:rPr>
      </w:pPr>
      <w:r>
        <w:rPr>
          <w:rFonts w:hint="eastAsia" w:ascii="仿宋" w:hAnsi="仿宋" w:eastAsia="仿宋"/>
          <w:snapToGrid w:val="0"/>
          <w:kern w:val="0"/>
          <w:sz w:val="28"/>
        </w:rPr>
        <w:t>4.</w:t>
      </w:r>
      <w:r>
        <w:rPr>
          <w:rFonts w:hint="eastAsia" w:ascii="仿宋" w:hAnsi="仿宋" w:eastAsia="仿宋"/>
          <w:sz w:val="28"/>
        </w:rPr>
        <w:t>卖方承诺按供货单要求的</w:t>
      </w:r>
      <w:r>
        <w:rPr>
          <w:rFonts w:hint="eastAsia" w:ascii="仿宋" w:hAnsi="仿宋" w:eastAsia="仿宋"/>
          <w:kern w:val="0"/>
          <w:sz w:val="28"/>
        </w:rPr>
        <w:t>货物数量、交货时间、交货地点及交货方式进行供货，最长供货周期见附表3《配网物资供货周期一览表》。</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snapToGrid w:val="0"/>
          <w:kern w:val="0"/>
          <w:sz w:val="28"/>
        </w:rPr>
        <w:t>5.未经买方同意，卖方不得将本合同项下的部分或全部义务转让给第三方。</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r>
        <w:rPr>
          <w:rFonts w:hint="eastAsia" w:ascii="黑体" w:hAnsi="黑体" w:eastAsia="黑体"/>
          <w:snapToGrid w:val="0"/>
          <w:kern w:val="0"/>
          <w:sz w:val="28"/>
        </w:rPr>
        <w:t>十、争议解决</w:t>
      </w:r>
    </w:p>
    <w:p>
      <w:pPr>
        <w:autoSpaceDE w:val="0"/>
        <w:autoSpaceDN w:val="0"/>
        <w:adjustRightInd w:val="0"/>
        <w:snapToGrid w:val="0"/>
        <w:spacing w:line="480" w:lineRule="exact"/>
        <w:ind w:right="-16" w:firstLine="560" w:firstLineChars="200"/>
        <w:jc w:val="left"/>
        <w:rPr>
          <w:rFonts w:ascii="仿宋" w:hAnsi="仿宋" w:eastAsia="仿宋"/>
          <w:snapToGrid w:val="0"/>
          <w:kern w:val="0"/>
          <w:sz w:val="28"/>
        </w:rPr>
      </w:pPr>
      <w:r>
        <w:rPr>
          <w:rFonts w:hint="eastAsia" w:ascii="仿宋" w:hAnsi="仿宋" w:eastAsia="仿宋"/>
          <w:snapToGrid w:val="0"/>
          <w:kern w:val="0"/>
          <w:sz w:val="28"/>
        </w:rPr>
        <w:t>双方发生争议时，应首先通过友好协商解决；协商不成的，应向买方所在地有管辖权的人民法院提起诉讼。</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r>
        <w:rPr>
          <w:rFonts w:hint="eastAsia" w:ascii="黑体" w:hAnsi="黑体" w:eastAsia="黑体"/>
          <w:snapToGrid w:val="0"/>
          <w:kern w:val="0"/>
          <w:sz w:val="28"/>
        </w:rPr>
        <w:t>十一、生效</w:t>
      </w:r>
    </w:p>
    <w:p>
      <w:pPr>
        <w:autoSpaceDE w:val="0"/>
        <w:autoSpaceDN w:val="0"/>
        <w:adjustRightInd w:val="0"/>
        <w:snapToGrid w:val="0"/>
        <w:spacing w:line="480" w:lineRule="exact"/>
        <w:ind w:right="-16" w:firstLine="560" w:firstLineChars="200"/>
        <w:jc w:val="left"/>
        <w:rPr>
          <w:rFonts w:ascii="仿宋" w:hAnsi="仿宋" w:eastAsia="仿宋"/>
          <w:snapToGrid w:val="0"/>
          <w:kern w:val="0"/>
          <w:sz w:val="28"/>
        </w:rPr>
      </w:pPr>
      <w:r>
        <w:rPr>
          <w:rFonts w:hint="eastAsia" w:ascii="仿宋" w:hAnsi="仿宋" w:eastAsia="仿宋"/>
          <w:snapToGrid w:val="0"/>
          <w:kern w:val="0"/>
          <w:sz w:val="28"/>
        </w:rPr>
        <w:t>本合同经双方法定代表人（负责人）或其授权代表签字并加盖双方公章或合同专用章之日起生效。合同签订日期以双方中最后一方签署并加盖公章或合同专用章的日期为准。</w:t>
      </w:r>
    </w:p>
    <w:p>
      <w:pPr>
        <w:autoSpaceDE w:val="0"/>
        <w:autoSpaceDN w:val="0"/>
        <w:adjustRightInd w:val="0"/>
        <w:snapToGrid w:val="0"/>
        <w:spacing w:line="480" w:lineRule="exact"/>
        <w:ind w:right="-16" w:firstLine="560" w:firstLineChars="200"/>
        <w:jc w:val="left"/>
        <w:rPr>
          <w:rFonts w:ascii="黑体" w:hAnsi="黑体" w:eastAsia="黑体"/>
          <w:snapToGrid w:val="0"/>
          <w:kern w:val="0"/>
          <w:sz w:val="28"/>
        </w:rPr>
      </w:pPr>
      <w:r>
        <w:rPr>
          <w:rFonts w:hint="eastAsia" w:ascii="黑体" w:hAnsi="黑体" w:eastAsia="黑体"/>
          <w:snapToGrid w:val="0"/>
          <w:kern w:val="0"/>
          <w:sz w:val="28"/>
        </w:rPr>
        <w:t>十二、份数</w:t>
      </w: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本合同一式</w:t>
      </w:r>
      <w:r>
        <w:rPr>
          <w:rFonts w:ascii="仿宋" w:hAnsi="仿宋" w:eastAsia="仿宋"/>
          <w:snapToGrid w:val="0"/>
          <w:kern w:val="0"/>
          <w:sz w:val="28"/>
          <w:u w:val="single"/>
        </w:rPr>
        <w:t>&amp;con_qty&amp;</w:t>
      </w:r>
      <w:r>
        <w:rPr>
          <w:rFonts w:hint="eastAsia" w:ascii="仿宋" w:hAnsi="仿宋" w:eastAsia="仿宋"/>
          <w:sz w:val="28"/>
        </w:rPr>
        <w:t>份，买方执</w:t>
      </w:r>
      <w:r>
        <w:rPr>
          <w:rFonts w:ascii="仿宋" w:hAnsi="仿宋" w:eastAsia="仿宋"/>
          <w:snapToGrid w:val="0"/>
          <w:kern w:val="0"/>
          <w:sz w:val="28"/>
          <w:u w:val="single"/>
        </w:rPr>
        <w:t>&amp;buyer_con_qty&amp;</w:t>
      </w:r>
      <w:r>
        <w:rPr>
          <w:rFonts w:hint="eastAsia" w:ascii="仿宋" w:hAnsi="仿宋" w:eastAsia="仿宋"/>
          <w:sz w:val="28"/>
        </w:rPr>
        <w:t>份，卖方执</w:t>
      </w:r>
      <w:r>
        <w:rPr>
          <w:rFonts w:ascii="仿宋" w:hAnsi="仿宋" w:eastAsia="仿宋"/>
          <w:snapToGrid w:val="0"/>
          <w:kern w:val="0"/>
          <w:sz w:val="28"/>
          <w:u w:val="single"/>
        </w:rPr>
        <w:t>&amp;seller_con_qty&amp;</w:t>
      </w:r>
      <w:r>
        <w:rPr>
          <w:rFonts w:hint="eastAsia" w:ascii="仿宋" w:hAnsi="仿宋" w:eastAsia="仿宋"/>
          <w:sz w:val="28"/>
        </w:rPr>
        <w:t>份，具有同等法律效</w:t>
      </w:r>
      <w:r>
        <w:rPr>
          <w:rFonts w:hint="eastAsia" w:ascii="仿宋" w:hAnsi="仿宋" w:eastAsia="仿宋"/>
          <w:snapToGrid w:val="0"/>
          <w:kern w:val="0"/>
          <w:sz w:val="28"/>
        </w:rPr>
        <w:t>力</w:t>
      </w:r>
      <w:r>
        <w:rPr>
          <w:rFonts w:hint="eastAsia" w:ascii="仿宋" w:hAnsi="仿宋" w:eastAsia="仿宋"/>
          <w:sz w:val="28"/>
        </w:rPr>
        <w:t>。</w:t>
      </w:r>
    </w:p>
    <w:p>
      <w:pPr>
        <w:adjustRightInd w:val="0"/>
        <w:snapToGrid w:val="0"/>
        <w:spacing w:line="480" w:lineRule="exact"/>
        <w:ind w:firstLine="560" w:firstLineChars="200"/>
        <w:jc w:val="left"/>
        <w:rPr>
          <w:rFonts w:hint="eastAsia" w:ascii="仿宋" w:hAnsi="仿宋" w:eastAsia="仿宋"/>
          <w:kern w:val="0"/>
          <w:sz w:val="28"/>
          <w:lang w:val="zh-CN"/>
        </w:rPr>
        <w:sectPr>
          <w:footerReference r:id="rId5" w:type="default"/>
          <w:pgSz w:w="11906" w:h="16838"/>
          <w:pgMar w:top="1440" w:right="1797" w:bottom="1440" w:left="1797" w:header="851" w:footer="992" w:gutter="0"/>
          <w:cols w:space="720" w:num="1"/>
          <w:docGrid w:type="lines" w:linePitch="312" w:charSpace="0"/>
        </w:sectPr>
      </w:pPr>
      <w:r>
        <w:rPr>
          <w:rFonts w:hint="eastAsia" w:ascii="仿宋" w:hAnsi="仿宋" w:eastAsia="仿宋"/>
          <w:kern w:val="0"/>
          <w:sz w:val="28"/>
          <w:lang w:val="zh-CN"/>
        </w:rPr>
        <w:t>（以下无正文）</w:t>
      </w:r>
    </w:p>
    <w:p>
      <w:pPr>
        <w:pStyle w:val="2"/>
      </w:pPr>
    </w:p>
    <w:p>
      <w:pPr>
        <w:adjustRightInd w:val="0"/>
        <w:snapToGrid w:val="0"/>
        <w:spacing w:line="480" w:lineRule="exact"/>
        <w:jc w:val="center"/>
        <w:textAlignment w:val="baseline"/>
        <w:rPr>
          <w:rFonts w:ascii="华文中宋" w:hAnsi="华文中宋" w:eastAsia="华文中宋"/>
          <w:b/>
          <w:sz w:val="32"/>
        </w:rPr>
      </w:pPr>
      <w:r>
        <w:rPr>
          <w:rFonts w:hint="eastAsia" w:ascii="华文中宋" w:hAnsi="华文中宋" w:eastAsia="华文中宋"/>
          <w:b/>
          <w:sz w:val="32"/>
        </w:rPr>
        <w:t>签 署 页</w:t>
      </w:r>
    </w:p>
    <w:tbl>
      <w:tblPr>
        <w:tblStyle w:val="28"/>
        <w:tblpPr w:leftFromText="180" w:rightFromText="180" w:vertAnchor="text" w:horzAnchor="page" w:tblpX="1914" w:tblpY="474"/>
        <w:tblOverlap w:val="never"/>
        <w:tblW w:w="9090" w:type="dxa"/>
        <w:tblInd w:w="0" w:type="dxa"/>
        <w:tblLayout w:type="fixed"/>
        <w:tblCellMar>
          <w:top w:w="0" w:type="dxa"/>
          <w:left w:w="108" w:type="dxa"/>
          <w:bottom w:w="0" w:type="dxa"/>
          <w:right w:w="108" w:type="dxa"/>
        </w:tblCellMar>
      </w:tblPr>
      <w:tblGrid>
        <w:gridCol w:w="4487"/>
        <w:gridCol w:w="4603"/>
      </w:tblGrid>
      <w:tr>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买方：</w:t>
            </w:r>
            <w:r>
              <w:rPr>
                <w:rFonts w:ascii="仿宋" w:hAnsi="仿宋" w:eastAsia="仿宋"/>
                <w:sz w:val="28"/>
              </w:rPr>
              <w:t>&amp;buyer_name&amp;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卖方：</w:t>
            </w:r>
            <w:r>
              <w:rPr>
                <w:rFonts w:ascii="仿宋" w:hAnsi="仿宋" w:eastAsia="仿宋"/>
                <w:sz w:val="28"/>
              </w:rPr>
              <w:t>&amp;supp_name&amp;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（协议库存盖章）</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（协议库存盖章）</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法定代表人（负责人）或</w:t>
            </w:r>
          </w:p>
          <w:p>
            <w:pPr>
              <w:adjustRightInd w:val="0"/>
              <w:snapToGrid w:val="0"/>
              <w:spacing w:line="480" w:lineRule="exact"/>
              <w:jc w:val="left"/>
              <w:rPr>
                <w:rFonts w:ascii="仿宋" w:hAnsi="仿宋" w:eastAsia="仿宋"/>
                <w:sz w:val="28"/>
              </w:rPr>
            </w:pPr>
            <w:r>
              <w:rPr>
                <w:rFonts w:hint="eastAsia" w:ascii="仿宋" w:hAnsi="仿宋" w:eastAsia="仿宋"/>
                <w:sz w:val="28"/>
              </w:rPr>
              <w:t>授权代表（签字）：</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法定代表人（负责人）或</w:t>
            </w:r>
          </w:p>
          <w:p>
            <w:pPr>
              <w:adjustRightInd w:val="0"/>
              <w:snapToGrid w:val="0"/>
              <w:spacing w:line="480" w:lineRule="exact"/>
              <w:jc w:val="left"/>
              <w:rPr>
                <w:rFonts w:ascii="仿宋" w:hAnsi="仿宋" w:eastAsia="仿宋"/>
                <w:sz w:val="28"/>
              </w:rPr>
            </w:pPr>
            <w:r>
              <w:rPr>
                <w:rFonts w:hint="eastAsia" w:ascii="仿宋" w:hAnsi="仿宋" w:eastAsia="仿宋"/>
                <w:sz w:val="28"/>
              </w:rPr>
              <w:t>授权代表（签字）：</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签订日期（买方）：</w:t>
            </w:r>
            <w:r>
              <w:rPr>
                <w:rFonts w:ascii="仿宋" w:hAnsi="仿宋" w:eastAsia="仿宋"/>
                <w:sz w:val="28"/>
              </w:rPr>
              <w:t>&amp;buyer_sign_time&amp;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签订日期（卖方）：</w:t>
            </w:r>
            <w:r>
              <w:rPr>
                <w:rFonts w:ascii="仿宋" w:hAnsi="仿宋" w:eastAsia="仿宋"/>
                <w:sz w:val="28"/>
              </w:rPr>
              <w:t>&amp;seller_sign_time&amp;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地址：</w:t>
            </w:r>
            <w:r>
              <w:rPr>
                <w:rFonts w:ascii="仿宋" w:hAnsi="仿宋" w:eastAsia="仿宋"/>
                <w:sz w:val="28"/>
              </w:rPr>
              <w:t>&amp;buyer_addr&amp;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地址：</w:t>
            </w:r>
            <w:r>
              <w:rPr>
                <w:rFonts w:ascii="仿宋" w:hAnsi="仿宋" w:eastAsia="仿宋"/>
                <w:sz w:val="28"/>
              </w:rPr>
              <w:t>&amp;seller_addr&amp;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联系人：</w:t>
            </w:r>
            <w:r>
              <w:rPr>
                <w:rFonts w:ascii="仿宋" w:hAnsi="仿宋" w:eastAsia="仿宋"/>
                <w:sz w:val="28"/>
              </w:rPr>
              <w:t>&amp;buyer_contact&amp;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联系人：</w:t>
            </w:r>
            <w:r>
              <w:rPr>
                <w:rFonts w:ascii="仿宋" w:hAnsi="仿宋" w:eastAsia="仿宋"/>
                <w:sz w:val="28"/>
              </w:rPr>
              <w:t>&amp;seller_contact&amp;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电话：</w:t>
            </w:r>
            <w:r>
              <w:rPr>
                <w:rFonts w:ascii="仿宋" w:hAnsi="仿宋" w:eastAsia="仿宋"/>
                <w:sz w:val="28"/>
              </w:rPr>
              <w:t>&amp;buyer_tel&amp;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电话：</w:t>
            </w:r>
            <w:r>
              <w:rPr>
                <w:rFonts w:ascii="仿宋" w:hAnsi="仿宋" w:eastAsia="仿宋"/>
                <w:sz w:val="28"/>
              </w:rPr>
              <w:t>&amp;seller_contact_tel&amp;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传真：</w:t>
            </w:r>
            <w:r>
              <w:rPr>
                <w:rFonts w:ascii="仿宋" w:hAnsi="仿宋" w:eastAsia="仿宋"/>
                <w:sz w:val="28"/>
              </w:rPr>
              <w:t>&amp;buyer_fax&amp;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传真：</w:t>
            </w:r>
            <w:r>
              <w:rPr>
                <w:rFonts w:ascii="仿宋" w:hAnsi="仿宋" w:eastAsia="仿宋"/>
                <w:sz w:val="28"/>
              </w:rPr>
              <w:t>&amp;seller_fax&amp;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Email:</w:t>
            </w:r>
            <w:r>
              <w:rPr>
                <w:rFonts w:ascii="仿宋" w:hAnsi="仿宋" w:eastAsia="仿宋"/>
                <w:sz w:val="28"/>
              </w:rPr>
              <w:t>&amp;buyer_email&amp;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Email:</w:t>
            </w:r>
            <w:r>
              <w:rPr>
                <w:rFonts w:ascii="仿宋" w:hAnsi="仿宋" w:eastAsia="仿宋"/>
                <w:sz w:val="28"/>
              </w:rPr>
              <w:t>&amp;seller_email&amp;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开户银行：</w:t>
            </w:r>
            <w:r>
              <w:rPr>
                <w:rFonts w:ascii="仿宋" w:hAnsi="仿宋" w:eastAsia="仿宋"/>
                <w:sz w:val="28"/>
              </w:rPr>
              <w:t>&amp;buyer_bank_acct&amp;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 xml:space="preserve">开户银行： </w:t>
            </w:r>
            <w:r>
              <w:rPr>
                <w:rFonts w:ascii="仿宋" w:hAnsi="仿宋" w:eastAsia="仿宋"/>
                <w:sz w:val="28"/>
              </w:rPr>
              <w:t>&amp;seller_bank&amp;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账号：</w:t>
            </w:r>
            <w:r>
              <w:rPr>
                <w:rFonts w:ascii="仿宋" w:hAnsi="仿宋" w:eastAsia="仿宋"/>
                <w:sz w:val="28"/>
              </w:rPr>
              <w:t>&amp;buyer_acct&amp;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账号：</w:t>
            </w:r>
            <w:r>
              <w:rPr>
                <w:rFonts w:ascii="仿宋" w:hAnsi="仿宋" w:eastAsia="仿宋"/>
                <w:sz w:val="28"/>
              </w:rPr>
              <w:t>&amp;seller_bank_acct&amp;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 xml:space="preserve">统一社会信用代码： </w:t>
            </w:r>
            <w:r>
              <w:rPr>
                <w:rFonts w:ascii="仿宋" w:hAnsi="仿宋" w:eastAsia="仿宋"/>
                <w:sz w:val="28"/>
              </w:rPr>
              <w:t>&amp;buyer_tax_code&amp;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统一社会信用代码：</w:t>
            </w:r>
            <w:r>
              <w:rPr>
                <w:rFonts w:ascii="仿宋" w:hAnsi="仿宋" w:eastAsia="仿宋"/>
                <w:sz w:val="28"/>
              </w:rPr>
              <w:t>&amp;seller_tax_code&amp;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开户行地址：</w:t>
            </w:r>
            <w:r>
              <w:rPr>
                <w:rFonts w:ascii="仿宋" w:hAnsi="仿宋" w:eastAsia="仿宋"/>
                <w:sz w:val="28"/>
              </w:rPr>
              <w:t>&amp;buyer_bank_addr&amp;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开户行地址：</w:t>
            </w:r>
            <w:r>
              <w:rPr>
                <w:rFonts w:ascii="仿宋" w:hAnsi="仿宋" w:eastAsia="仿宋"/>
                <w:sz w:val="28"/>
              </w:rPr>
              <w:t>&amp;seller_bank_addr&amp;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开户行联行号：</w:t>
            </w:r>
            <w:r>
              <w:rPr>
                <w:rFonts w:ascii="仿宋" w:hAnsi="仿宋" w:eastAsia="仿宋"/>
                <w:sz w:val="28"/>
              </w:rPr>
              <w:t>&amp;buyer_bank_line_code&amp;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开户行联行号：</w:t>
            </w:r>
            <w:r>
              <w:rPr>
                <w:rFonts w:ascii="仿宋" w:hAnsi="仿宋" w:eastAsia="仿宋"/>
                <w:sz w:val="28"/>
              </w:rPr>
              <w:t>&amp;seller_bank_line_code&amp;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执行单位：</w:t>
            </w:r>
            <w:r>
              <w:rPr>
                <w:rFonts w:ascii="仿宋" w:hAnsi="仿宋" w:eastAsia="仿宋"/>
                <w:sz w:val="28"/>
              </w:rPr>
              <w:t>&amp;buyer_exe_org&amp;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执行单位：</w:t>
            </w:r>
            <w:r>
              <w:rPr>
                <w:rFonts w:ascii="仿宋" w:hAnsi="仿宋" w:eastAsia="仿宋"/>
                <w:sz w:val="28"/>
              </w:rPr>
              <w:t>&amp;supp_name&amp;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执行人：</w:t>
            </w:r>
            <w:r>
              <w:rPr>
                <w:rFonts w:ascii="仿宋" w:hAnsi="仿宋" w:eastAsia="仿宋"/>
                <w:sz w:val="28"/>
              </w:rPr>
              <w:t>&amp;buyer_exe_user&amp;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执行人：</w:t>
            </w:r>
            <w:r>
              <w:rPr>
                <w:rFonts w:ascii="仿宋" w:hAnsi="仿宋" w:eastAsia="仿宋"/>
                <w:sz w:val="28"/>
              </w:rPr>
              <w:t>&amp;exe_user&amp;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电话：</w:t>
            </w:r>
            <w:r>
              <w:rPr>
                <w:rFonts w:ascii="仿宋" w:hAnsi="仿宋" w:eastAsia="仿宋"/>
                <w:sz w:val="28"/>
              </w:rPr>
              <w:t>&amp;buyer_exe_mobile&amp;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电话：</w:t>
            </w:r>
            <w:r>
              <w:rPr>
                <w:rFonts w:ascii="仿宋" w:hAnsi="仿宋" w:eastAsia="仿宋"/>
                <w:sz w:val="28"/>
              </w:rPr>
              <w:t>&amp;exe_mobile&amp;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物资调配中心受理电话：</w:t>
            </w:r>
            <w:r>
              <w:rPr>
                <w:rFonts w:ascii="仿宋" w:hAnsi="仿宋" w:eastAsia="仿宋"/>
                <w:sz w:val="28"/>
              </w:rPr>
              <w:t>&amp;accept_tel&amp;</w:t>
            </w:r>
          </w:p>
        </w:tc>
        <w:tc>
          <w:tcPr>
            <w:tcW w:w="4603"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客服电话：</w:t>
            </w:r>
            <w:r>
              <w:rPr>
                <w:rFonts w:ascii="仿宋" w:hAnsi="仿宋" w:eastAsia="仿宋"/>
                <w:sz w:val="28"/>
              </w:rPr>
              <w:t>&amp;svc_tel&amp;</w:t>
            </w:r>
          </w:p>
        </w:tc>
      </w:tr>
      <w:tr>
        <w:tblPrEx>
          <w:tblCellMar>
            <w:top w:w="0" w:type="dxa"/>
            <w:left w:w="108" w:type="dxa"/>
            <w:bottom w:w="0" w:type="dxa"/>
            <w:right w:w="108" w:type="dxa"/>
          </w:tblCellMar>
        </w:tblPrEx>
        <w:trPr>
          <w:cantSplit/>
        </w:trPr>
        <w:tc>
          <w:tcPr>
            <w:tcW w:w="4487"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需求单位：</w:t>
            </w:r>
            <w:r>
              <w:rPr>
                <w:rFonts w:ascii="仿宋" w:hAnsi="仿宋" w:eastAsia="仿宋"/>
                <w:sz w:val="28"/>
              </w:rPr>
              <w:t>&amp;demand_org_name&amp;</w:t>
            </w:r>
          </w:p>
        </w:tc>
        <w:tc>
          <w:tcPr>
            <w:tcW w:w="4603" w:type="dxa"/>
            <w:vAlign w:val="center"/>
          </w:tcPr>
          <w:p>
            <w:pPr>
              <w:adjustRightInd w:val="0"/>
              <w:snapToGrid w:val="0"/>
              <w:spacing w:line="480" w:lineRule="exact"/>
              <w:jc w:val="left"/>
              <w:rPr>
                <w:rFonts w:ascii="仿宋" w:hAnsi="仿宋" w:eastAsia="仿宋"/>
                <w:sz w:val="28"/>
              </w:rPr>
            </w:pPr>
          </w:p>
        </w:tc>
      </w:tr>
    </w:tbl>
    <w:p>
      <w:pPr>
        <w:pStyle w:val="2"/>
      </w:pPr>
    </w:p>
    <w:p>
      <w:pPr>
        <w:spacing w:line="480" w:lineRule="exact"/>
        <w:rPr>
          <w:rFonts w:ascii="黑体" w:hAnsi="仿宋" w:eastAsia="黑体"/>
          <w:sz w:val="28"/>
        </w:rPr>
      </w:pPr>
      <w:r>
        <w:rPr>
          <w:rFonts w:hint="eastAsia" w:ascii="仿宋" w:hAnsi="仿宋" w:eastAsia="仿宋"/>
          <w:sz w:val="28"/>
        </w:rPr>
        <w:br w:type="page"/>
      </w:r>
      <w:r>
        <w:rPr>
          <w:rFonts w:hint="eastAsia" w:ascii="黑体" w:hAnsi="仿宋" w:eastAsia="黑体"/>
          <w:sz w:val="28"/>
        </w:rPr>
        <w:t>附件1：已标价合同货物清单格式</w:t>
      </w:r>
    </w:p>
    <w:p>
      <w:pPr>
        <w:spacing w:line="480" w:lineRule="exact"/>
        <w:jc w:val="center"/>
        <w:rPr>
          <w:rFonts w:ascii="仿宋" w:hAnsi="仿宋" w:eastAsia="仿宋"/>
          <w:b/>
          <w:sz w:val="28"/>
        </w:rPr>
      </w:pPr>
    </w:p>
    <w:p>
      <w:pPr>
        <w:spacing w:line="480" w:lineRule="exact"/>
        <w:jc w:val="center"/>
        <w:rPr>
          <w:rFonts w:ascii="仿宋" w:hAnsi="仿宋" w:eastAsia="仿宋"/>
          <w:b/>
          <w:sz w:val="28"/>
        </w:rPr>
      </w:pPr>
      <w:r>
        <w:rPr>
          <w:rFonts w:hint="eastAsia" w:ascii="仿宋" w:hAnsi="仿宋" w:eastAsia="仿宋"/>
          <w:sz w:val="28"/>
        </w:rPr>
        <w:t>已标价合同货物清单</w:t>
      </w:r>
    </w:p>
    <w:p>
      <w:pPr>
        <w:spacing w:line="480" w:lineRule="exact"/>
        <w:rPr>
          <w:rFonts w:ascii="仿宋" w:hAnsi="仿宋" w:eastAsia="仿宋"/>
          <w:sz w:val="28"/>
        </w:rPr>
      </w:pPr>
    </w:p>
    <w:tbl>
      <w:tblPr>
        <w:tblStyle w:val="28"/>
        <w:tblW w:w="107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926"/>
        <w:gridCol w:w="911"/>
        <w:gridCol w:w="1005"/>
        <w:gridCol w:w="612"/>
        <w:gridCol w:w="679"/>
        <w:gridCol w:w="1209"/>
        <w:gridCol w:w="1130"/>
        <w:gridCol w:w="474"/>
        <w:gridCol w:w="644"/>
        <w:gridCol w:w="1684"/>
        <w:gridCol w:w="9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34"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序号</w:t>
            </w:r>
          </w:p>
        </w:tc>
        <w:tc>
          <w:tcPr>
            <w:tcW w:w="926"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货物</w:t>
            </w:r>
          </w:p>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名称</w:t>
            </w:r>
          </w:p>
        </w:tc>
        <w:tc>
          <w:tcPr>
            <w:tcW w:w="911"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ind w:firstLine="90" w:firstLineChars="50"/>
              <w:jc w:val="center"/>
              <w:rPr>
                <w:rFonts w:ascii="仿宋" w:hAnsi="仿宋" w:eastAsia="仿宋" w:cs="等线"/>
                <w:sz w:val="18"/>
                <w:szCs w:val="18"/>
              </w:rPr>
            </w:pPr>
            <w:r>
              <w:rPr>
                <w:rFonts w:hint="eastAsia" w:ascii="仿宋" w:hAnsi="仿宋" w:eastAsia="仿宋" w:cs="等线"/>
                <w:sz w:val="18"/>
                <w:szCs w:val="18"/>
              </w:rPr>
              <w:t>货物</w:t>
            </w:r>
          </w:p>
          <w:p>
            <w:pPr>
              <w:snapToGrid w:val="0"/>
              <w:spacing w:line="480" w:lineRule="exact"/>
              <w:ind w:firstLine="90" w:firstLineChars="50"/>
              <w:jc w:val="center"/>
              <w:rPr>
                <w:rFonts w:ascii="仿宋" w:hAnsi="仿宋" w:eastAsia="仿宋" w:cs="等线"/>
                <w:sz w:val="18"/>
                <w:szCs w:val="18"/>
              </w:rPr>
            </w:pPr>
            <w:r>
              <w:rPr>
                <w:rFonts w:hint="eastAsia" w:ascii="仿宋" w:hAnsi="仿宋" w:eastAsia="仿宋" w:cs="等线"/>
                <w:sz w:val="18"/>
                <w:szCs w:val="18"/>
              </w:rPr>
              <w:t>描述</w:t>
            </w:r>
          </w:p>
        </w:tc>
        <w:tc>
          <w:tcPr>
            <w:tcW w:w="1005" w:type="dxa"/>
            <w:tcBorders>
              <w:top w:val="single" w:color="auto" w:sz="4" w:space="0"/>
              <w:left w:val="single" w:color="auto" w:sz="4" w:space="0"/>
              <w:bottom w:val="single" w:color="auto" w:sz="4" w:space="0"/>
              <w:right w:val="single" w:color="auto" w:sz="4" w:space="0"/>
            </w:tcBorders>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单价（含税）</w:t>
            </w:r>
          </w:p>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(人民币元）</w:t>
            </w:r>
          </w:p>
        </w:tc>
        <w:tc>
          <w:tcPr>
            <w:tcW w:w="612"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单位</w:t>
            </w:r>
          </w:p>
        </w:tc>
        <w:tc>
          <w:tcPr>
            <w:tcW w:w="679"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rPr>
                <w:rFonts w:ascii="仿宋" w:hAnsi="仿宋" w:eastAsia="仿宋" w:cs="等线"/>
                <w:sz w:val="18"/>
                <w:szCs w:val="18"/>
              </w:rPr>
            </w:pPr>
            <w:r>
              <w:rPr>
                <w:rFonts w:hint="eastAsia" w:ascii="仿宋" w:hAnsi="仿宋" w:eastAsia="仿宋" w:cs="等线"/>
                <w:sz w:val="18"/>
                <w:szCs w:val="18"/>
              </w:rPr>
              <w:t>数量</w:t>
            </w:r>
          </w:p>
        </w:tc>
        <w:tc>
          <w:tcPr>
            <w:tcW w:w="1209"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合同价款(含税)</w:t>
            </w:r>
          </w:p>
          <w:p>
            <w:pPr>
              <w:snapToGrid w:val="0"/>
              <w:spacing w:line="480" w:lineRule="exact"/>
              <w:ind w:right="210"/>
              <w:jc w:val="center"/>
              <w:rPr>
                <w:rFonts w:ascii="仿宋" w:hAnsi="仿宋" w:eastAsia="仿宋" w:cs="等线"/>
                <w:sz w:val="18"/>
                <w:szCs w:val="18"/>
              </w:rPr>
            </w:pPr>
            <w:r>
              <w:rPr>
                <w:rFonts w:hint="eastAsia" w:ascii="仿宋" w:hAnsi="仿宋" w:eastAsia="仿宋" w:cs="等线"/>
                <w:sz w:val="18"/>
                <w:szCs w:val="18"/>
              </w:rPr>
              <w:t>(人民币元）</w:t>
            </w:r>
          </w:p>
        </w:tc>
        <w:tc>
          <w:tcPr>
            <w:tcW w:w="1130"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合同价款(不含税)</w:t>
            </w:r>
          </w:p>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(人民币元）</w:t>
            </w:r>
          </w:p>
        </w:tc>
        <w:tc>
          <w:tcPr>
            <w:tcW w:w="474"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税率</w:t>
            </w:r>
          </w:p>
        </w:tc>
        <w:tc>
          <w:tcPr>
            <w:tcW w:w="644"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交货期</w:t>
            </w:r>
          </w:p>
        </w:tc>
        <w:tc>
          <w:tcPr>
            <w:tcW w:w="1684"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交货</w:t>
            </w:r>
          </w:p>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地点</w:t>
            </w:r>
          </w:p>
        </w:tc>
        <w:tc>
          <w:tcPr>
            <w:tcW w:w="927"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18"/>
                <w:szCs w:val="18"/>
              </w:rPr>
            </w:pPr>
            <w:r>
              <w:rPr>
                <w:rFonts w:hint="eastAsia" w:ascii="仿宋" w:hAnsi="仿宋" w:eastAsia="仿宋" w:cs="等线"/>
                <w:sz w:val="18"/>
                <w:szCs w:val="18"/>
              </w:rPr>
              <w:t>交货方式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9" w:hRule="atLeast"/>
          <w:jc w:val="center"/>
        </w:trPr>
        <w:tc>
          <w:tcPr>
            <w:tcW w:w="534" w:type="dxa"/>
            <w:tcBorders>
              <w:top w:val="single" w:color="auto" w:sz="4" w:space="0"/>
              <w:left w:val="single" w:color="auto" w:sz="4" w:space="0"/>
              <w:bottom w:val="single" w:color="auto" w:sz="4" w:space="0"/>
              <w:right w:val="single" w:color="auto" w:sz="4" w:space="0"/>
            </w:tcBorders>
          </w:tcPr>
          <w:p>
            <w:pPr>
              <w:snapToGrid w:val="0"/>
              <w:spacing w:line="480" w:lineRule="exact"/>
              <w:jc w:val="left"/>
              <w:rPr>
                <w:rFonts w:ascii="仿宋" w:hAnsi="仿宋" w:eastAsia="仿宋" w:cs="等线"/>
                <w:sz w:val="28"/>
                <w:szCs w:val="22"/>
              </w:rPr>
            </w:pPr>
            <w:r>
              <w:rPr>
                <w:rFonts w:hint="eastAsia" w:ascii="仿宋" w:hAnsi="仿宋" w:eastAsia="仿宋" w:cs="仿宋"/>
                <w:sz w:val="18"/>
                <w:szCs w:val="18"/>
              </w:rPr>
              <w:t>&amp;index_g&amp;</w:t>
            </w:r>
          </w:p>
        </w:tc>
        <w:tc>
          <w:tcPr>
            <w:tcW w:w="926"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r>
              <w:rPr>
                <w:rFonts w:hint="eastAsia" w:ascii="仿宋" w:hAnsi="仿宋" w:eastAsia="仿宋" w:cs="仿宋"/>
                <w:sz w:val="18"/>
                <w:szCs w:val="18"/>
              </w:rPr>
              <w:t>&amp;mat_name&amp;</w:t>
            </w:r>
          </w:p>
        </w:tc>
        <w:tc>
          <w:tcPr>
            <w:tcW w:w="911"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r>
              <w:rPr>
                <w:rFonts w:hint="eastAsia" w:ascii="仿宋" w:hAnsi="仿宋" w:eastAsia="仿宋" w:cs="仿宋"/>
                <w:sz w:val="18"/>
                <w:szCs w:val="18"/>
              </w:rPr>
              <w:t>&amp;mat_des&amp;</w:t>
            </w:r>
          </w:p>
        </w:tc>
        <w:tc>
          <w:tcPr>
            <w:tcW w:w="1005" w:type="dxa"/>
            <w:tcBorders>
              <w:top w:val="single" w:color="auto" w:sz="4" w:space="0"/>
              <w:left w:val="single" w:color="auto" w:sz="4" w:space="0"/>
              <w:bottom w:val="single" w:color="auto" w:sz="4" w:space="0"/>
              <w:right w:val="single" w:color="auto" w:sz="4" w:space="0"/>
            </w:tcBorders>
          </w:tcPr>
          <w:p>
            <w:pPr>
              <w:snapToGrid w:val="0"/>
              <w:spacing w:line="480" w:lineRule="exact"/>
              <w:jc w:val="center"/>
              <w:rPr>
                <w:rFonts w:ascii="仿宋" w:hAnsi="仿宋" w:eastAsia="仿宋" w:cs="等线"/>
                <w:sz w:val="28"/>
                <w:szCs w:val="22"/>
              </w:rPr>
            </w:pPr>
            <w:r>
              <w:rPr>
                <w:rFonts w:hint="eastAsia" w:ascii="仿宋" w:hAnsi="仿宋" w:eastAsia="仿宋" w:cs="仿宋"/>
                <w:sz w:val="18"/>
                <w:szCs w:val="18"/>
              </w:rPr>
              <w:t>&amp;tax_unit_price&amp;</w:t>
            </w:r>
          </w:p>
        </w:tc>
        <w:tc>
          <w:tcPr>
            <w:tcW w:w="612"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r>
              <w:rPr>
                <w:rFonts w:hint="eastAsia" w:ascii="仿宋" w:hAnsi="仿宋" w:eastAsia="仿宋" w:cs="仿宋"/>
                <w:sz w:val="18"/>
                <w:szCs w:val="18"/>
              </w:rPr>
              <w:t>&amp;meas_unit_type&amp;</w:t>
            </w:r>
          </w:p>
        </w:tc>
        <w:tc>
          <w:tcPr>
            <w:tcW w:w="679"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r>
              <w:rPr>
                <w:rFonts w:hint="eastAsia" w:ascii="仿宋" w:hAnsi="仿宋" w:eastAsia="仿宋" w:cs="仿宋"/>
                <w:sz w:val="18"/>
                <w:szCs w:val="18"/>
              </w:rPr>
              <w:t>&amp;qty&amp;</w:t>
            </w:r>
          </w:p>
        </w:tc>
        <w:tc>
          <w:tcPr>
            <w:tcW w:w="1209"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r>
              <w:rPr>
                <w:rFonts w:hint="eastAsia" w:ascii="仿宋" w:hAnsi="仿宋" w:eastAsia="仿宋" w:cs="仿宋"/>
                <w:sz w:val="18"/>
                <w:szCs w:val="18"/>
              </w:rPr>
              <w:t>&amp;tax_tot_price&amp;</w:t>
            </w:r>
          </w:p>
        </w:tc>
        <w:tc>
          <w:tcPr>
            <w:tcW w:w="1130"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r>
              <w:rPr>
                <w:rFonts w:hint="eastAsia" w:ascii="仿宋" w:hAnsi="仿宋" w:eastAsia="仿宋" w:cs="仿宋"/>
                <w:sz w:val="18"/>
                <w:szCs w:val="18"/>
              </w:rPr>
              <w:t>&amp;untax_tot_price&amp;</w:t>
            </w:r>
          </w:p>
        </w:tc>
        <w:tc>
          <w:tcPr>
            <w:tcW w:w="474"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r>
              <w:rPr>
                <w:rFonts w:hint="eastAsia" w:ascii="仿宋" w:hAnsi="仿宋" w:eastAsia="仿宋" w:cs="仿宋"/>
                <w:sz w:val="18"/>
                <w:szCs w:val="18"/>
              </w:rPr>
              <w:t>&amp;tax_rate&amp;</w:t>
            </w:r>
          </w:p>
        </w:tc>
        <w:tc>
          <w:tcPr>
            <w:tcW w:w="644"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r>
              <w:rPr>
                <w:rFonts w:hint="eastAsia" w:ascii="仿宋" w:hAnsi="仿宋" w:eastAsia="仿宋" w:cs="仿宋"/>
                <w:sz w:val="18"/>
                <w:szCs w:val="18"/>
              </w:rPr>
              <w:t>&amp;con_dlv_time&amp;</w:t>
            </w:r>
          </w:p>
        </w:tc>
        <w:tc>
          <w:tcPr>
            <w:tcW w:w="1684"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r>
              <w:rPr>
                <w:rFonts w:ascii="仿宋" w:hAnsi="仿宋" w:eastAsia="仿宋"/>
                <w:sz w:val="18"/>
                <w:szCs w:val="18"/>
              </w:rPr>
              <w:t>&amp;dlv_addr&amp;</w:t>
            </w:r>
          </w:p>
        </w:tc>
        <w:tc>
          <w:tcPr>
            <w:tcW w:w="927" w:type="dxa"/>
            <w:tcBorders>
              <w:top w:val="single" w:color="auto" w:sz="4" w:space="0"/>
              <w:left w:val="single" w:color="auto" w:sz="4" w:space="0"/>
              <w:bottom w:val="single" w:color="auto" w:sz="4" w:space="0"/>
              <w:right w:val="single" w:color="auto" w:sz="4" w:space="0"/>
            </w:tcBorders>
            <w:vAlign w:val="center"/>
          </w:tcPr>
          <w:p>
            <w:pPr>
              <w:wordWrap w:val="0"/>
              <w:snapToGrid w:val="0"/>
              <w:spacing w:line="480" w:lineRule="exact"/>
              <w:jc w:val="center"/>
              <w:rPr>
                <w:rFonts w:ascii="仿宋" w:hAnsi="仿宋" w:eastAsia="仿宋" w:cs="等线"/>
                <w:sz w:val="28"/>
                <w:szCs w:val="22"/>
              </w:rPr>
            </w:pPr>
            <w:r>
              <w:rPr>
                <w:rFonts w:ascii="仿宋" w:hAnsi="仿宋" w:eastAsia="仿宋"/>
                <w:sz w:val="18"/>
                <w:szCs w:val="18"/>
              </w:rPr>
              <w:t>&amp;dlv_</w:t>
            </w:r>
            <w:r>
              <w:rPr>
                <w:rFonts w:hint="eastAsia" w:ascii="仿宋" w:hAnsi="仿宋" w:eastAsia="仿宋"/>
                <w:sz w:val="18"/>
                <w:szCs w:val="18"/>
              </w:rPr>
              <w:t>mode</w:t>
            </w:r>
            <w:r>
              <w:rPr>
                <w:rFonts w:ascii="仿宋" w:hAnsi="仿宋" w:eastAsia="仿宋"/>
                <w:sz w:val="18"/>
                <w:szCs w:val="18"/>
              </w:rPr>
              <w: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534" w:type="dxa"/>
            <w:tcBorders>
              <w:top w:val="single" w:color="auto" w:sz="4" w:space="0"/>
              <w:left w:val="single" w:color="auto" w:sz="4" w:space="0"/>
              <w:bottom w:val="single" w:color="auto" w:sz="4" w:space="0"/>
              <w:right w:val="single" w:color="auto" w:sz="4" w:space="0"/>
            </w:tcBorders>
          </w:tcPr>
          <w:p>
            <w:pPr>
              <w:snapToGrid w:val="0"/>
              <w:spacing w:line="480" w:lineRule="exact"/>
              <w:jc w:val="center"/>
              <w:rPr>
                <w:rFonts w:ascii="仿宋" w:hAnsi="仿宋" w:eastAsia="仿宋" w:cs="等线"/>
                <w:sz w:val="28"/>
                <w:szCs w:val="22"/>
              </w:rPr>
            </w:pPr>
          </w:p>
          <w:p>
            <w:pPr>
              <w:snapToGrid w:val="0"/>
              <w:spacing w:line="480" w:lineRule="exact"/>
              <w:rPr>
                <w:rFonts w:ascii="仿宋" w:hAnsi="仿宋" w:eastAsia="仿宋" w:cs="等线"/>
                <w:sz w:val="28"/>
                <w:szCs w:val="22"/>
              </w:rPr>
            </w:pPr>
            <w:r>
              <w:rPr>
                <w:rFonts w:hint="eastAsia" w:ascii="仿宋" w:hAnsi="仿宋" w:eastAsia="仿宋" w:cs="等线"/>
                <w:sz w:val="18"/>
                <w:szCs w:val="18"/>
              </w:rPr>
              <w:t>总计</w:t>
            </w:r>
          </w:p>
        </w:tc>
        <w:tc>
          <w:tcPr>
            <w:tcW w:w="926"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p>
        </w:tc>
        <w:tc>
          <w:tcPr>
            <w:tcW w:w="911"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p>
        </w:tc>
        <w:tc>
          <w:tcPr>
            <w:tcW w:w="1005" w:type="dxa"/>
            <w:tcBorders>
              <w:top w:val="single" w:color="auto" w:sz="4" w:space="0"/>
              <w:left w:val="single" w:color="auto" w:sz="4" w:space="0"/>
              <w:bottom w:val="single" w:color="auto" w:sz="4" w:space="0"/>
              <w:right w:val="single" w:color="auto" w:sz="4" w:space="0"/>
            </w:tcBorders>
          </w:tcPr>
          <w:p>
            <w:pPr>
              <w:snapToGrid w:val="0"/>
              <w:spacing w:line="480" w:lineRule="exact"/>
              <w:jc w:val="center"/>
              <w:rPr>
                <w:rFonts w:ascii="仿宋" w:hAnsi="仿宋" w:eastAsia="仿宋" w:cs="等线"/>
                <w:sz w:val="28"/>
                <w:szCs w:val="22"/>
              </w:rPr>
            </w:pPr>
          </w:p>
        </w:tc>
        <w:tc>
          <w:tcPr>
            <w:tcW w:w="612"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p>
        </w:tc>
        <w:tc>
          <w:tcPr>
            <w:tcW w:w="679"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left"/>
              <w:rPr>
                <w:rFonts w:ascii="仿宋" w:hAnsi="仿宋" w:eastAsia="仿宋" w:cs="等线"/>
                <w:sz w:val="28"/>
                <w:szCs w:val="22"/>
              </w:rPr>
            </w:pPr>
          </w:p>
        </w:tc>
        <w:tc>
          <w:tcPr>
            <w:tcW w:w="1209"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right"/>
              <w:rPr>
                <w:rFonts w:ascii="仿宋" w:hAnsi="仿宋" w:eastAsia="仿宋" w:cs="等线"/>
                <w:sz w:val="28"/>
                <w:szCs w:val="22"/>
              </w:rPr>
            </w:pPr>
            <w:r>
              <w:rPr>
                <w:rFonts w:hint="eastAsia" w:ascii="仿宋" w:hAnsi="仿宋" w:eastAsia="仿宋" w:cs="仿宋"/>
                <w:sz w:val="18"/>
                <w:szCs w:val="18"/>
              </w:rPr>
              <w:t>&amp;con_amt&amp;</w:t>
            </w:r>
          </w:p>
        </w:tc>
        <w:tc>
          <w:tcPr>
            <w:tcW w:w="1130" w:type="dxa"/>
            <w:tcBorders>
              <w:top w:val="single" w:color="auto" w:sz="4" w:space="0"/>
              <w:left w:val="single" w:color="auto" w:sz="4" w:space="0"/>
              <w:bottom w:val="single" w:color="auto" w:sz="4" w:space="0"/>
              <w:right w:val="single" w:color="auto" w:sz="4" w:space="0"/>
            </w:tcBorders>
          </w:tcPr>
          <w:p>
            <w:pPr>
              <w:snapToGrid w:val="0"/>
              <w:spacing w:line="480" w:lineRule="exact"/>
              <w:jc w:val="center"/>
              <w:rPr>
                <w:rFonts w:ascii="仿宋" w:hAnsi="仿宋" w:eastAsia="仿宋" w:cs="等线"/>
                <w:sz w:val="28"/>
                <w:szCs w:val="22"/>
              </w:rPr>
            </w:pPr>
          </w:p>
        </w:tc>
        <w:tc>
          <w:tcPr>
            <w:tcW w:w="474" w:type="dxa"/>
            <w:tcBorders>
              <w:top w:val="single" w:color="auto" w:sz="4" w:space="0"/>
              <w:left w:val="single" w:color="auto" w:sz="4" w:space="0"/>
              <w:bottom w:val="single" w:color="auto" w:sz="4" w:space="0"/>
              <w:right w:val="single" w:color="auto" w:sz="4" w:space="0"/>
            </w:tcBorders>
          </w:tcPr>
          <w:p>
            <w:pPr>
              <w:snapToGrid w:val="0"/>
              <w:spacing w:line="480" w:lineRule="exact"/>
              <w:jc w:val="center"/>
              <w:rPr>
                <w:rFonts w:ascii="仿宋" w:hAnsi="仿宋" w:eastAsia="仿宋" w:cs="等线"/>
                <w:sz w:val="28"/>
                <w:szCs w:val="22"/>
              </w:rPr>
            </w:pPr>
          </w:p>
        </w:tc>
        <w:tc>
          <w:tcPr>
            <w:tcW w:w="644"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p>
        </w:tc>
        <w:tc>
          <w:tcPr>
            <w:tcW w:w="1684"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p>
        </w:tc>
        <w:tc>
          <w:tcPr>
            <w:tcW w:w="927" w:type="dxa"/>
            <w:tcBorders>
              <w:top w:val="single" w:color="auto" w:sz="4" w:space="0"/>
              <w:left w:val="single" w:color="auto" w:sz="4" w:space="0"/>
              <w:bottom w:val="single" w:color="auto" w:sz="4" w:space="0"/>
              <w:right w:val="single" w:color="auto" w:sz="4" w:space="0"/>
            </w:tcBorders>
            <w:vAlign w:val="center"/>
          </w:tcPr>
          <w:p>
            <w:pPr>
              <w:snapToGrid w:val="0"/>
              <w:spacing w:line="480" w:lineRule="exact"/>
              <w:jc w:val="center"/>
              <w:rPr>
                <w:rFonts w:ascii="仿宋" w:hAnsi="仿宋" w:eastAsia="仿宋" w:cs="等线"/>
                <w:sz w:val="28"/>
                <w:szCs w:val="22"/>
              </w:rPr>
            </w:pPr>
          </w:p>
        </w:tc>
      </w:tr>
    </w:tbl>
    <w:p>
      <w:pPr>
        <w:adjustRightInd w:val="0"/>
        <w:snapToGrid w:val="0"/>
        <w:spacing w:line="480" w:lineRule="exact"/>
        <w:jc w:val="left"/>
        <w:rPr>
          <w:rFonts w:ascii="仿宋" w:hAnsi="仿宋" w:eastAsia="仿宋"/>
          <w:sz w:val="28"/>
        </w:rPr>
      </w:pPr>
    </w:p>
    <w:p>
      <w:pPr>
        <w:adjustRightInd w:val="0"/>
        <w:snapToGrid w:val="0"/>
        <w:spacing w:line="480" w:lineRule="exact"/>
        <w:jc w:val="left"/>
        <w:rPr>
          <w:rFonts w:ascii="黑体" w:hAnsi="黑体" w:eastAsia="黑体"/>
          <w:sz w:val="28"/>
        </w:rPr>
      </w:pPr>
      <w:r>
        <w:rPr>
          <w:rFonts w:ascii="仿宋" w:hAnsi="仿宋" w:eastAsia="仿宋"/>
          <w:sz w:val="28"/>
        </w:rPr>
        <w:br w:type="page"/>
      </w:r>
      <w:r>
        <w:rPr>
          <w:rFonts w:hint="eastAsia" w:ascii="黑体" w:hAnsi="黑体" w:eastAsia="黑体"/>
          <w:sz w:val="28"/>
        </w:rPr>
        <w:t>附件2：供货单格式</w:t>
      </w:r>
    </w:p>
    <w:p>
      <w:pPr>
        <w:spacing w:line="480" w:lineRule="exact"/>
        <w:ind w:firstLine="3626" w:firstLineChars="1295"/>
        <w:rPr>
          <w:rFonts w:ascii="华文中宋" w:hAnsi="华文中宋" w:eastAsia="华文中宋"/>
          <w:bCs/>
          <w:sz w:val="28"/>
          <w:szCs w:val="18"/>
        </w:rPr>
      </w:pPr>
      <w:r>
        <w:rPr>
          <w:rFonts w:hint="eastAsia" w:ascii="华文中宋" w:hAnsi="华文中宋" w:eastAsia="华文中宋"/>
          <w:bCs/>
          <w:sz w:val="28"/>
          <w:szCs w:val="18"/>
        </w:rPr>
        <w:t>供 货 单</w:t>
      </w:r>
    </w:p>
    <w:p>
      <w:pPr>
        <w:adjustRightInd w:val="0"/>
        <w:snapToGrid w:val="0"/>
        <w:spacing w:line="480" w:lineRule="exact"/>
        <w:jc w:val="left"/>
        <w:rPr>
          <w:rFonts w:ascii="仿宋" w:hAnsi="仿宋" w:eastAsia="仿宋"/>
          <w:sz w:val="28"/>
        </w:rPr>
      </w:pPr>
      <w:r>
        <w:rPr>
          <w:rFonts w:hint="eastAsia" w:ascii="仿宋" w:hAnsi="仿宋" w:eastAsia="仿宋"/>
          <w:sz w:val="28"/>
        </w:rPr>
        <w:t>买方：&amp;buyer_name_g&amp;</w:t>
      </w:r>
    </w:p>
    <w:p>
      <w:pPr>
        <w:adjustRightInd w:val="0"/>
        <w:snapToGrid w:val="0"/>
        <w:spacing w:line="480" w:lineRule="exact"/>
        <w:jc w:val="left"/>
        <w:rPr>
          <w:rFonts w:ascii="仿宋" w:hAnsi="仿宋" w:eastAsia="仿宋"/>
          <w:sz w:val="28"/>
        </w:rPr>
      </w:pPr>
      <w:r>
        <w:rPr>
          <w:rFonts w:hint="eastAsia" w:ascii="仿宋" w:hAnsi="仿宋" w:eastAsia="仿宋"/>
          <w:sz w:val="28"/>
        </w:rPr>
        <w:t>协议库存货物采购合同编号：&amp;con_law_code_g&amp;</w:t>
      </w:r>
    </w:p>
    <w:p>
      <w:pPr>
        <w:adjustRightInd w:val="0"/>
        <w:snapToGrid w:val="0"/>
        <w:spacing w:line="480" w:lineRule="exact"/>
        <w:jc w:val="left"/>
        <w:rPr>
          <w:rFonts w:ascii="仿宋" w:hAnsi="仿宋" w:eastAsia="仿宋"/>
          <w:sz w:val="28"/>
        </w:rPr>
      </w:pPr>
      <w:r>
        <w:rPr>
          <w:rFonts w:hint="eastAsia" w:ascii="仿宋" w:hAnsi="仿宋" w:eastAsia="仿宋"/>
          <w:sz w:val="28"/>
        </w:rPr>
        <w:t>卖方：&amp;supp_name_g&amp;</w:t>
      </w:r>
    </w:p>
    <w:p>
      <w:pPr>
        <w:adjustRightInd w:val="0"/>
        <w:snapToGrid w:val="0"/>
        <w:spacing w:line="480" w:lineRule="exact"/>
        <w:jc w:val="left"/>
        <w:rPr>
          <w:rFonts w:ascii="仿宋" w:hAnsi="仿宋" w:eastAsia="仿宋"/>
          <w:sz w:val="28"/>
        </w:rPr>
      </w:pPr>
      <w:r>
        <w:rPr>
          <w:rFonts w:hint="eastAsia" w:ascii="仿宋" w:hAnsi="仿宋" w:eastAsia="仿宋"/>
          <w:sz w:val="28"/>
        </w:rPr>
        <w:t>供货单号：&amp;supp_mat_code_g&amp;</w:t>
      </w:r>
    </w:p>
    <w:p>
      <w:pPr>
        <w:adjustRightInd w:val="0"/>
        <w:snapToGrid w:val="0"/>
        <w:spacing w:line="480" w:lineRule="exact"/>
        <w:ind w:firstLine="560" w:firstLineChars="200"/>
        <w:jc w:val="left"/>
        <w:rPr>
          <w:rFonts w:ascii="仿宋" w:hAnsi="仿宋" w:eastAsia="仿宋"/>
          <w:sz w:val="28"/>
        </w:rPr>
      </w:pP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一、本供货单中所用词语的含义与《协议库存货物</w:t>
      </w:r>
      <w:r>
        <w:rPr>
          <w:rFonts w:hint="eastAsia" w:ascii="仿宋" w:hAnsi="仿宋" w:eastAsia="仿宋"/>
          <w:kern w:val="0"/>
          <w:sz w:val="28"/>
        </w:rPr>
        <w:t>采购合同》（</w:t>
      </w:r>
      <w:r>
        <w:rPr>
          <w:rFonts w:hint="eastAsia" w:ascii="仿宋" w:hAnsi="仿宋" w:eastAsia="仿宋"/>
          <w:sz w:val="28"/>
        </w:rPr>
        <w:t>合同编号:&amp;con_law_code_g&amp;,以下简称采购合同）中其他部分相应词语的含义相同。</w:t>
      </w:r>
    </w:p>
    <w:p>
      <w:pPr>
        <w:tabs>
          <w:tab w:val="left" w:pos="5880"/>
        </w:tabs>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二、本供货单是</w:t>
      </w:r>
      <w:r>
        <w:rPr>
          <w:rFonts w:hint="eastAsia" w:ascii="仿宋" w:hAnsi="仿宋" w:eastAsia="仿宋"/>
          <w:kern w:val="0"/>
          <w:sz w:val="28"/>
        </w:rPr>
        <w:t>采购合同的组成部分，用以明确每批次采购合同货物数量、交货时间、交货地点及交货方式等。</w:t>
      </w: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三、本供货单价格为人民币（大写）&amp;ord_tot_amt_spell_g&amp;（￥&amp;ord_tot_amt_g&amp;）（含税），具体价格构成详见下表。</w:t>
      </w:r>
    </w:p>
    <w:tbl>
      <w:tblPr>
        <w:tblStyle w:val="28"/>
        <w:tblW w:w="998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30"/>
        <w:gridCol w:w="1365"/>
        <w:gridCol w:w="630"/>
        <w:gridCol w:w="630"/>
        <w:gridCol w:w="670"/>
        <w:gridCol w:w="420"/>
        <w:gridCol w:w="420"/>
        <w:gridCol w:w="472"/>
        <w:gridCol w:w="473"/>
        <w:gridCol w:w="1055"/>
        <w:gridCol w:w="940"/>
        <w:gridCol w:w="650"/>
        <w:gridCol w:w="162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0" w:hRule="atLeast"/>
          <w:jc w:val="center"/>
        </w:trPr>
        <w:tc>
          <w:tcPr>
            <w:tcW w:w="63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序号</w:t>
            </w:r>
          </w:p>
        </w:tc>
        <w:tc>
          <w:tcPr>
            <w:tcW w:w="1365"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项目</w:t>
            </w:r>
          </w:p>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单位/收货方</w:t>
            </w:r>
          </w:p>
        </w:tc>
        <w:tc>
          <w:tcPr>
            <w:tcW w:w="63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项目名称</w:t>
            </w:r>
          </w:p>
        </w:tc>
        <w:tc>
          <w:tcPr>
            <w:tcW w:w="63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货物</w:t>
            </w:r>
          </w:p>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名称</w:t>
            </w:r>
          </w:p>
        </w:tc>
        <w:tc>
          <w:tcPr>
            <w:tcW w:w="67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规格</w:t>
            </w:r>
          </w:p>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型号</w:t>
            </w:r>
          </w:p>
        </w:tc>
        <w:tc>
          <w:tcPr>
            <w:tcW w:w="42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数量</w:t>
            </w:r>
          </w:p>
        </w:tc>
        <w:tc>
          <w:tcPr>
            <w:tcW w:w="42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单位</w:t>
            </w:r>
          </w:p>
        </w:tc>
        <w:tc>
          <w:tcPr>
            <w:tcW w:w="472"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不含税</w:t>
            </w:r>
          </w:p>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单价</w:t>
            </w:r>
          </w:p>
        </w:tc>
        <w:tc>
          <w:tcPr>
            <w:tcW w:w="473"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税率</w:t>
            </w:r>
          </w:p>
        </w:tc>
        <w:tc>
          <w:tcPr>
            <w:tcW w:w="1055" w:type="dxa"/>
            <w:tcBorders>
              <w:top w:val="single" w:color="000000" w:sz="6" w:space="0"/>
              <w:left w:val="single" w:color="000000" w:sz="6" w:space="0"/>
              <w:bottom w:val="single" w:color="000000" w:sz="6" w:space="0"/>
              <w:right w:val="single" w:color="auto" w:sz="4"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分项价</w:t>
            </w:r>
          </w:p>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(不含税）</w:t>
            </w:r>
          </w:p>
        </w:tc>
        <w:tc>
          <w:tcPr>
            <w:tcW w:w="940" w:type="dxa"/>
            <w:tcBorders>
              <w:top w:val="single" w:color="000000" w:sz="6" w:space="0"/>
              <w:left w:val="single" w:color="auto" w:sz="4"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分项价（含税）</w:t>
            </w:r>
          </w:p>
        </w:tc>
        <w:tc>
          <w:tcPr>
            <w:tcW w:w="65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交货</w:t>
            </w:r>
          </w:p>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时间</w:t>
            </w:r>
          </w:p>
        </w:tc>
        <w:tc>
          <w:tcPr>
            <w:tcW w:w="1625"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交货地</w:t>
            </w:r>
          </w:p>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点及交</w:t>
            </w:r>
          </w:p>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货方式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0" w:hRule="atLeast"/>
          <w:jc w:val="center"/>
        </w:trPr>
        <w:tc>
          <w:tcPr>
            <w:tcW w:w="63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等线"/>
                <w:b/>
                <w:kern w:val="0"/>
                <w:sz w:val="18"/>
                <w:szCs w:val="18"/>
              </w:rPr>
            </w:pPr>
            <w:r>
              <w:rPr>
                <w:rFonts w:hint="eastAsia" w:ascii="仿宋" w:hAnsi="仿宋" w:eastAsia="仿宋" w:cs="Calibri"/>
                <w:kern w:val="0"/>
                <w:sz w:val="18"/>
                <w:szCs w:val="18"/>
              </w:rPr>
              <w:t>&amp;index_g&amp;</w:t>
            </w:r>
          </w:p>
        </w:tc>
        <w:tc>
          <w:tcPr>
            <w:tcW w:w="1365"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等线"/>
                <w:b/>
                <w:kern w:val="0"/>
                <w:sz w:val="18"/>
                <w:szCs w:val="18"/>
              </w:rPr>
            </w:pPr>
            <w:r>
              <w:rPr>
                <w:rFonts w:hint="eastAsia" w:ascii="仿宋" w:hAnsi="仿宋" w:eastAsia="仿宋" w:cs="Calibri"/>
                <w:kern w:val="0"/>
                <w:sz w:val="18"/>
                <w:szCs w:val="18"/>
              </w:rPr>
              <w:t>&amp;demand_org_name_g&amp;</w:t>
            </w:r>
          </w:p>
        </w:tc>
        <w:tc>
          <w:tcPr>
            <w:tcW w:w="63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等线"/>
                <w:b/>
                <w:kern w:val="0"/>
                <w:sz w:val="18"/>
                <w:szCs w:val="18"/>
              </w:rPr>
            </w:pPr>
            <w:r>
              <w:rPr>
                <w:rFonts w:hint="eastAsia" w:ascii="仿宋" w:hAnsi="仿宋" w:eastAsia="仿宋" w:cs="Calibri"/>
                <w:kern w:val="0"/>
                <w:sz w:val="18"/>
                <w:szCs w:val="18"/>
              </w:rPr>
              <w:t>&amp;prj_name_g&amp;</w:t>
            </w:r>
          </w:p>
        </w:tc>
        <w:tc>
          <w:tcPr>
            <w:tcW w:w="63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等线"/>
                <w:b/>
                <w:kern w:val="0"/>
                <w:sz w:val="18"/>
                <w:szCs w:val="18"/>
              </w:rPr>
            </w:pPr>
            <w:r>
              <w:rPr>
                <w:rFonts w:hint="eastAsia" w:ascii="仿宋" w:hAnsi="仿宋" w:eastAsia="仿宋" w:cs="Calibri"/>
                <w:kern w:val="0"/>
                <w:sz w:val="18"/>
                <w:szCs w:val="18"/>
              </w:rPr>
              <w:t>&amp;mat_name_g&amp;</w:t>
            </w:r>
          </w:p>
        </w:tc>
        <w:tc>
          <w:tcPr>
            <w:tcW w:w="67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等线"/>
                <w:b/>
                <w:kern w:val="0"/>
                <w:sz w:val="18"/>
                <w:szCs w:val="18"/>
              </w:rPr>
            </w:pPr>
            <w:r>
              <w:rPr>
                <w:rFonts w:hint="eastAsia" w:ascii="仿宋" w:hAnsi="仿宋" w:eastAsia="仿宋" w:cs="Calibri"/>
                <w:kern w:val="0"/>
                <w:sz w:val="18"/>
                <w:szCs w:val="18"/>
              </w:rPr>
              <w:t>&amp;mat_des_g&amp;</w:t>
            </w:r>
          </w:p>
        </w:tc>
        <w:tc>
          <w:tcPr>
            <w:tcW w:w="42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等线"/>
                <w:b/>
                <w:kern w:val="0"/>
                <w:sz w:val="18"/>
                <w:szCs w:val="18"/>
              </w:rPr>
            </w:pPr>
            <w:r>
              <w:rPr>
                <w:rFonts w:hint="eastAsia" w:ascii="仿宋" w:hAnsi="仿宋" w:eastAsia="仿宋" w:cs="Calibri"/>
                <w:kern w:val="0"/>
                <w:sz w:val="18"/>
                <w:szCs w:val="18"/>
              </w:rPr>
              <w:t>&amp;qty_g&amp;</w:t>
            </w:r>
          </w:p>
        </w:tc>
        <w:tc>
          <w:tcPr>
            <w:tcW w:w="42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等线"/>
                <w:sz w:val="18"/>
                <w:szCs w:val="18"/>
              </w:rPr>
            </w:pPr>
            <w:r>
              <w:rPr>
                <w:rFonts w:hint="eastAsia" w:ascii="仿宋" w:hAnsi="仿宋" w:eastAsia="仿宋" w:cs="Calibri"/>
                <w:kern w:val="0"/>
                <w:sz w:val="18"/>
                <w:szCs w:val="18"/>
              </w:rPr>
              <w:t>&amp;meas_unit_type_g&amp;</w:t>
            </w:r>
          </w:p>
        </w:tc>
        <w:tc>
          <w:tcPr>
            <w:tcW w:w="472"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等线"/>
                <w:b/>
                <w:kern w:val="0"/>
                <w:sz w:val="18"/>
                <w:szCs w:val="18"/>
              </w:rPr>
            </w:pPr>
            <w:r>
              <w:rPr>
                <w:rFonts w:hint="eastAsia" w:ascii="仿宋" w:hAnsi="仿宋" w:eastAsia="仿宋" w:cs="Calibri"/>
                <w:kern w:val="0"/>
                <w:sz w:val="18"/>
                <w:szCs w:val="18"/>
              </w:rPr>
              <w:t>&amp;untax_unit_price_g&amp;</w:t>
            </w:r>
          </w:p>
        </w:tc>
        <w:tc>
          <w:tcPr>
            <w:tcW w:w="473"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Calibri"/>
                <w:kern w:val="0"/>
                <w:sz w:val="18"/>
                <w:szCs w:val="18"/>
              </w:rPr>
            </w:pPr>
            <w:r>
              <w:rPr>
                <w:rFonts w:hint="eastAsia" w:ascii="仿宋" w:hAnsi="仿宋" w:eastAsia="仿宋" w:cs="Calibri"/>
                <w:kern w:val="0"/>
                <w:sz w:val="18"/>
                <w:szCs w:val="18"/>
              </w:rPr>
              <w:t>/</w:t>
            </w:r>
          </w:p>
        </w:tc>
        <w:tc>
          <w:tcPr>
            <w:tcW w:w="1055" w:type="dxa"/>
            <w:tcBorders>
              <w:top w:val="single" w:color="000000" w:sz="6" w:space="0"/>
              <w:left w:val="single" w:color="000000" w:sz="6" w:space="0"/>
              <w:bottom w:val="single" w:color="000000" w:sz="6" w:space="0"/>
              <w:right w:val="single" w:color="auto" w:sz="4" w:space="0"/>
            </w:tcBorders>
            <w:tcMar>
              <w:top w:w="57" w:type="dxa"/>
              <w:left w:w="45" w:type="dxa"/>
              <w:bottom w:w="57" w:type="dxa"/>
              <w:right w:w="45" w:type="dxa"/>
            </w:tcMar>
            <w:vAlign w:val="center"/>
          </w:tcPr>
          <w:p>
            <w:pPr>
              <w:widowControl/>
              <w:spacing w:line="480" w:lineRule="atLeast"/>
              <w:jc w:val="center"/>
              <w:rPr>
                <w:rFonts w:ascii="仿宋" w:hAnsi="仿宋" w:eastAsia="仿宋" w:cs="Calibri"/>
                <w:kern w:val="0"/>
                <w:sz w:val="18"/>
                <w:szCs w:val="18"/>
              </w:rPr>
            </w:pPr>
            <w:r>
              <w:rPr>
                <w:rFonts w:hint="eastAsia" w:ascii="仿宋" w:hAnsi="仿宋" w:eastAsia="仿宋" w:cs="Calibri"/>
                <w:kern w:val="0"/>
                <w:sz w:val="18"/>
                <w:szCs w:val="18"/>
              </w:rPr>
              <w:t>&amp;untax_tot_price_g&amp;</w:t>
            </w:r>
          </w:p>
        </w:tc>
        <w:tc>
          <w:tcPr>
            <w:tcW w:w="940" w:type="dxa"/>
            <w:tcBorders>
              <w:top w:val="single" w:color="000000" w:sz="6" w:space="0"/>
              <w:left w:val="single" w:color="auto" w:sz="4"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Calibri"/>
                <w:kern w:val="0"/>
                <w:sz w:val="18"/>
                <w:szCs w:val="18"/>
              </w:rPr>
            </w:pPr>
            <w:r>
              <w:rPr>
                <w:rFonts w:hint="eastAsia" w:ascii="仿宋" w:hAnsi="仿宋" w:eastAsia="仿宋" w:cs="Calibri"/>
                <w:kern w:val="0"/>
                <w:sz w:val="18"/>
                <w:szCs w:val="18"/>
              </w:rPr>
              <w:t>&amp;tax_tot_price_g&amp;</w:t>
            </w:r>
          </w:p>
        </w:tc>
        <w:tc>
          <w:tcPr>
            <w:tcW w:w="650"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Calibri"/>
                <w:kern w:val="0"/>
                <w:sz w:val="18"/>
                <w:szCs w:val="18"/>
              </w:rPr>
            </w:pPr>
            <w:r>
              <w:rPr>
                <w:rFonts w:hint="eastAsia" w:ascii="仿宋" w:hAnsi="仿宋" w:eastAsia="仿宋" w:cs="Calibri"/>
                <w:kern w:val="0"/>
                <w:sz w:val="18"/>
                <w:szCs w:val="18"/>
              </w:rPr>
              <w:t>&amp;dlv_time_g&amp;</w:t>
            </w:r>
          </w:p>
        </w:tc>
        <w:tc>
          <w:tcPr>
            <w:tcW w:w="1625" w:type="dxa"/>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center"/>
              <w:rPr>
                <w:rFonts w:ascii="仿宋" w:hAnsi="仿宋" w:eastAsia="仿宋" w:cs="Calibri"/>
                <w:kern w:val="0"/>
                <w:sz w:val="18"/>
                <w:szCs w:val="18"/>
              </w:rPr>
            </w:pPr>
            <w:r>
              <w:rPr>
                <w:rFonts w:hint="eastAsia" w:ascii="仿宋" w:hAnsi="仿宋" w:eastAsia="仿宋" w:cs="Calibri"/>
                <w:kern w:val="0"/>
                <w:sz w:val="18"/>
                <w:szCs w:val="18"/>
              </w:rPr>
              <w:t>&amp;dlv_addr_g&amp;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0" w:hRule="atLeast"/>
          <w:jc w:val="center"/>
        </w:trPr>
        <w:tc>
          <w:tcPr>
            <w:tcW w:w="2625" w:type="dxa"/>
            <w:gridSpan w:val="3"/>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napToGrid w:val="0"/>
              <w:spacing w:line="480" w:lineRule="exact"/>
              <w:jc w:val="center"/>
              <w:rPr>
                <w:rFonts w:ascii="仿宋" w:hAnsi="仿宋" w:eastAsia="仿宋" w:cs="等线"/>
                <w:kern w:val="0"/>
                <w:sz w:val="18"/>
                <w:szCs w:val="18"/>
              </w:rPr>
            </w:pPr>
            <w:r>
              <w:rPr>
                <w:rFonts w:hint="eastAsia" w:ascii="仿宋" w:hAnsi="仿宋" w:eastAsia="仿宋" w:cs="等线"/>
                <w:kern w:val="0"/>
                <w:sz w:val="18"/>
                <w:szCs w:val="18"/>
              </w:rPr>
              <w:t>总   计</w:t>
            </w:r>
          </w:p>
        </w:tc>
        <w:tc>
          <w:tcPr>
            <w:tcW w:w="7355" w:type="dxa"/>
            <w:gridSpan w:val="10"/>
            <w:tcBorders>
              <w:top w:val="single" w:color="000000" w:sz="6" w:space="0"/>
              <w:left w:val="single" w:color="000000" w:sz="6" w:space="0"/>
              <w:bottom w:val="single" w:color="000000" w:sz="6" w:space="0"/>
              <w:right w:val="single" w:color="000000" w:sz="6" w:space="0"/>
            </w:tcBorders>
            <w:tcMar>
              <w:top w:w="57" w:type="dxa"/>
              <w:left w:w="45" w:type="dxa"/>
              <w:bottom w:w="57" w:type="dxa"/>
              <w:right w:w="45" w:type="dxa"/>
            </w:tcMar>
            <w:vAlign w:val="center"/>
          </w:tcPr>
          <w:p>
            <w:pPr>
              <w:widowControl/>
              <w:spacing w:line="480" w:lineRule="atLeast"/>
              <w:jc w:val="left"/>
              <w:rPr>
                <w:szCs w:val="22"/>
              </w:rPr>
            </w:pPr>
            <w:r>
              <w:rPr>
                <w:rFonts w:hint="eastAsia"/>
                <w:szCs w:val="22"/>
              </w:rPr>
              <w:t>人民币（小写）：</w:t>
            </w:r>
            <w:bookmarkStart w:id="7" w:name="文字49"/>
            <w:r>
              <w:rPr>
                <w:rFonts w:hint="eastAsia"/>
                <w:szCs w:val="22"/>
              </w:rPr>
              <w:t>&amp;ord_tot_amt_g&amp;</w:t>
            </w:r>
            <w:bookmarkEnd w:id="7"/>
            <w:r>
              <w:rPr>
                <w:rFonts w:hint="eastAsia"/>
                <w:szCs w:val="22"/>
              </w:rPr>
              <w:t>元                                                   （大写）：&amp;ord_tot_amt_spell_g&amp;。</w:t>
            </w:r>
          </w:p>
          <w:p>
            <w:pPr>
              <w:pStyle w:val="2"/>
              <w:rPr>
                <w:szCs w:val="22"/>
              </w:rPr>
            </w:pPr>
          </w:p>
        </w:tc>
      </w:tr>
    </w:tbl>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四、本供货单合同货物价款分预付款、</w:t>
      </w:r>
      <w:r>
        <w:rPr>
          <w:rFonts w:ascii="仿宋" w:hAnsi="仿宋" w:eastAsia="仿宋"/>
          <w:sz w:val="28"/>
        </w:rPr>
        <w:t>交货款</w:t>
      </w:r>
      <w:r>
        <w:rPr>
          <w:rFonts w:hint="eastAsia" w:ascii="仿宋" w:hAnsi="仿宋" w:eastAsia="仿宋"/>
          <w:sz w:val="28"/>
        </w:rPr>
        <w:t>、</w:t>
      </w:r>
      <w:r>
        <w:rPr>
          <w:rFonts w:ascii="仿宋" w:hAnsi="仿宋" w:eastAsia="仿宋"/>
          <w:sz w:val="28"/>
        </w:rPr>
        <w:t>验收款</w:t>
      </w:r>
      <w:r>
        <w:rPr>
          <w:rFonts w:hint="eastAsia" w:ascii="仿宋" w:hAnsi="仿宋" w:eastAsia="仿宋"/>
          <w:sz w:val="28"/>
        </w:rPr>
        <w:t>和</w:t>
      </w:r>
      <w:r>
        <w:rPr>
          <w:rFonts w:ascii="仿宋" w:hAnsi="仿宋" w:eastAsia="仿宋"/>
          <w:sz w:val="28"/>
        </w:rPr>
        <w:t>结清款</w:t>
      </w:r>
      <w:r>
        <w:rPr>
          <w:rFonts w:hint="eastAsia" w:ascii="仿宋" w:hAnsi="仿宋" w:eastAsia="仿宋"/>
          <w:sz w:val="28"/>
        </w:rPr>
        <w:t>支付，预付款、</w:t>
      </w:r>
      <w:r>
        <w:rPr>
          <w:rFonts w:ascii="仿宋" w:hAnsi="仿宋" w:eastAsia="仿宋"/>
          <w:sz w:val="28"/>
        </w:rPr>
        <w:t>交货款</w:t>
      </w:r>
      <w:r>
        <w:rPr>
          <w:rFonts w:hint="eastAsia" w:ascii="仿宋" w:hAnsi="仿宋" w:eastAsia="仿宋"/>
          <w:sz w:val="28"/>
        </w:rPr>
        <w:t>、</w:t>
      </w:r>
      <w:r>
        <w:rPr>
          <w:rFonts w:ascii="仿宋" w:hAnsi="仿宋" w:eastAsia="仿宋"/>
          <w:sz w:val="28"/>
        </w:rPr>
        <w:t>验收款</w:t>
      </w:r>
      <w:r>
        <w:rPr>
          <w:rFonts w:hint="eastAsia" w:ascii="仿宋" w:hAnsi="仿宋" w:eastAsia="仿宋"/>
          <w:sz w:val="28"/>
        </w:rPr>
        <w:t>和</w:t>
      </w:r>
      <w:r>
        <w:rPr>
          <w:rFonts w:ascii="仿宋" w:hAnsi="仿宋" w:eastAsia="仿宋"/>
          <w:sz w:val="28"/>
        </w:rPr>
        <w:t>结清款</w:t>
      </w:r>
      <w:r>
        <w:rPr>
          <w:rFonts w:hint="eastAsia" w:ascii="仿宋" w:hAnsi="仿宋" w:eastAsia="仿宋"/>
          <w:sz w:val="28"/>
        </w:rPr>
        <w:t>的支付比例如下：0:10:0:0。</w:t>
      </w: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五、本供货单自买方签发之日起生效。</w:t>
      </w: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六、《协议库存货物采购合同》项下的质量保证条款适用该供货单。</w:t>
      </w: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七、其他未尽事宜按照</w:t>
      </w:r>
      <w:r>
        <w:rPr>
          <w:rFonts w:hint="eastAsia" w:ascii="仿宋" w:hAnsi="仿宋" w:eastAsia="仿宋"/>
          <w:kern w:val="0"/>
          <w:sz w:val="28"/>
        </w:rPr>
        <w:t>采购合同</w:t>
      </w:r>
      <w:r>
        <w:rPr>
          <w:rFonts w:hint="eastAsia" w:ascii="仿宋" w:hAnsi="仿宋" w:eastAsia="仿宋"/>
          <w:sz w:val="28"/>
        </w:rPr>
        <w:t>相关条款执行。</w:t>
      </w: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八、若专用条款中支付比例发生变化，本供货单以专用条款支付比例为准。</w:t>
      </w:r>
    </w:p>
    <w:p>
      <w:pPr>
        <w:pStyle w:val="2"/>
        <w:ind w:left="0"/>
      </w:pPr>
    </w:p>
    <w:tbl>
      <w:tblPr>
        <w:tblStyle w:val="28"/>
        <w:tblW w:w="8989" w:type="dxa"/>
        <w:jc w:val="center"/>
        <w:tblLayout w:type="fixed"/>
        <w:tblCellMar>
          <w:top w:w="0" w:type="dxa"/>
          <w:left w:w="108" w:type="dxa"/>
          <w:bottom w:w="0" w:type="dxa"/>
          <w:right w:w="108" w:type="dxa"/>
        </w:tblCellMar>
      </w:tblPr>
      <w:tblGrid>
        <w:gridCol w:w="4402"/>
        <w:gridCol w:w="1608"/>
        <w:gridCol w:w="2979"/>
      </w:tblGrid>
      <w:tr>
        <w:tblPrEx>
          <w:tblCellMar>
            <w:top w:w="0" w:type="dxa"/>
            <w:left w:w="108" w:type="dxa"/>
            <w:bottom w:w="0" w:type="dxa"/>
            <w:right w:w="108" w:type="dxa"/>
          </w:tblCellMar>
        </w:tblPrEx>
        <w:trPr>
          <w:cantSplit/>
          <w:trHeight w:val="608" w:hRule="atLeast"/>
          <w:jc w:val="center"/>
        </w:trPr>
        <w:tc>
          <w:tcPr>
            <w:tcW w:w="4402"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买方：</w:t>
            </w:r>
            <w:r>
              <w:rPr>
                <w:rFonts w:ascii="仿宋" w:hAnsi="仿宋" w:eastAsia="仿宋"/>
                <w:sz w:val="28"/>
              </w:rPr>
              <w:t>&amp;buyer_name_g&amp;</w:t>
            </w:r>
          </w:p>
        </w:tc>
        <w:tc>
          <w:tcPr>
            <w:tcW w:w="4587" w:type="dxa"/>
            <w:gridSpan w:val="2"/>
            <w:vAlign w:val="center"/>
          </w:tcPr>
          <w:p>
            <w:pPr>
              <w:adjustRightInd w:val="0"/>
              <w:snapToGrid w:val="0"/>
              <w:spacing w:line="480" w:lineRule="exact"/>
              <w:rPr>
                <w:rFonts w:ascii="仿宋" w:hAnsi="仿宋" w:eastAsia="仿宋"/>
                <w:b/>
                <w:sz w:val="28"/>
              </w:rPr>
            </w:pPr>
          </w:p>
        </w:tc>
      </w:tr>
      <w:tr>
        <w:tblPrEx>
          <w:tblCellMar>
            <w:top w:w="0" w:type="dxa"/>
            <w:left w:w="108" w:type="dxa"/>
            <w:bottom w:w="0" w:type="dxa"/>
            <w:right w:w="108" w:type="dxa"/>
          </w:tblCellMar>
        </w:tblPrEx>
        <w:trPr>
          <w:cantSplit/>
          <w:trHeight w:val="608" w:hRule="atLeast"/>
          <w:jc w:val="center"/>
        </w:trPr>
        <w:tc>
          <w:tcPr>
            <w:tcW w:w="4402"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（供货单盖章）</w:t>
            </w:r>
          </w:p>
        </w:tc>
        <w:tc>
          <w:tcPr>
            <w:tcW w:w="4587" w:type="dxa"/>
            <w:gridSpan w:val="2"/>
            <w:vAlign w:val="center"/>
          </w:tcPr>
          <w:p>
            <w:pPr>
              <w:adjustRightInd w:val="0"/>
              <w:snapToGrid w:val="0"/>
              <w:spacing w:line="480" w:lineRule="exact"/>
              <w:rPr>
                <w:rFonts w:ascii="仿宋" w:hAnsi="仿宋" w:eastAsia="仿宋"/>
                <w:b/>
                <w:sz w:val="28"/>
              </w:rPr>
            </w:pPr>
          </w:p>
        </w:tc>
      </w:tr>
      <w:tr>
        <w:tblPrEx>
          <w:tblCellMar>
            <w:top w:w="0" w:type="dxa"/>
            <w:left w:w="108" w:type="dxa"/>
            <w:bottom w:w="0" w:type="dxa"/>
            <w:right w:w="108" w:type="dxa"/>
          </w:tblCellMar>
        </w:tblPrEx>
        <w:trPr>
          <w:cantSplit/>
          <w:trHeight w:val="608" w:hRule="atLeast"/>
          <w:jc w:val="center"/>
        </w:trPr>
        <w:tc>
          <w:tcPr>
            <w:tcW w:w="4402"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法定代表人(负责人)或</w:t>
            </w:r>
          </w:p>
          <w:p>
            <w:pPr>
              <w:adjustRightInd w:val="0"/>
              <w:snapToGrid w:val="0"/>
              <w:spacing w:line="480" w:lineRule="exact"/>
              <w:rPr>
                <w:rFonts w:ascii="仿宋" w:hAnsi="仿宋" w:eastAsia="仿宋"/>
                <w:sz w:val="28"/>
              </w:rPr>
            </w:pPr>
            <w:r>
              <w:rPr>
                <w:rFonts w:hint="eastAsia" w:ascii="仿宋" w:hAnsi="仿宋" w:eastAsia="仿宋"/>
                <w:sz w:val="28"/>
              </w:rPr>
              <w:t>授权代表（签字）：</w:t>
            </w:r>
          </w:p>
        </w:tc>
        <w:tc>
          <w:tcPr>
            <w:tcW w:w="4587" w:type="dxa"/>
            <w:gridSpan w:val="2"/>
            <w:vAlign w:val="center"/>
          </w:tcPr>
          <w:p>
            <w:pPr>
              <w:adjustRightInd w:val="0"/>
              <w:snapToGrid w:val="0"/>
              <w:spacing w:line="480" w:lineRule="exact"/>
              <w:rPr>
                <w:rFonts w:ascii="仿宋" w:hAnsi="仿宋" w:eastAsia="仿宋"/>
                <w:b/>
                <w:sz w:val="28"/>
              </w:rPr>
            </w:pPr>
          </w:p>
        </w:tc>
      </w:tr>
      <w:tr>
        <w:tblPrEx>
          <w:tblCellMar>
            <w:top w:w="0" w:type="dxa"/>
            <w:left w:w="108" w:type="dxa"/>
            <w:bottom w:w="0" w:type="dxa"/>
            <w:right w:w="108" w:type="dxa"/>
          </w:tblCellMar>
        </w:tblPrEx>
        <w:trPr>
          <w:cantSplit/>
          <w:trHeight w:val="408" w:hRule="atLeast"/>
          <w:jc w:val="center"/>
        </w:trPr>
        <w:tc>
          <w:tcPr>
            <w:tcW w:w="4402"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签发日期：</w:t>
            </w:r>
            <w:r>
              <w:rPr>
                <w:rFonts w:ascii="仿宋" w:hAnsi="仿宋" w:eastAsia="仿宋"/>
                <w:sz w:val="28"/>
              </w:rPr>
              <w:t>&amp;buyer_sign_time_g&amp;</w:t>
            </w:r>
          </w:p>
        </w:tc>
        <w:tc>
          <w:tcPr>
            <w:tcW w:w="1608"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地址：</w:t>
            </w:r>
          </w:p>
        </w:tc>
        <w:tc>
          <w:tcPr>
            <w:tcW w:w="2979" w:type="dxa"/>
            <w:vAlign w:val="center"/>
          </w:tcPr>
          <w:p>
            <w:pPr>
              <w:adjustRightInd w:val="0"/>
              <w:snapToGrid w:val="0"/>
              <w:spacing w:line="480" w:lineRule="exact"/>
              <w:jc w:val="left"/>
              <w:rPr>
                <w:rFonts w:ascii="仿宋" w:hAnsi="仿宋" w:eastAsia="仿宋"/>
                <w:sz w:val="28"/>
              </w:rPr>
            </w:pPr>
            <w:r>
              <w:rPr>
                <w:rFonts w:ascii="仿宋" w:hAnsi="仿宋" w:eastAsia="仿宋"/>
                <w:sz w:val="28"/>
              </w:rPr>
              <w:t>&amp;buyer_addr_g&amp;</w:t>
            </w:r>
          </w:p>
        </w:tc>
      </w:tr>
      <w:tr>
        <w:tblPrEx>
          <w:tblCellMar>
            <w:top w:w="0" w:type="dxa"/>
            <w:left w:w="108" w:type="dxa"/>
            <w:bottom w:w="0" w:type="dxa"/>
            <w:right w:w="108" w:type="dxa"/>
          </w:tblCellMar>
        </w:tblPrEx>
        <w:trPr>
          <w:cantSplit/>
          <w:trHeight w:val="408" w:hRule="atLeast"/>
          <w:jc w:val="center"/>
        </w:trPr>
        <w:tc>
          <w:tcPr>
            <w:tcW w:w="4402"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联系人：</w:t>
            </w:r>
            <w:r>
              <w:rPr>
                <w:rFonts w:ascii="仿宋" w:hAnsi="仿宋" w:eastAsia="仿宋"/>
                <w:sz w:val="28"/>
              </w:rPr>
              <w:t>&amp;buyer_contact_g&amp;</w:t>
            </w:r>
          </w:p>
        </w:tc>
        <w:tc>
          <w:tcPr>
            <w:tcW w:w="4587" w:type="dxa"/>
            <w:gridSpan w:val="2"/>
            <w:vAlign w:val="center"/>
          </w:tcPr>
          <w:p>
            <w:pPr>
              <w:adjustRightInd w:val="0"/>
              <w:snapToGrid w:val="0"/>
              <w:spacing w:line="480" w:lineRule="exact"/>
              <w:rPr>
                <w:rFonts w:ascii="仿宋" w:hAnsi="仿宋" w:eastAsia="仿宋"/>
                <w:sz w:val="28"/>
              </w:rPr>
            </w:pPr>
            <w:r>
              <w:rPr>
                <w:rFonts w:hint="eastAsia" w:ascii="仿宋" w:hAnsi="仿宋" w:eastAsia="仿宋"/>
                <w:sz w:val="28"/>
              </w:rPr>
              <w:t>邮政编码：</w:t>
            </w:r>
            <w:r>
              <w:rPr>
                <w:rFonts w:ascii="仿宋" w:hAnsi="仿宋" w:eastAsia="仿宋"/>
                <w:sz w:val="28"/>
              </w:rPr>
              <w:t>&amp;buyer_zip_g&amp;</w:t>
            </w:r>
          </w:p>
        </w:tc>
      </w:tr>
      <w:tr>
        <w:tblPrEx>
          <w:tblCellMar>
            <w:top w:w="0" w:type="dxa"/>
            <w:left w:w="108" w:type="dxa"/>
            <w:bottom w:w="0" w:type="dxa"/>
            <w:right w:w="108" w:type="dxa"/>
          </w:tblCellMar>
        </w:tblPrEx>
        <w:trPr>
          <w:cantSplit/>
          <w:trHeight w:val="408" w:hRule="atLeast"/>
          <w:jc w:val="center"/>
        </w:trPr>
        <w:tc>
          <w:tcPr>
            <w:tcW w:w="4402"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电话：</w:t>
            </w:r>
            <w:r>
              <w:rPr>
                <w:rFonts w:ascii="仿宋" w:hAnsi="仿宋" w:eastAsia="仿宋"/>
                <w:sz w:val="28"/>
              </w:rPr>
              <w:t>&amp;buyer_tel_g&amp;</w:t>
            </w:r>
          </w:p>
        </w:tc>
        <w:tc>
          <w:tcPr>
            <w:tcW w:w="1608"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开户银行：</w:t>
            </w:r>
          </w:p>
        </w:tc>
        <w:tc>
          <w:tcPr>
            <w:tcW w:w="2979" w:type="dxa"/>
            <w:vAlign w:val="center"/>
          </w:tcPr>
          <w:p>
            <w:pPr>
              <w:adjustRightInd w:val="0"/>
              <w:snapToGrid w:val="0"/>
              <w:spacing w:line="480" w:lineRule="exact"/>
              <w:rPr>
                <w:rFonts w:ascii="仿宋" w:hAnsi="仿宋" w:eastAsia="仿宋"/>
                <w:sz w:val="28"/>
              </w:rPr>
            </w:pPr>
            <w:r>
              <w:rPr>
                <w:rFonts w:ascii="仿宋" w:hAnsi="仿宋" w:eastAsia="仿宋"/>
                <w:sz w:val="28"/>
              </w:rPr>
              <w:t>&amp;buyer_bank_acct_g&amp;</w:t>
            </w:r>
          </w:p>
        </w:tc>
      </w:tr>
      <w:tr>
        <w:tblPrEx>
          <w:tblCellMar>
            <w:top w:w="0" w:type="dxa"/>
            <w:left w:w="108" w:type="dxa"/>
            <w:bottom w:w="0" w:type="dxa"/>
            <w:right w:w="108" w:type="dxa"/>
          </w:tblCellMar>
        </w:tblPrEx>
        <w:trPr>
          <w:cantSplit/>
          <w:trHeight w:val="408" w:hRule="atLeast"/>
          <w:jc w:val="center"/>
        </w:trPr>
        <w:tc>
          <w:tcPr>
            <w:tcW w:w="4402"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传真：</w:t>
            </w:r>
            <w:r>
              <w:rPr>
                <w:rFonts w:ascii="仿宋" w:hAnsi="仿宋" w:eastAsia="仿宋"/>
                <w:sz w:val="28"/>
              </w:rPr>
              <w:t>&amp;buyer_fax_g&amp;</w:t>
            </w:r>
          </w:p>
        </w:tc>
        <w:tc>
          <w:tcPr>
            <w:tcW w:w="4587" w:type="dxa"/>
            <w:gridSpan w:val="2"/>
            <w:vAlign w:val="center"/>
          </w:tcPr>
          <w:p>
            <w:pPr>
              <w:adjustRightInd w:val="0"/>
              <w:snapToGrid w:val="0"/>
              <w:spacing w:line="480" w:lineRule="exact"/>
              <w:rPr>
                <w:rFonts w:ascii="仿宋" w:hAnsi="仿宋" w:eastAsia="仿宋"/>
                <w:sz w:val="28"/>
              </w:rPr>
            </w:pPr>
            <w:r>
              <w:rPr>
                <w:rFonts w:hint="eastAsia" w:ascii="仿宋" w:hAnsi="仿宋" w:eastAsia="仿宋"/>
                <w:sz w:val="28"/>
              </w:rPr>
              <w:t>账号：</w:t>
            </w:r>
            <w:r>
              <w:rPr>
                <w:rFonts w:ascii="仿宋" w:hAnsi="仿宋" w:eastAsia="仿宋"/>
                <w:sz w:val="28"/>
              </w:rPr>
              <w:t>&amp;buyer_acct_g&amp;</w:t>
            </w:r>
          </w:p>
        </w:tc>
      </w:tr>
      <w:tr>
        <w:tblPrEx>
          <w:tblCellMar>
            <w:top w:w="0" w:type="dxa"/>
            <w:left w:w="108" w:type="dxa"/>
            <w:bottom w:w="0" w:type="dxa"/>
            <w:right w:w="108" w:type="dxa"/>
          </w:tblCellMar>
        </w:tblPrEx>
        <w:trPr>
          <w:cantSplit/>
          <w:jc w:val="center"/>
        </w:trPr>
        <w:tc>
          <w:tcPr>
            <w:tcW w:w="4402"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Email：</w:t>
            </w:r>
            <w:r>
              <w:rPr>
                <w:rFonts w:ascii="仿宋" w:hAnsi="仿宋" w:eastAsia="仿宋"/>
                <w:sz w:val="28"/>
              </w:rPr>
              <w:t>&amp;buyer_email_g&amp;</w:t>
            </w:r>
          </w:p>
        </w:tc>
        <w:tc>
          <w:tcPr>
            <w:tcW w:w="4587" w:type="dxa"/>
            <w:gridSpan w:val="2"/>
            <w:vAlign w:val="center"/>
          </w:tcPr>
          <w:p>
            <w:pPr>
              <w:adjustRightInd w:val="0"/>
              <w:snapToGrid w:val="0"/>
              <w:spacing w:line="480" w:lineRule="exact"/>
              <w:rPr>
                <w:rFonts w:ascii="仿宋" w:hAnsi="仿宋" w:eastAsia="仿宋"/>
                <w:sz w:val="28"/>
              </w:rPr>
            </w:pPr>
            <w:r>
              <w:rPr>
                <w:rFonts w:hint="eastAsia" w:ascii="仿宋" w:hAnsi="仿宋" w:eastAsia="仿宋"/>
                <w:sz w:val="28"/>
              </w:rPr>
              <w:t>税号：</w:t>
            </w:r>
            <w:r>
              <w:rPr>
                <w:rFonts w:ascii="仿宋" w:hAnsi="仿宋" w:eastAsia="仿宋"/>
                <w:sz w:val="28"/>
              </w:rPr>
              <w:t>&amp;buyer_tax_code_g&amp;</w:t>
            </w:r>
          </w:p>
        </w:tc>
      </w:tr>
      <w:tr>
        <w:tblPrEx>
          <w:tblCellMar>
            <w:top w:w="0" w:type="dxa"/>
            <w:left w:w="108" w:type="dxa"/>
            <w:bottom w:w="0" w:type="dxa"/>
            <w:right w:w="108" w:type="dxa"/>
          </w:tblCellMar>
        </w:tblPrEx>
        <w:trPr>
          <w:cantSplit/>
          <w:jc w:val="center"/>
        </w:trPr>
        <w:tc>
          <w:tcPr>
            <w:tcW w:w="4402" w:type="dxa"/>
            <w:vAlign w:val="center"/>
          </w:tcPr>
          <w:p>
            <w:pPr>
              <w:adjustRightInd w:val="0"/>
              <w:snapToGrid w:val="0"/>
              <w:spacing w:line="480" w:lineRule="exact"/>
              <w:rPr>
                <w:rFonts w:ascii="仿宋" w:hAnsi="仿宋" w:eastAsia="仿宋"/>
                <w:sz w:val="28"/>
              </w:rPr>
            </w:pPr>
            <w:r>
              <w:rPr>
                <w:rFonts w:hint="eastAsia" w:ascii="仿宋" w:hAnsi="仿宋" w:eastAsia="仿宋"/>
                <w:sz w:val="28"/>
              </w:rPr>
              <w:t>执行单位：</w:t>
            </w:r>
            <w:r>
              <w:rPr>
                <w:rFonts w:ascii="仿宋" w:hAnsi="仿宋" w:eastAsia="仿宋"/>
                <w:sz w:val="28"/>
              </w:rPr>
              <w:t>&amp;buyer_exe_org_g&amp;</w:t>
            </w:r>
          </w:p>
        </w:tc>
        <w:tc>
          <w:tcPr>
            <w:tcW w:w="4587" w:type="dxa"/>
            <w:gridSpan w:val="2"/>
            <w:vAlign w:val="center"/>
          </w:tcPr>
          <w:p>
            <w:pPr>
              <w:adjustRightInd w:val="0"/>
              <w:snapToGrid w:val="0"/>
              <w:spacing w:line="480" w:lineRule="exact"/>
              <w:rPr>
                <w:rFonts w:ascii="仿宋" w:hAnsi="仿宋" w:eastAsia="仿宋"/>
                <w:sz w:val="28"/>
              </w:rPr>
            </w:pPr>
            <w:r>
              <w:rPr>
                <w:rFonts w:hint="eastAsia" w:ascii="仿宋" w:hAnsi="仿宋" w:eastAsia="仿宋"/>
                <w:sz w:val="28"/>
              </w:rPr>
              <w:t>需求单位：</w:t>
            </w:r>
            <w:r>
              <w:rPr>
                <w:rFonts w:ascii="仿宋" w:hAnsi="仿宋" w:eastAsia="仿宋"/>
                <w:sz w:val="28"/>
              </w:rPr>
              <w:t>&amp;demand_org_name_g&amp;</w:t>
            </w:r>
          </w:p>
        </w:tc>
      </w:tr>
      <w:tr>
        <w:tblPrEx>
          <w:tblCellMar>
            <w:top w:w="0" w:type="dxa"/>
            <w:left w:w="108" w:type="dxa"/>
            <w:bottom w:w="0" w:type="dxa"/>
            <w:right w:w="108" w:type="dxa"/>
          </w:tblCellMar>
        </w:tblPrEx>
        <w:trPr>
          <w:cantSplit/>
          <w:jc w:val="center"/>
        </w:trPr>
        <w:tc>
          <w:tcPr>
            <w:tcW w:w="4402" w:type="dxa"/>
            <w:vAlign w:val="center"/>
          </w:tcPr>
          <w:p>
            <w:pPr>
              <w:adjustRightInd w:val="0"/>
              <w:snapToGrid w:val="0"/>
              <w:spacing w:line="480" w:lineRule="exact"/>
              <w:jc w:val="left"/>
              <w:rPr>
                <w:rFonts w:ascii="仿宋" w:hAnsi="仿宋" w:eastAsia="仿宋"/>
                <w:sz w:val="28"/>
              </w:rPr>
            </w:pPr>
            <w:r>
              <w:rPr>
                <w:rFonts w:hint="eastAsia" w:ascii="仿宋" w:hAnsi="仿宋" w:eastAsia="仿宋"/>
                <w:sz w:val="28"/>
              </w:rPr>
              <w:t>联系人及联系方式：</w:t>
            </w:r>
            <w:r>
              <w:rPr>
                <w:rFonts w:ascii="仿宋" w:hAnsi="仿宋" w:eastAsia="仿宋"/>
                <w:sz w:val="28"/>
              </w:rPr>
              <w:t>&amp;buyer_exe_user_g&amp;</w:t>
            </w:r>
          </w:p>
          <w:p>
            <w:pPr>
              <w:adjustRightInd w:val="0"/>
              <w:snapToGrid w:val="0"/>
              <w:spacing w:line="480" w:lineRule="exact"/>
              <w:rPr>
                <w:rFonts w:ascii="仿宋" w:hAnsi="仿宋" w:eastAsia="仿宋"/>
                <w:sz w:val="28"/>
              </w:rPr>
            </w:pPr>
            <w:r>
              <w:rPr>
                <w:rFonts w:ascii="仿宋" w:hAnsi="仿宋" w:eastAsia="仿宋"/>
                <w:sz w:val="28"/>
              </w:rPr>
              <w:t>&amp;buyer_exe_mobile_g&amp;</w:t>
            </w:r>
          </w:p>
        </w:tc>
        <w:tc>
          <w:tcPr>
            <w:tcW w:w="4587" w:type="dxa"/>
            <w:gridSpan w:val="2"/>
            <w:vAlign w:val="center"/>
          </w:tcPr>
          <w:p>
            <w:pPr>
              <w:adjustRightInd w:val="0"/>
              <w:snapToGrid w:val="0"/>
              <w:spacing w:line="480" w:lineRule="exact"/>
              <w:rPr>
                <w:rFonts w:ascii="仿宋" w:hAnsi="仿宋" w:eastAsia="仿宋"/>
                <w:sz w:val="28"/>
              </w:rPr>
            </w:pPr>
            <w:r>
              <w:rPr>
                <w:rFonts w:hint="eastAsia" w:ascii="仿宋" w:hAnsi="仿宋" w:eastAsia="仿宋"/>
                <w:sz w:val="28"/>
              </w:rPr>
              <w:t>联系人及联系方式：</w:t>
            </w:r>
          </w:p>
          <w:p>
            <w:pPr>
              <w:adjustRightInd w:val="0"/>
              <w:snapToGrid w:val="0"/>
              <w:spacing w:line="480" w:lineRule="exact"/>
              <w:rPr>
                <w:rFonts w:ascii="仿宋" w:hAnsi="仿宋" w:eastAsia="仿宋"/>
                <w:sz w:val="28"/>
              </w:rPr>
            </w:pPr>
            <w:r>
              <w:rPr>
                <w:rFonts w:ascii="仿宋" w:hAnsi="仿宋" w:eastAsia="仿宋"/>
                <w:sz w:val="28"/>
              </w:rPr>
              <w:t>&amp;buyer_exe_user_g&amp;</w:t>
            </w:r>
          </w:p>
          <w:p>
            <w:pPr>
              <w:adjustRightInd w:val="0"/>
              <w:snapToGrid w:val="0"/>
              <w:spacing w:line="480" w:lineRule="exact"/>
              <w:rPr>
                <w:rFonts w:ascii="仿宋" w:hAnsi="仿宋" w:eastAsia="仿宋"/>
                <w:sz w:val="28"/>
              </w:rPr>
            </w:pPr>
            <w:r>
              <w:rPr>
                <w:rFonts w:ascii="仿宋" w:hAnsi="仿宋" w:eastAsia="仿宋"/>
                <w:sz w:val="28"/>
              </w:rPr>
              <w:t>&amp;buyer_exe_mobile_g&amp;</w:t>
            </w:r>
          </w:p>
        </w:tc>
      </w:tr>
    </w:tbl>
    <w:p>
      <w:pPr>
        <w:adjustRightInd w:val="0"/>
        <w:snapToGrid w:val="0"/>
        <w:spacing w:line="480" w:lineRule="exact"/>
        <w:jc w:val="center"/>
        <w:rPr>
          <w:rFonts w:ascii="仿宋" w:hAnsi="仿宋" w:eastAsia="仿宋"/>
          <w:sz w:val="28"/>
        </w:rPr>
      </w:pPr>
    </w:p>
    <w:p>
      <w:pPr>
        <w:adjustRightInd w:val="0"/>
        <w:snapToGrid w:val="0"/>
        <w:spacing w:line="480" w:lineRule="exact"/>
        <w:jc w:val="center"/>
        <w:rPr>
          <w:rFonts w:ascii="仿宋" w:hAnsi="仿宋" w:eastAsia="仿宋"/>
          <w:sz w:val="28"/>
        </w:rPr>
      </w:pPr>
    </w:p>
    <w:p>
      <w:pPr>
        <w:adjustRightInd w:val="0"/>
        <w:snapToGrid w:val="0"/>
        <w:spacing w:line="480" w:lineRule="exact"/>
        <w:jc w:val="center"/>
        <w:rPr>
          <w:rFonts w:ascii="仿宋" w:hAnsi="仿宋" w:eastAsia="仿宋"/>
          <w:sz w:val="28"/>
        </w:rPr>
      </w:pPr>
    </w:p>
    <w:p>
      <w:pPr>
        <w:adjustRightInd w:val="0"/>
        <w:snapToGrid w:val="0"/>
        <w:spacing w:line="480" w:lineRule="exact"/>
        <w:jc w:val="center"/>
        <w:rPr>
          <w:rFonts w:ascii="仿宋" w:hAnsi="仿宋" w:eastAsia="仿宋"/>
          <w:sz w:val="28"/>
        </w:rPr>
      </w:pPr>
    </w:p>
    <w:p>
      <w:pPr>
        <w:adjustRightInd w:val="0"/>
        <w:snapToGrid w:val="0"/>
        <w:spacing w:line="480" w:lineRule="exact"/>
        <w:jc w:val="center"/>
        <w:rPr>
          <w:rFonts w:ascii="仿宋" w:hAnsi="仿宋" w:eastAsia="仿宋"/>
          <w:sz w:val="28"/>
        </w:rPr>
      </w:pPr>
    </w:p>
    <w:p>
      <w:pPr>
        <w:adjustRightInd w:val="0"/>
        <w:snapToGrid w:val="0"/>
        <w:spacing w:line="480" w:lineRule="exact"/>
        <w:jc w:val="center"/>
        <w:rPr>
          <w:rFonts w:ascii="仿宋" w:hAnsi="仿宋" w:eastAsia="仿宋"/>
          <w:sz w:val="28"/>
        </w:rPr>
      </w:pPr>
    </w:p>
    <w:p>
      <w:pPr>
        <w:adjustRightInd w:val="0"/>
        <w:snapToGrid w:val="0"/>
        <w:spacing w:line="480" w:lineRule="exact"/>
        <w:jc w:val="center"/>
        <w:rPr>
          <w:rFonts w:ascii="仿宋" w:hAnsi="仿宋" w:eastAsia="仿宋"/>
          <w:sz w:val="28"/>
        </w:rPr>
      </w:pPr>
    </w:p>
    <w:p>
      <w:pPr>
        <w:adjustRightInd w:val="0"/>
        <w:snapToGrid w:val="0"/>
        <w:spacing w:line="480" w:lineRule="exact"/>
        <w:jc w:val="center"/>
        <w:rPr>
          <w:rFonts w:ascii="仿宋" w:hAnsi="仿宋" w:eastAsia="仿宋"/>
          <w:sz w:val="28"/>
        </w:rPr>
      </w:pPr>
    </w:p>
    <w:p>
      <w:pPr>
        <w:adjustRightInd w:val="0"/>
        <w:snapToGrid w:val="0"/>
        <w:spacing w:line="480" w:lineRule="exact"/>
        <w:jc w:val="center"/>
        <w:rPr>
          <w:rFonts w:ascii="仿宋" w:hAnsi="仿宋" w:eastAsia="仿宋"/>
          <w:sz w:val="28"/>
        </w:rPr>
      </w:pPr>
    </w:p>
    <w:p>
      <w:pPr>
        <w:adjustRightInd w:val="0"/>
        <w:snapToGrid w:val="0"/>
        <w:spacing w:line="480" w:lineRule="exact"/>
        <w:jc w:val="center"/>
        <w:rPr>
          <w:rFonts w:ascii="仿宋" w:hAnsi="仿宋" w:eastAsia="仿宋"/>
          <w:sz w:val="28"/>
        </w:rPr>
      </w:pPr>
      <w:r>
        <w:rPr>
          <w:rFonts w:hint="eastAsia" w:ascii="仿宋" w:hAnsi="仿宋" w:eastAsia="仿宋"/>
          <w:sz w:val="28"/>
        </w:rPr>
        <w:t>回  执</w:t>
      </w:r>
    </w:p>
    <w:p>
      <w:pPr>
        <w:spacing w:line="480" w:lineRule="exact"/>
        <w:rPr>
          <w:rFonts w:ascii="仿宋" w:hAnsi="仿宋" w:eastAsia="仿宋"/>
          <w:sz w:val="28"/>
          <w:u w:val="single"/>
        </w:rPr>
      </w:pPr>
      <w:r>
        <w:rPr>
          <w:rFonts w:hint="eastAsia" w:ascii="仿宋" w:hAnsi="仿宋" w:eastAsia="仿宋"/>
          <w:sz w:val="28"/>
        </w:rPr>
        <w:t>（买方名称）：</w:t>
      </w:r>
      <w:r>
        <w:rPr>
          <w:rFonts w:hint="eastAsia" w:ascii="仿宋" w:hAnsi="仿宋" w:eastAsia="仿宋"/>
          <w:color w:val="000000"/>
          <w:sz w:val="28"/>
        </w:rPr>
        <w:t>&amp;buyer_name_g&amp;</w:t>
      </w:r>
    </w:p>
    <w:p>
      <w:pPr>
        <w:adjustRightInd w:val="0"/>
        <w:snapToGrid w:val="0"/>
        <w:spacing w:line="480" w:lineRule="exact"/>
        <w:ind w:firstLine="560" w:firstLineChars="200"/>
        <w:jc w:val="left"/>
        <w:rPr>
          <w:rFonts w:ascii="仿宋" w:hAnsi="仿宋" w:eastAsia="仿宋"/>
          <w:sz w:val="28"/>
        </w:rPr>
      </w:pPr>
      <w:r>
        <w:rPr>
          <w:rFonts w:hint="eastAsia" w:ascii="仿宋" w:hAnsi="仿宋" w:eastAsia="仿宋"/>
          <w:sz w:val="28"/>
        </w:rPr>
        <w:t>贵方签发的编号为（</w:t>
      </w:r>
      <w:r>
        <w:rPr>
          <w:rFonts w:hint="eastAsia" w:ascii="仿宋" w:hAnsi="仿宋" w:eastAsia="仿宋"/>
          <w:color w:val="000000"/>
          <w:sz w:val="28"/>
        </w:rPr>
        <w:t>&amp;supp_mat_code_g&amp;</w:t>
      </w:r>
      <w:r>
        <w:rPr>
          <w:rFonts w:hint="eastAsia" w:ascii="仿宋" w:hAnsi="仿宋" w:eastAsia="仿宋"/>
          <w:sz w:val="28"/>
        </w:rPr>
        <w:t>）的供货单收悉，我方承诺按此供货单及贵方编号为&amp;con_law_code_g&amp;的协议库存货物采购合同的约定供货。</w:t>
      </w:r>
    </w:p>
    <w:tbl>
      <w:tblPr>
        <w:tblStyle w:val="28"/>
        <w:tblW w:w="7980" w:type="dxa"/>
        <w:tblInd w:w="108" w:type="dxa"/>
        <w:tblLayout w:type="fixed"/>
        <w:tblCellMar>
          <w:top w:w="0" w:type="dxa"/>
          <w:left w:w="108" w:type="dxa"/>
          <w:bottom w:w="0" w:type="dxa"/>
          <w:right w:w="108" w:type="dxa"/>
        </w:tblCellMar>
      </w:tblPr>
      <w:tblGrid>
        <w:gridCol w:w="7980"/>
      </w:tblGrid>
      <w:tr>
        <w:tblPrEx>
          <w:tblCellMar>
            <w:top w:w="0" w:type="dxa"/>
            <w:left w:w="108" w:type="dxa"/>
            <w:bottom w:w="0" w:type="dxa"/>
            <w:right w:w="108" w:type="dxa"/>
          </w:tblCellMar>
        </w:tblPrEx>
        <w:trPr>
          <w:cantSplit/>
          <w:trHeight w:val="562"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卖方：</w:t>
            </w:r>
            <w:r>
              <w:rPr>
                <w:rFonts w:ascii="仿宋" w:hAnsi="仿宋" w:eastAsia="仿宋"/>
                <w:sz w:val="28"/>
              </w:rPr>
              <w:t>&amp;supp_name_g&amp;</w:t>
            </w:r>
          </w:p>
        </w:tc>
      </w:tr>
      <w:tr>
        <w:tblPrEx>
          <w:tblCellMar>
            <w:top w:w="0" w:type="dxa"/>
            <w:left w:w="108" w:type="dxa"/>
            <w:bottom w:w="0" w:type="dxa"/>
            <w:right w:w="108" w:type="dxa"/>
          </w:tblCellMar>
        </w:tblPrEx>
        <w:trPr>
          <w:cantSplit/>
          <w:trHeight w:val="429"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（供货单盖章）</w:t>
            </w:r>
          </w:p>
        </w:tc>
      </w:tr>
      <w:tr>
        <w:tblPrEx>
          <w:tblCellMar>
            <w:top w:w="0" w:type="dxa"/>
            <w:left w:w="108" w:type="dxa"/>
            <w:bottom w:w="0" w:type="dxa"/>
            <w:right w:w="108" w:type="dxa"/>
          </w:tblCellMar>
        </w:tblPrEx>
        <w:trPr>
          <w:cantSplit/>
          <w:trHeight w:val="874"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法定代表人(负责人)或</w:t>
            </w:r>
          </w:p>
          <w:p>
            <w:pPr>
              <w:spacing w:line="480" w:lineRule="exact"/>
              <w:rPr>
                <w:rFonts w:ascii="仿宋" w:hAnsi="仿宋" w:eastAsia="仿宋"/>
                <w:sz w:val="28"/>
              </w:rPr>
            </w:pPr>
            <w:r>
              <w:rPr>
                <w:rFonts w:hint="eastAsia" w:ascii="仿宋" w:hAnsi="仿宋" w:eastAsia="仿宋"/>
                <w:sz w:val="28"/>
              </w:rPr>
              <w:t>授权代表（签字）：</w:t>
            </w:r>
          </w:p>
        </w:tc>
      </w:tr>
      <w:tr>
        <w:tblPrEx>
          <w:tblCellMar>
            <w:top w:w="0" w:type="dxa"/>
            <w:left w:w="108" w:type="dxa"/>
            <w:bottom w:w="0" w:type="dxa"/>
            <w:right w:w="108" w:type="dxa"/>
          </w:tblCellMar>
        </w:tblPrEx>
        <w:trPr>
          <w:cantSplit/>
          <w:trHeight w:val="597"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日期：</w:t>
            </w:r>
            <w:r>
              <w:rPr>
                <w:rFonts w:ascii="仿宋" w:hAnsi="仿宋" w:eastAsia="仿宋"/>
                <w:sz w:val="28"/>
              </w:rPr>
              <w:t>&amp;seller_sign_time_g&amp;</w:t>
            </w:r>
          </w:p>
        </w:tc>
      </w:tr>
      <w:tr>
        <w:tblPrEx>
          <w:tblCellMar>
            <w:top w:w="0" w:type="dxa"/>
            <w:left w:w="108" w:type="dxa"/>
            <w:bottom w:w="0" w:type="dxa"/>
            <w:right w:w="108" w:type="dxa"/>
          </w:tblCellMar>
        </w:tblPrEx>
        <w:trPr>
          <w:cantSplit/>
          <w:trHeight w:val="437"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联系人：</w:t>
            </w:r>
            <w:r>
              <w:rPr>
                <w:rFonts w:ascii="仿宋" w:hAnsi="仿宋" w:eastAsia="仿宋"/>
                <w:sz w:val="28"/>
              </w:rPr>
              <w:t>&amp;seller_contact_g&amp;</w:t>
            </w:r>
          </w:p>
        </w:tc>
      </w:tr>
      <w:tr>
        <w:tblPrEx>
          <w:tblCellMar>
            <w:top w:w="0" w:type="dxa"/>
            <w:left w:w="108" w:type="dxa"/>
            <w:bottom w:w="0" w:type="dxa"/>
            <w:right w:w="108" w:type="dxa"/>
          </w:tblCellMar>
        </w:tblPrEx>
        <w:trPr>
          <w:cantSplit/>
          <w:trHeight w:val="437"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电话：</w:t>
            </w:r>
            <w:r>
              <w:rPr>
                <w:rFonts w:ascii="仿宋" w:hAnsi="仿宋" w:eastAsia="仿宋"/>
                <w:sz w:val="28"/>
              </w:rPr>
              <w:t>&amp;seller_contact_tel_g&amp;</w:t>
            </w:r>
          </w:p>
        </w:tc>
      </w:tr>
      <w:tr>
        <w:tblPrEx>
          <w:tblCellMar>
            <w:top w:w="0" w:type="dxa"/>
            <w:left w:w="108" w:type="dxa"/>
            <w:bottom w:w="0" w:type="dxa"/>
            <w:right w:w="108" w:type="dxa"/>
          </w:tblCellMar>
        </w:tblPrEx>
        <w:trPr>
          <w:cantSplit/>
          <w:trHeight w:val="437"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传真：</w:t>
            </w:r>
            <w:r>
              <w:rPr>
                <w:rFonts w:ascii="仿宋" w:hAnsi="仿宋" w:eastAsia="仿宋"/>
                <w:sz w:val="28"/>
              </w:rPr>
              <w:t>&amp;seller_fax_g&amp;</w:t>
            </w:r>
          </w:p>
        </w:tc>
      </w:tr>
      <w:tr>
        <w:tblPrEx>
          <w:tblCellMar>
            <w:top w:w="0" w:type="dxa"/>
            <w:left w:w="108" w:type="dxa"/>
            <w:bottom w:w="0" w:type="dxa"/>
            <w:right w:w="108" w:type="dxa"/>
          </w:tblCellMar>
        </w:tblPrEx>
        <w:trPr>
          <w:cantSplit/>
          <w:trHeight w:val="437"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Email：</w:t>
            </w:r>
            <w:r>
              <w:rPr>
                <w:rFonts w:ascii="仿宋" w:hAnsi="仿宋" w:eastAsia="仿宋"/>
                <w:sz w:val="28"/>
              </w:rPr>
              <w:t>&amp;seller_email_g&amp;</w:t>
            </w:r>
          </w:p>
        </w:tc>
      </w:tr>
      <w:tr>
        <w:tblPrEx>
          <w:tblCellMar>
            <w:top w:w="0" w:type="dxa"/>
            <w:left w:w="108" w:type="dxa"/>
            <w:bottom w:w="0" w:type="dxa"/>
            <w:right w:w="108" w:type="dxa"/>
          </w:tblCellMar>
        </w:tblPrEx>
        <w:trPr>
          <w:cantSplit/>
          <w:trHeight w:val="437"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开户银行：</w:t>
            </w:r>
            <w:r>
              <w:rPr>
                <w:rFonts w:ascii="仿宋" w:hAnsi="仿宋" w:eastAsia="仿宋"/>
                <w:sz w:val="28"/>
              </w:rPr>
              <w:t>&amp;seller_bank_g&amp;</w:t>
            </w:r>
          </w:p>
        </w:tc>
      </w:tr>
      <w:tr>
        <w:tblPrEx>
          <w:tblCellMar>
            <w:top w:w="0" w:type="dxa"/>
            <w:left w:w="108" w:type="dxa"/>
            <w:bottom w:w="0" w:type="dxa"/>
            <w:right w:w="108" w:type="dxa"/>
          </w:tblCellMar>
        </w:tblPrEx>
        <w:trPr>
          <w:cantSplit/>
          <w:trHeight w:val="437" w:hRule="atLeast"/>
        </w:trPr>
        <w:tc>
          <w:tcPr>
            <w:tcW w:w="7980" w:type="dxa"/>
            <w:vAlign w:val="center"/>
          </w:tcPr>
          <w:p>
            <w:pPr>
              <w:spacing w:line="480" w:lineRule="exact"/>
              <w:rPr>
                <w:rFonts w:ascii="仿宋" w:hAnsi="仿宋" w:eastAsia="仿宋"/>
                <w:sz w:val="28"/>
              </w:rPr>
            </w:pPr>
            <w:r>
              <w:rPr>
                <w:rFonts w:hint="eastAsia" w:ascii="仿宋" w:hAnsi="仿宋" w:eastAsia="仿宋"/>
                <w:sz w:val="28"/>
              </w:rPr>
              <w:t xml:space="preserve">账号： </w:t>
            </w:r>
            <w:r>
              <w:rPr>
                <w:rFonts w:ascii="仿宋" w:hAnsi="仿宋" w:eastAsia="仿宋"/>
                <w:sz w:val="28"/>
              </w:rPr>
              <w:t>&amp;seller_bank_acct_g&amp;</w:t>
            </w:r>
          </w:p>
        </w:tc>
      </w:tr>
    </w:tbl>
    <w:p/>
    <w:p>
      <w:pPr>
        <w:ind w:firstLine="3920" w:firstLineChars="1400"/>
        <w:rPr>
          <w:rFonts w:ascii="仿宋" w:hAnsi="仿宋" w:eastAsia="仿宋"/>
          <w:sz w:val="28"/>
        </w:rPr>
      </w:pPr>
      <w:r>
        <w:rPr>
          <w:rFonts w:hint="eastAsia" w:ascii="黑体" w:hAnsi="宋体" w:eastAsia="黑体"/>
          <w:sz w:val="28"/>
          <w:szCs w:val="22"/>
          <w:lang w:bidi="ar"/>
        </w:rPr>
        <w:br w:type="page"/>
      </w:r>
    </w:p>
    <w:p>
      <w:pPr>
        <w:adjustRightInd w:val="0"/>
        <w:snapToGrid w:val="0"/>
        <w:spacing w:line="480" w:lineRule="exact"/>
        <w:jc w:val="left"/>
        <w:rPr>
          <w:rFonts w:ascii="黑体" w:hAnsi="黑体" w:eastAsia="黑体"/>
          <w:sz w:val="28"/>
        </w:rPr>
      </w:pPr>
      <w:r>
        <w:rPr>
          <w:rFonts w:hint="eastAsia" w:ascii="黑体" w:hAnsi="黑体" w:eastAsia="黑体"/>
          <w:sz w:val="28"/>
        </w:rPr>
        <w:t>附件3：履约保函格式（以银行出具的保函为例）</w:t>
      </w:r>
    </w:p>
    <w:p>
      <w:pPr>
        <w:adjustRightInd w:val="0"/>
        <w:snapToGrid w:val="0"/>
        <w:spacing w:line="480" w:lineRule="exact"/>
        <w:jc w:val="left"/>
        <w:rPr>
          <w:rFonts w:ascii="仿宋" w:hAnsi="仿宋" w:eastAsia="仿宋"/>
          <w:kern w:val="0"/>
          <w:sz w:val="28"/>
        </w:rPr>
      </w:pPr>
    </w:p>
    <w:p>
      <w:pPr>
        <w:adjustRightInd w:val="0"/>
        <w:snapToGrid w:val="0"/>
        <w:spacing w:line="480" w:lineRule="exact"/>
        <w:ind w:firstLine="3360" w:firstLineChars="1200"/>
        <w:jc w:val="left"/>
        <w:rPr>
          <w:rFonts w:ascii="黑体" w:hAnsi="黑体" w:eastAsia="黑体" w:cs="黑体"/>
          <w:kern w:val="0"/>
          <w:sz w:val="28"/>
        </w:rPr>
      </w:pPr>
      <w:r>
        <w:rPr>
          <w:rFonts w:hint="eastAsia" w:ascii="黑体" w:hAnsi="黑体" w:eastAsia="黑体" w:cs="黑体"/>
          <w:kern w:val="0"/>
          <w:sz w:val="28"/>
        </w:rPr>
        <w:t>履约保函</w:t>
      </w:r>
    </w:p>
    <w:p>
      <w:pPr>
        <w:adjustRightInd w:val="0"/>
        <w:snapToGrid w:val="0"/>
        <w:spacing w:line="480" w:lineRule="exact"/>
        <w:jc w:val="left"/>
        <w:rPr>
          <w:rFonts w:ascii="仿宋" w:hAnsi="仿宋" w:eastAsia="仿宋"/>
          <w:b/>
          <w:bCs/>
          <w:kern w:val="0"/>
          <w:sz w:val="28"/>
        </w:rPr>
      </w:pPr>
    </w:p>
    <w:p>
      <w:pPr>
        <w:adjustRightInd w:val="0"/>
        <w:snapToGrid w:val="0"/>
        <w:spacing w:line="480" w:lineRule="exact"/>
        <w:jc w:val="left"/>
        <w:rPr>
          <w:rFonts w:ascii="仿宋" w:hAnsi="仿宋" w:eastAsia="仿宋"/>
          <w:b/>
          <w:bCs/>
          <w:kern w:val="0"/>
          <w:sz w:val="28"/>
        </w:rPr>
      </w:pPr>
      <w:r>
        <w:rPr>
          <w:rFonts w:hint="eastAsia" w:ascii="仿宋" w:hAnsi="仿宋" w:eastAsia="仿宋"/>
          <w:b/>
          <w:bCs/>
          <w:kern w:val="0"/>
          <w:sz w:val="28"/>
        </w:rPr>
        <w:t>致：</w:t>
      </w:r>
      <w:r>
        <w:rPr>
          <w:rFonts w:hint="eastAsia" w:ascii="仿宋" w:hAnsi="仿宋" w:eastAsia="仿宋"/>
          <w:b/>
          <w:bCs/>
          <w:kern w:val="0"/>
          <w:sz w:val="28"/>
          <w:u w:val="single"/>
        </w:rPr>
        <w:t xml:space="preserve">               </w:t>
      </w:r>
      <w:r>
        <w:rPr>
          <w:rFonts w:hint="eastAsia" w:ascii="仿宋" w:hAnsi="仿宋" w:eastAsia="仿宋"/>
          <w:b/>
          <w:bCs/>
          <w:kern w:val="0"/>
          <w:sz w:val="28"/>
        </w:rPr>
        <w:t>（买方）</w:t>
      </w:r>
    </w:p>
    <w:p>
      <w:pPr>
        <w:adjustRightInd w:val="0"/>
        <w:snapToGrid w:val="0"/>
        <w:spacing w:line="480" w:lineRule="exact"/>
        <w:ind w:firstLine="560" w:firstLineChars="200"/>
        <w:jc w:val="left"/>
        <w:rPr>
          <w:rFonts w:ascii="仿宋" w:hAnsi="仿宋" w:eastAsia="仿宋"/>
          <w:kern w:val="0"/>
          <w:sz w:val="28"/>
        </w:rPr>
      </w:pP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鉴于</w:t>
      </w:r>
      <w:r>
        <w:rPr>
          <w:rFonts w:hint="eastAsia" w:ascii="仿宋" w:hAnsi="仿宋" w:eastAsia="仿宋"/>
          <w:kern w:val="0"/>
          <w:sz w:val="28"/>
          <w:u w:val="single"/>
        </w:rPr>
        <w:t xml:space="preserve">                      </w:t>
      </w:r>
      <w:r>
        <w:rPr>
          <w:rFonts w:hint="eastAsia" w:ascii="仿宋" w:hAnsi="仿宋" w:eastAsia="仿宋"/>
          <w:kern w:val="0"/>
          <w:sz w:val="28"/>
        </w:rPr>
        <w:t>（卖方名称，以下简称卖方）与贵方于</w:t>
      </w:r>
      <w:r>
        <w:rPr>
          <w:rFonts w:hint="eastAsia" w:ascii="仿宋" w:hAnsi="仿宋" w:eastAsia="仿宋"/>
          <w:kern w:val="0"/>
          <w:sz w:val="28"/>
          <w:u w:val="single"/>
        </w:rPr>
        <w:t xml:space="preserve">     </w:t>
      </w:r>
      <w:r>
        <w:rPr>
          <w:rFonts w:hint="eastAsia" w:ascii="仿宋" w:hAnsi="仿宋" w:eastAsia="仿宋"/>
          <w:kern w:val="0"/>
          <w:sz w:val="28"/>
        </w:rPr>
        <w:t>年</w:t>
      </w:r>
      <w:r>
        <w:rPr>
          <w:rFonts w:hint="eastAsia" w:ascii="仿宋" w:hAnsi="仿宋" w:eastAsia="仿宋"/>
          <w:kern w:val="0"/>
          <w:sz w:val="28"/>
          <w:u w:val="single"/>
        </w:rPr>
        <w:t xml:space="preserve">   </w:t>
      </w:r>
      <w:r>
        <w:rPr>
          <w:rFonts w:hint="eastAsia" w:ascii="仿宋" w:hAnsi="仿宋" w:eastAsia="仿宋"/>
          <w:kern w:val="0"/>
          <w:sz w:val="28"/>
        </w:rPr>
        <w:t>月</w:t>
      </w:r>
      <w:r>
        <w:rPr>
          <w:rFonts w:hint="eastAsia" w:ascii="仿宋" w:hAnsi="仿宋" w:eastAsia="仿宋"/>
          <w:kern w:val="0"/>
          <w:sz w:val="28"/>
          <w:u w:val="single"/>
        </w:rPr>
        <w:t xml:space="preserve">   </w:t>
      </w:r>
      <w:r>
        <w:rPr>
          <w:rFonts w:hint="eastAsia" w:ascii="仿宋" w:hAnsi="仿宋" w:eastAsia="仿宋"/>
          <w:kern w:val="0"/>
          <w:sz w:val="28"/>
        </w:rPr>
        <w:t>日签订了买方合同编号为</w:t>
      </w:r>
      <w:r>
        <w:rPr>
          <w:rFonts w:hint="eastAsia" w:ascii="仿宋" w:hAnsi="仿宋" w:eastAsia="仿宋"/>
          <w:kern w:val="0"/>
          <w:sz w:val="28"/>
          <w:u w:val="single"/>
        </w:rPr>
        <w:t xml:space="preserve">           </w:t>
      </w:r>
      <w:r>
        <w:rPr>
          <w:rFonts w:hint="eastAsia" w:ascii="仿宋" w:hAnsi="仿宋" w:eastAsia="仿宋"/>
          <w:kern w:val="0"/>
          <w:sz w:val="28"/>
        </w:rPr>
        <w:t>的</w:t>
      </w:r>
      <w:r>
        <w:rPr>
          <w:rFonts w:hint="eastAsia" w:ascii="仿宋" w:hAnsi="仿宋" w:eastAsia="仿宋"/>
          <w:kern w:val="0"/>
          <w:sz w:val="28"/>
          <w:u w:val="single"/>
        </w:rPr>
        <w:t xml:space="preserve">   </w:t>
      </w:r>
      <w:r>
        <w:rPr>
          <w:rFonts w:hint="eastAsia" w:ascii="仿宋" w:hAnsi="仿宋" w:eastAsia="仿宋"/>
          <w:kern w:val="0"/>
          <w:sz w:val="28"/>
        </w:rPr>
        <w:t>采购合同（以下简称采购合同），卖方将根据采购合同向买方供应合同货物。</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鉴于贵方在采购合同中要求卖方提供金额为合同价格的</w:t>
      </w:r>
      <w:r>
        <w:rPr>
          <w:rFonts w:hint="eastAsia" w:ascii="仿宋" w:hAnsi="仿宋" w:eastAsia="仿宋"/>
          <w:kern w:val="0"/>
          <w:sz w:val="28"/>
          <w:u w:val="single"/>
        </w:rPr>
        <w:t>__</w:t>
      </w:r>
      <w:r>
        <w:rPr>
          <w:rFonts w:hint="eastAsia" w:ascii="仿宋" w:hAnsi="仿宋" w:eastAsia="仿宋"/>
          <w:kern w:val="0"/>
          <w:sz w:val="28"/>
        </w:rPr>
        <w:t>%且不超过人民币1000万元，即人民币</w:t>
      </w:r>
      <w:r>
        <w:rPr>
          <w:rFonts w:hint="eastAsia" w:ascii="仿宋" w:hAnsi="仿宋" w:eastAsia="仿宋"/>
          <w:kern w:val="0"/>
          <w:sz w:val="28"/>
          <w:u w:val="single"/>
        </w:rPr>
        <w:t xml:space="preserve">         </w:t>
      </w:r>
      <w:r>
        <w:rPr>
          <w:rFonts w:hint="eastAsia" w:ascii="仿宋" w:hAnsi="仿宋" w:eastAsia="仿宋"/>
          <w:kern w:val="0"/>
          <w:sz w:val="28"/>
        </w:rPr>
        <w:t>（大写）</w:t>
      </w:r>
      <w:r>
        <w:rPr>
          <w:rFonts w:hint="eastAsia" w:ascii="仿宋" w:hAnsi="仿宋" w:eastAsia="仿宋"/>
          <w:kern w:val="0"/>
          <w:sz w:val="28"/>
          <w:u w:val="single"/>
        </w:rPr>
        <w:t xml:space="preserve">         </w:t>
      </w:r>
      <w:r>
        <w:rPr>
          <w:rFonts w:hint="eastAsia" w:ascii="仿宋" w:hAnsi="仿宋" w:eastAsia="仿宋"/>
          <w:kern w:val="0"/>
          <w:sz w:val="28"/>
        </w:rPr>
        <w:t>（小写）的履约保证金，作为卖方履行采购合同的担保。</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为此，根据卖方的申请，本银行</w:t>
      </w:r>
      <w:r>
        <w:rPr>
          <w:rFonts w:hint="eastAsia" w:ascii="仿宋" w:hAnsi="仿宋" w:eastAsia="仿宋"/>
          <w:kern w:val="0"/>
          <w:sz w:val="28"/>
          <w:u w:val="single"/>
        </w:rPr>
        <w:t xml:space="preserve">                   </w:t>
      </w:r>
      <w:r>
        <w:rPr>
          <w:rFonts w:hint="eastAsia" w:ascii="仿宋" w:hAnsi="仿宋" w:eastAsia="仿宋"/>
          <w:kern w:val="0"/>
          <w:sz w:val="28"/>
        </w:rPr>
        <w:t>（银行名称及法定地址），特向贵方出具上述金额的履约保函，并在此声明：</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1．本履约保函为无条件的不可撤销的银行保函；</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2．如果由于卖方在履行采购合同过程中的作为或不作为、故意、疏忽或过失、过错等原因，使贵方遭受或可能遭受任何损失时，贵方即可向本行发出要求支付的书面通知。本行在收到该通知后将立即按该书面通知所要求的支付金额和时间进行支付。贵方在发出此类通知时无需随附任何证据或证据性材料，也无需说明任何理由；</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3．本履约保函项下的任何支付均为免税和净值，对于现有或将来的税收、关税、收费、费用扣减或预提税款，不论这些款项是何种性质和由谁征收，都不从本履约保函项下的支付中扣除；</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4．本行特此放弃所有因贵方与卖方之间发生争议或相互索赔而享有的任何抗辩权；</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5．本行进一步同意，如果采购合同发生任何情况的修改、修订、补充或其他变化，本行在本履约保函中的责任将不会发生任何变化，采购合同的前述变化也无须通知本行；</w:t>
      </w:r>
    </w:p>
    <w:p>
      <w:pPr>
        <w:adjustRightInd w:val="0"/>
        <w:snapToGrid w:val="0"/>
        <w:spacing w:line="480" w:lineRule="exact"/>
        <w:ind w:firstLine="560" w:firstLineChars="200"/>
        <w:jc w:val="left"/>
        <w:rPr>
          <w:rFonts w:ascii="仿宋" w:hAnsi="仿宋" w:eastAsia="仿宋"/>
          <w:kern w:val="0"/>
          <w:sz w:val="28"/>
        </w:rPr>
      </w:pPr>
      <w:r>
        <w:rPr>
          <w:rFonts w:hint="eastAsia" w:ascii="仿宋" w:hAnsi="仿宋" w:eastAsia="仿宋"/>
          <w:kern w:val="0"/>
          <w:sz w:val="28"/>
        </w:rPr>
        <w:t>6．本履约保函自</w:t>
      </w:r>
      <w:r>
        <w:rPr>
          <w:rFonts w:hint="eastAsia" w:ascii="仿宋" w:hAnsi="仿宋" w:eastAsia="仿宋"/>
          <w:kern w:val="0"/>
          <w:sz w:val="28"/>
          <w:u w:val="single"/>
        </w:rPr>
        <w:t xml:space="preserve">     </w:t>
      </w:r>
      <w:r>
        <w:rPr>
          <w:rFonts w:hint="eastAsia" w:ascii="仿宋" w:hAnsi="仿宋" w:eastAsia="仿宋"/>
          <w:kern w:val="0"/>
          <w:sz w:val="28"/>
        </w:rPr>
        <w:t>年</w:t>
      </w:r>
      <w:r>
        <w:rPr>
          <w:rFonts w:hint="eastAsia" w:ascii="仿宋" w:hAnsi="仿宋" w:eastAsia="仿宋"/>
          <w:kern w:val="0"/>
          <w:sz w:val="28"/>
          <w:u w:val="single"/>
        </w:rPr>
        <w:t xml:space="preserve">   </w:t>
      </w:r>
      <w:r>
        <w:rPr>
          <w:rFonts w:hint="eastAsia" w:ascii="仿宋" w:hAnsi="仿宋" w:eastAsia="仿宋"/>
          <w:kern w:val="0"/>
          <w:sz w:val="28"/>
        </w:rPr>
        <w:t>月</w:t>
      </w:r>
      <w:r>
        <w:rPr>
          <w:rFonts w:hint="eastAsia" w:ascii="仿宋" w:hAnsi="仿宋" w:eastAsia="仿宋"/>
          <w:kern w:val="0"/>
          <w:sz w:val="28"/>
          <w:u w:val="single"/>
        </w:rPr>
        <w:t xml:space="preserve">   </w:t>
      </w:r>
      <w:r>
        <w:rPr>
          <w:rFonts w:hint="eastAsia" w:ascii="仿宋" w:hAnsi="仿宋" w:eastAsia="仿宋"/>
          <w:kern w:val="0"/>
          <w:sz w:val="28"/>
        </w:rPr>
        <w:t>日起至</w:t>
      </w:r>
      <w:r>
        <w:rPr>
          <w:rFonts w:hint="eastAsia" w:ascii="仿宋" w:hAnsi="仿宋" w:eastAsia="仿宋"/>
          <w:kern w:val="0"/>
          <w:sz w:val="28"/>
          <w:u w:val="single"/>
        </w:rPr>
        <w:t xml:space="preserve">     </w:t>
      </w:r>
      <w:r>
        <w:rPr>
          <w:rFonts w:hint="eastAsia" w:ascii="仿宋" w:hAnsi="仿宋" w:eastAsia="仿宋"/>
          <w:kern w:val="0"/>
          <w:sz w:val="28"/>
        </w:rPr>
        <w:t>年</w:t>
      </w:r>
      <w:r>
        <w:rPr>
          <w:rFonts w:hint="eastAsia" w:ascii="仿宋" w:hAnsi="仿宋" w:eastAsia="仿宋"/>
          <w:kern w:val="0"/>
          <w:sz w:val="28"/>
          <w:u w:val="single"/>
        </w:rPr>
        <w:t xml:space="preserve">   </w:t>
      </w:r>
      <w:r>
        <w:rPr>
          <w:rFonts w:hint="eastAsia" w:ascii="仿宋" w:hAnsi="仿宋" w:eastAsia="仿宋"/>
          <w:kern w:val="0"/>
          <w:sz w:val="28"/>
        </w:rPr>
        <w:t>月</w:t>
      </w:r>
      <w:r>
        <w:rPr>
          <w:rFonts w:hint="eastAsia" w:ascii="仿宋" w:hAnsi="仿宋" w:eastAsia="仿宋"/>
          <w:kern w:val="0"/>
          <w:sz w:val="28"/>
          <w:u w:val="single"/>
        </w:rPr>
        <w:t xml:space="preserve">   </w:t>
      </w:r>
      <w:r>
        <w:rPr>
          <w:rFonts w:hint="eastAsia" w:ascii="仿宋" w:hAnsi="仿宋" w:eastAsia="仿宋"/>
          <w:kern w:val="0"/>
          <w:sz w:val="28"/>
        </w:rPr>
        <w:t xml:space="preserve">日止有效。 </w:t>
      </w:r>
    </w:p>
    <w:p>
      <w:pPr>
        <w:adjustRightInd w:val="0"/>
        <w:snapToGrid w:val="0"/>
        <w:spacing w:line="480" w:lineRule="exact"/>
        <w:jc w:val="left"/>
        <w:rPr>
          <w:rFonts w:ascii="仿宋" w:hAnsi="仿宋" w:eastAsia="仿宋"/>
          <w:kern w:val="0"/>
          <w:sz w:val="28"/>
        </w:rPr>
      </w:pPr>
    </w:p>
    <w:p>
      <w:pPr>
        <w:adjustRightInd w:val="0"/>
        <w:snapToGrid w:val="0"/>
        <w:spacing w:line="480" w:lineRule="exact"/>
        <w:jc w:val="left"/>
        <w:rPr>
          <w:rFonts w:ascii="仿宋" w:hAnsi="仿宋" w:eastAsia="仿宋"/>
          <w:kern w:val="0"/>
          <w:sz w:val="28"/>
        </w:rPr>
      </w:pPr>
    </w:p>
    <w:p>
      <w:pPr>
        <w:adjustRightInd w:val="0"/>
        <w:snapToGrid w:val="0"/>
        <w:spacing w:line="480" w:lineRule="exact"/>
        <w:jc w:val="left"/>
        <w:rPr>
          <w:rFonts w:ascii="仿宋" w:hAnsi="仿宋" w:eastAsia="仿宋"/>
          <w:kern w:val="0"/>
          <w:sz w:val="28"/>
        </w:rPr>
      </w:pPr>
    </w:p>
    <w:p>
      <w:pPr>
        <w:adjustRightInd w:val="0"/>
        <w:snapToGrid w:val="0"/>
        <w:spacing w:line="480" w:lineRule="exact"/>
        <w:jc w:val="left"/>
        <w:rPr>
          <w:rFonts w:ascii="仿宋" w:hAnsi="仿宋" w:eastAsia="仿宋"/>
          <w:kern w:val="0"/>
          <w:sz w:val="28"/>
        </w:rPr>
      </w:pPr>
    </w:p>
    <w:p>
      <w:pPr>
        <w:adjustRightInd w:val="0"/>
        <w:snapToGrid w:val="0"/>
        <w:spacing w:before="50" w:line="480" w:lineRule="exact"/>
        <w:ind w:right="202" w:firstLine="3920" w:firstLineChars="1400"/>
        <w:rPr>
          <w:rFonts w:ascii="仿宋" w:hAnsi="仿宋" w:eastAsia="仿宋"/>
          <w:sz w:val="28"/>
        </w:rPr>
      </w:pPr>
      <w:r>
        <w:rPr>
          <w:rFonts w:hint="eastAsia" w:ascii="仿宋" w:hAnsi="仿宋" w:eastAsia="仿宋"/>
          <w:sz w:val="28"/>
        </w:rPr>
        <w:t>银行名称：（盖章）</w:t>
      </w:r>
    </w:p>
    <w:p>
      <w:pPr>
        <w:adjustRightInd w:val="0"/>
        <w:snapToGrid w:val="0"/>
        <w:spacing w:before="50" w:line="480" w:lineRule="exact"/>
        <w:ind w:right="842" w:firstLine="3920" w:firstLineChars="1400"/>
        <w:rPr>
          <w:rFonts w:ascii="仿宋" w:hAnsi="仿宋" w:eastAsia="仿宋"/>
          <w:sz w:val="28"/>
        </w:rPr>
      </w:pPr>
      <w:r>
        <w:rPr>
          <w:rFonts w:hint="eastAsia" w:ascii="仿宋" w:hAnsi="仿宋" w:eastAsia="仿宋"/>
          <w:sz w:val="28"/>
        </w:rPr>
        <w:t>负责人：</w:t>
      </w:r>
    </w:p>
    <w:p>
      <w:pPr>
        <w:pStyle w:val="2"/>
        <w:ind w:firstLine="3640" w:firstLineChars="1300"/>
      </w:pPr>
      <w:r>
        <w:rPr>
          <w:rFonts w:hint="eastAsia" w:ascii="仿宋" w:hAnsi="仿宋" w:eastAsia="仿宋"/>
          <w:sz w:val="28"/>
        </w:rPr>
        <w:t>日期：</w:t>
      </w:r>
      <w:r>
        <w:rPr>
          <w:rFonts w:hint="eastAsia" w:ascii="仿宋" w:hAnsi="仿宋" w:eastAsia="仿宋"/>
          <w:sz w:val="28"/>
          <w:u w:val="single"/>
        </w:rPr>
        <w:t xml:space="preserve">      </w:t>
      </w:r>
      <w:r>
        <w:rPr>
          <w:rFonts w:hint="eastAsia" w:ascii="仿宋" w:hAnsi="仿宋" w:eastAsia="仿宋"/>
          <w:sz w:val="28"/>
        </w:rPr>
        <w:t>年</w:t>
      </w:r>
      <w:r>
        <w:rPr>
          <w:rFonts w:hint="eastAsia" w:ascii="仿宋" w:hAnsi="仿宋" w:eastAsia="仿宋"/>
          <w:sz w:val="28"/>
          <w:u w:val="single"/>
        </w:rPr>
        <w:t xml:space="preserve">   </w:t>
      </w:r>
      <w:r>
        <w:rPr>
          <w:rFonts w:hint="eastAsia" w:ascii="仿宋" w:hAnsi="仿宋" w:eastAsia="仿宋"/>
          <w:sz w:val="28"/>
        </w:rPr>
        <w:t>月</w:t>
      </w:r>
      <w:r>
        <w:rPr>
          <w:rFonts w:hint="eastAsia" w:ascii="仿宋" w:hAnsi="仿宋" w:eastAsia="仿宋"/>
          <w:sz w:val="28"/>
          <w:u w:val="single"/>
        </w:rPr>
        <w:t xml:space="preserve">   </w:t>
      </w:r>
      <w:r>
        <w:rPr>
          <w:rFonts w:hint="eastAsia" w:ascii="仿宋" w:hAnsi="仿宋" w:eastAsia="仿宋"/>
          <w:sz w:val="28"/>
        </w:rPr>
        <w:t>日</w:t>
      </w:r>
    </w:p>
    <w:sect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EU-F1">
    <w:altName w:val="宋体"/>
    <w:panose1 w:val="00000000000000000000"/>
    <w:charset w:val="86"/>
    <w:family w:val="auto"/>
    <w:pitch w:val="default"/>
    <w:sig w:usb0="00000000" w:usb1="00000000" w:usb2="00000010" w:usb3="00000000" w:csb0="00040000" w:csb1="00000000"/>
  </w:font>
  <w:font w:name="Arial Unicode MS">
    <w:altName w:val="宋体"/>
    <w:panose1 w:val="020B0604020202020204"/>
    <w:charset w:val="86"/>
    <w:family w:val="roman"/>
    <w:pitch w:val="default"/>
    <w:sig w:usb0="00000000" w:usb1="00000000" w:usb2="0000003F" w:usb3="00000000" w:csb0="603F01FF" w:csb1="FFFF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2"/>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17"/>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oaYJL0wAAAAUBAAAPAAAAAAAAAAEAIAAAACIAAABkcnMvZG93&#10;bnJldi54bWxQSwECFAAUAAAACACHTuJAQsTo48wBAACYAwAADgAAAAAAAAABACAAAAAiAQAAZHJz&#10;L2Uyb0RvYy54bWxQSwUGAAAAAAYABgBZAQAAYAUAAAAA&#10;">
              <v:fill on="f" focussize="0,0"/>
              <v:stroke on="f" weight="1.25pt"/>
              <v:imagedata o:title=""/>
              <o:lock v:ext="edit" aspectratio="f"/>
              <v:textbox inset="0mm,0mm,0mm,0mm" style="mso-fit-shape-to-text:t;">
                <w:txbxContent>
                  <w:p>
                    <w:pPr>
                      <w:pStyle w:val="17"/>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tabs>
        <w:tab w:val="center" w:pos="6979"/>
        <w:tab w:val="clear" w:pos="4153"/>
        <w:tab w:val="clear" w:pos="8306"/>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7"/>
                          </w:pPr>
                          <w:r>
                            <w:rPr>
                              <w:rFonts w:hint="eastAsia"/>
                            </w:rPr>
                            <w:fldChar w:fldCharType="begin"/>
                          </w:r>
                          <w:r>
                            <w:rPr>
                              <w:rFonts w:hint="eastAsia"/>
                            </w:rPr>
                            <w:instrText xml:space="preserve"> PAGE  \* MERGEFORMAT </w:instrText>
                          </w:r>
                          <w:r>
                            <w:rPr>
                              <w:rFonts w:hint="eastAsia"/>
                            </w:rPr>
                            <w:fldChar w:fldCharType="separate"/>
                          </w:r>
                          <w:r>
                            <w:t>102</w:t>
                          </w:r>
                          <w:r>
                            <w:rPr>
                              <w:rFonts w:hint="eastAsia"/>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K3RzcIBAACN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1S4rjFgZ9//jj/ejw/fCdv&#10;sjx9gBqz7gLmpeG9H3BpZj+gM7MeVLT5i3wIxlHc00VcOSQi8qPVcrWqMCQwNl8Qnz09DxHSB+kt&#10;yUZDI06viMqPnyCNqXNKrub8rTamTNC4vxyImT0s9z72mK007IaJ0M63J+TT4+Ab6nDPKTEfHeqa&#10;d2Q24mzsJiPXgPDukLBw6SejjlBTMZxSYTRtVF6DP+8l6+kv2v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Lyt0c3CAQAAjQMAAA4AAAAAAAAAAQAgAAAAHgEAAGRycy9lMm9Eb2MueG1sUEsF&#10;BgAAAAAGAAYAWQEAAFIFAAAAAA==&#10;">
              <v:fill on="f" focussize="0,0"/>
              <v:stroke on="f"/>
              <v:imagedata o:title=""/>
              <o:lock v:ext="edit" aspectratio="f"/>
              <v:textbox inset="0mm,0mm,0mm,0mm" style="mso-fit-shape-to-text:t;">
                <w:txbxContent>
                  <w:p>
                    <w:pPr>
                      <w:pStyle w:val="17"/>
                    </w:pPr>
                    <w:r>
                      <w:rPr>
                        <w:rFonts w:hint="eastAsia"/>
                      </w:rPr>
                      <w:fldChar w:fldCharType="begin"/>
                    </w:r>
                    <w:r>
                      <w:rPr>
                        <w:rFonts w:hint="eastAsia"/>
                      </w:rPr>
                      <w:instrText xml:space="preserve"> PAGE  \* MERGEFORMAT </w:instrText>
                    </w:r>
                    <w:r>
                      <w:rPr>
                        <w:rFonts w:hint="eastAsia"/>
                      </w:rPr>
                      <w:fldChar w:fldCharType="separate"/>
                    </w:r>
                    <w:r>
                      <w:t>102</w:t>
                    </w:r>
                    <w:r>
                      <w:rPr>
                        <w:rFonts w:hint="eastAsia"/>
                      </w:rP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7"/>
                          </w:pPr>
                        </w:p>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pPr>
                      <w:pStyle w:val="17"/>
                    </w:pPr>
                  </w:p>
                  <w:p/>
                </w:txbxContent>
              </v:textbox>
            </v:shape>
          </w:pict>
        </mc:Fallback>
      </mc:AlternateContent>
    </w: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left="0"/>
      <w:rPr>
        <w:rFonts w:hint="eastAsia" w:ascii="宋体" w:hAnsi="宋体"/>
        <w:b/>
        <w:bCs/>
        <w:kern w:val="0"/>
        <w:sz w:val="21"/>
        <w:szCs w:val="21"/>
      </w:rPr>
    </w:pPr>
    <w:bookmarkStart w:id="8" w:name="code2"/>
    <w:bookmarkEnd w:id="8"/>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9"/>
    <w:multiLevelType w:val="multilevel"/>
    <w:tmpl w:val="00000009"/>
    <w:lvl w:ilvl="0" w:tentative="0">
      <w:start w:val="1"/>
      <w:numFmt w:val="chineseCountingThousand"/>
      <w:pStyle w:val="50"/>
      <w:lvlText w:val="第%1条"/>
      <w:lvlJc w:val="left"/>
      <w:pPr>
        <w:ind w:left="2547" w:hanging="420"/>
      </w:pPr>
      <w:rPr>
        <w:rFonts w:hint="default" w:ascii="Times New Roman"/>
        <w:b/>
        <w:sz w:val="32"/>
        <w:u w:val="none"/>
        <w:lang w:val="en-US"/>
      </w:rPr>
    </w:lvl>
    <w:lvl w:ilvl="1" w:tentative="0">
      <w:start w:val="1"/>
      <w:numFmt w:val="lowerLetter"/>
      <w:lvlText w:val="%2)"/>
      <w:lvlJc w:val="left"/>
      <w:pPr>
        <w:ind w:left="4453" w:hanging="420"/>
      </w:pPr>
      <w:rPr>
        <w:rFonts w:hint="default" w:ascii="Times New Roman"/>
        <w:u w:val="none"/>
      </w:rPr>
    </w:lvl>
    <w:lvl w:ilvl="2" w:tentative="0">
      <w:start w:val="1"/>
      <w:numFmt w:val="lowerRoman"/>
      <w:lvlText w:val="%3."/>
      <w:lvlJc w:val="right"/>
      <w:pPr>
        <w:ind w:left="4873" w:hanging="420"/>
      </w:pPr>
      <w:rPr>
        <w:rFonts w:hint="default" w:ascii="Times New Roman"/>
        <w:u w:val="none"/>
      </w:rPr>
    </w:lvl>
    <w:lvl w:ilvl="3" w:tentative="0">
      <w:start w:val="1"/>
      <w:numFmt w:val="decimal"/>
      <w:lvlText w:val="%4."/>
      <w:lvlJc w:val="left"/>
      <w:pPr>
        <w:ind w:left="5293" w:hanging="420"/>
      </w:pPr>
      <w:rPr>
        <w:rFonts w:hint="default" w:ascii="Times New Roman"/>
        <w:u w:val="none"/>
      </w:rPr>
    </w:lvl>
    <w:lvl w:ilvl="4" w:tentative="0">
      <w:start w:val="1"/>
      <w:numFmt w:val="lowerLetter"/>
      <w:lvlText w:val="%5)"/>
      <w:lvlJc w:val="left"/>
      <w:pPr>
        <w:ind w:left="5713" w:hanging="420"/>
      </w:pPr>
      <w:rPr>
        <w:rFonts w:hint="default" w:ascii="Times New Roman"/>
        <w:u w:val="none"/>
      </w:rPr>
    </w:lvl>
    <w:lvl w:ilvl="5" w:tentative="0">
      <w:start w:val="1"/>
      <w:numFmt w:val="lowerRoman"/>
      <w:lvlText w:val="%6."/>
      <w:lvlJc w:val="right"/>
      <w:pPr>
        <w:ind w:left="6133" w:hanging="420"/>
      </w:pPr>
      <w:rPr>
        <w:rFonts w:hint="default" w:ascii="Times New Roman"/>
        <w:u w:val="none"/>
      </w:rPr>
    </w:lvl>
    <w:lvl w:ilvl="6" w:tentative="0">
      <w:start w:val="1"/>
      <w:numFmt w:val="decimal"/>
      <w:lvlText w:val="%7."/>
      <w:lvlJc w:val="left"/>
      <w:pPr>
        <w:ind w:left="6553" w:hanging="420"/>
      </w:pPr>
      <w:rPr>
        <w:rFonts w:hint="default" w:ascii="Times New Roman"/>
        <w:u w:val="none"/>
      </w:rPr>
    </w:lvl>
    <w:lvl w:ilvl="7" w:tentative="0">
      <w:start w:val="1"/>
      <w:numFmt w:val="lowerLetter"/>
      <w:lvlText w:val="%8)"/>
      <w:lvlJc w:val="left"/>
      <w:pPr>
        <w:ind w:left="6973" w:hanging="420"/>
      </w:pPr>
      <w:rPr>
        <w:rFonts w:hint="default" w:ascii="Times New Roman"/>
        <w:u w:val="none"/>
      </w:rPr>
    </w:lvl>
    <w:lvl w:ilvl="8" w:tentative="0">
      <w:start w:val="1"/>
      <w:numFmt w:val="lowerRoman"/>
      <w:lvlText w:val="%9."/>
      <w:lvlJc w:val="right"/>
      <w:pPr>
        <w:ind w:left="7393" w:hanging="420"/>
      </w:pPr>
      <w:rPr>
        <w:rFonts w:hint="default" w:ascii="Times New Roman"/>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doNotShadeFormData w:val="1"/>
  <w:characterSpacingControl w:val="compressPunctuation"/>
  <w:doNotValidateAgainstSchema/>
  <w:doNotDemarcateInvalidXml/>
  <w:footnotePr>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2YzgwMmFhZGFhZTBhN2I5MGMxZGZhN2Y0MTRlOWMifQ=="/>
  </w:docVars>
  <w:rsids>
    <w:rsidRoot w:val="00172A27"/>
    <w:rsid w:val="000A75CA"/>
    <w:rsid w:val="000C0D53"/>
    <w:rsid w:val="0015074B"/>
    <w:rsid w:val="00172A27"/>
    <w:rsid w:val="00182345"/>
    <w:rsid w:val="00367949"/>
    <w:rsid w:val="003E110B"/>
    <w:rsid w:val="007214DB"/>
    <w:rsid w:val="00927068"/>
    <w:rsid w:val="00CA3FCD"/>
    <w:rsid w:val="015345C9"/>
    <w:rsid w:val="01654A4F"/>
    <w:rsid w:val="01F32B1A"/>
    <w:rsid w:val="02263F21"/>
    <w:rsid w:val="025C0B86"/>
    <w:rsid w:val="03FC0C60"/>
    <w:rsid w:val="041474F2"/>
    <w:rsid w:val="05351210"/>
    <w:rsid w:val="06896151"/>
    <w:rsid w:val="07F06ABD"/>
    <w:rsid w:val="08484956"/>
    <w:rsid w:val="091105CF"/>
    <w:rsid w:val="09244800"/>
    <w:rsid w:val="0A003E5E"/>
    <w:rsid w:val="0A8C7A18"/>
    <w:rsid w:val="0ACD58CD"/>
    <w:rsid w:val="0B046EE5"/>
    <w:rsid w:val="0C080ACA"/>
    <w:rsid w:val="0C2E006F"/>
    <w:rsid w:val="0C396CF0"/>
    <w:rsid w:val="0C5D1C7F"/>
    <w:rsid w:val="0C6B255B"/>
    <w:rsid w:val="0CDC3AB3"/>
    <w:rsid w:val="0D952431"/>
    <w:rsid w:val="0DF54211"/>
    <w:rsid w:val="0DFD4B2F"/>
    <w:rsid w:val="0E277E61"/>
    <w:rsid w:val="0E755AFF"/>
    <w:rsid w:val="0EBD0130"/>
    <w:rsid w:val="0F3816CB"/>
    <w:rsid w:val="0F8C3327"/>
    <w:rsid w:val="0F8E5DA9"/>
    <w:rsid w:val="0FDE1DB4"/>
    <w:rsid w:val="0FE15951"/>
    <w:rsid w:val="1037028C"/>
    <w:rsid w:val="105924CF"/>
    <w:rsid w:val="10894ECA"/>
    <w:rsid w:val="10A91542"/>
    <w:rsid w:val="111F12B8"/>
    <w:rsid w:val="11BE2DD3"/>
    <w:rsid w:val="133F2699"/>
    <w:rsid w:val="134D79F6"/>
    <w:rsid w:val="13746584"/>
    <w:rsid w:val="13975D52"/>
    <w:rsid w:val="13A46C49"/>
    <w:rsid w:val="13D64929"/>
    <w:rsid w:val="14267DEC"/>
    <w:rsid w:val="14802022"/>
    <w:rsid w:val="14983A03"/>
    <w:rsid w:val="14A759AF"/>
    <w:rsid w:val="14F065C1"/>
    <w:rsid w:val="14F60C8A"/>
    <w:rsid w:val="152A0402"/>
    <w:rsid w:val="15524314"/>
    <w:rsid w:val="156D0AB6"/>
    <w:rsid w:val="160E12E0"/>
    <w:rsid w:val="16200251"/>
    <w:rsid w:val="166C4EC4"/>
    <w:rsid w:val="169463F2"/>
    <w:rsid w:val="16AE2332"/>
    <w:rsid w:val="16D27E11"/>
    <w:rsid w:val="17FE514D"/>
    <w:rsid w:val="18854387"/>
    <w:rsid w:val="18A961DF"/>
    <w:rsid w:val="18AD6924"/>
    <w:rsid w:val="18C637E3"/>
    <w:rsid w:val="18EC339E"/>
    <w:rsid w:val="1A254ECC"/>
    <w:rsid w:val="1A8A180B"/>
    <w:rsid w:val="1B7F7B5B"/>
    <w:rsid w:val="1C1D6F3D"/>
    <w:rsid w:val="1C65420B"/>
    <w:rsid w:val="1D1C485D"/>
    <w:rsid w:val="1D3F5E5B"/>
    <w:rsid w:val="1D4966B9"/>
    <w:rsid w:val="1D4A7FF7"/>
    <w:rsid w:val="1D7A6890"/>
    <w:rsid w:val="1E213C7D"/>
    <w:rsid w:val="1E7FFBF7"/>
    <w:rsid w:val="1EC51253"/>
    <w:rsid w:val="1EE4627C"/>
    <w:rsid w:val="1F6E7EE3"/>
    <w:rsid w:val="1FBA4217"/>
    <w:rsid w:val="204144A9"/>
    <w:rsid w:val="206E1257"/>
    <w:rsid w:val="20911C0D"/>
    <w:rsid w:val="20CE0308"/>
    <w:rsid w:val="20D04FB6"/>
    <w:rsid w:val="21065832"/>
    <w:rsid w:val="21A77AAF"/>
    <w:rsid w:val="221A5905"/>
    <w:rsid w:val="22757A1B"/>
    <w:rsid w:val="22BB2FE6"/>
    <w:rsid w:val="22D10C05"/>
    <w:rsid w:val="22EE5D26"/>
    <w:rsid w:val="23430BCF"/>
    <w:rsid w:val="24151714"/>
    <w:rsid w:val="25C6501E"/>
    <w:rsid w:val="262A0857"/>
    <w:rsid w:val="26540DB5"/>
    <w:rsid w:val="266D15E4"/>
    <w:rsid w:val="26864CDC"/>
    <w:rsid w:val="26BD1EBB"/>
    <w:rsid w:val="26C5602B"/>
    <w:rsid w:val="27F31225"/>
    <w:rsid w:val="280B5C99"/>
    <w:rsid w:val="28103927"/>
    <w:rsid w:val="2811736D"/>
    <w:rsid w:val="282C6CE2"/>
    <w:rsid w:val="29B73135"/>
    <w:rsid w:val="29BF1F9D"/>
    <w:rsid w:val="29CA39FD"/>
    <w:rsid w:val="29DA1AFE"/>
    <w:rsid w:val="29FF721B"/>
    <w:rsid w:val="2A5E25E6"/>
    <w:rsid w:val="2A935F07"/>
    <w:rsid w:val="2AF17C6D"/>
    <w:rsid w:val="2BC12BCB"/>
    <w:rsid w:val="2C7D79AD"/>
    <w:rsid w:val="2CC26846"/>
    <w:rsid w:val="2CF6507B"/>
    <w:rsid w:val="2D947739"/>
    <w:rsid w:val="2DAA2386"/>
    <w:rsid w:val="2DBC5B02"/>
    <w:rsid w:val="2DE97412"/>
    <w:rsid w:val="2E701B20"/>
    <w:rsid w:val="2E8E4D12"/>
    <w:rsid w:val="2EA27E3A"/>
    <w:rsid w:val="2EBFB112"/>
    <w:rsid w:val="2FB650D1"/>
    <w:rsid w:val="302E1269"/>
    <w:rsid w:val="309E0E6A"/>
    <w:rsid w:val="31322082"/>
    <w:rsid w:val="3176735A"/>
    <w:rsid w:val="31970111"/>
    <w:rsid w:val="31B71E8C"/>
    <w:rsid w:val="32AC7E0A"/>
    <w:rsid w:val="331A2F68"/>
    <w:rsid w:val="336A1B29"/>
    <w:rsid w:val="3461713E"/>
    <w:rsid w:val="34AC0D31"/>
    <w:rsid w:val="34FB52B0"/>
    <w:rsid w:val="35035CBB"/>
    <w:rsid w:val="35130BB8"/>
    <w:rsid w:val="356E3D77"/>
    <w:rsid w:val="35EE163C"/>
    <w:rsid w:val="362A2F71"/>
    <w:rsid w:val="36322855"/>
    <w:rsid w:val="364F5325"/>
    <w:rsid w:val="3658014A"/>
    <w:rsid w:val="369D1C11"/>
    <w:rsid w:val="37C73EEB"/>
    <w:rsid w:val="37DC5D70"/>
    <w:rsid w:val="37F71572"/>
    <w:rsid w:val="383F698C"/>
    <w:rsid w:val="38F90DC9"/>
    <w:rsid w:val="39405DB6"/>
    <w:rsid w:val="39725CA4"/>
    <w:rsid w:val="39894A20"/>
    <w:rsid w:val="39FB0BAD"/>
    <w:rsid w:val="3A782ED5"/>
    <w:rsid w:val="3A8E4CA6"/>
    <w:rsid w:val="3ADD2C3B"/>
    <w:rsid w:val="3B141ADB"/>
    <w:rsid w:val="3B237DAB"/>
    <w:rsid w:val="3BBBCCCB"/>
    <w:rsid w:val="3BEE6A40"/>
    <w:rsid w:val="3C917635"/>
    <w:rsid w:val="3D192539"/>
    <w:rsid w:val="3D6611CC"/>
    <w:rsid w:val="3E1776AD"/>
    <w:rsid w:val="3E19550E"/>
    <w:rsid w:val="3E321FEC"/>
    <w:rsid w:val="3E986EB9"/>
    <w:rsid w:val="3FEE4FAD"/>
    <w:rsid w:val="3FFF13D1"/>
    <w:rsid w:val="40C0489B"/>
    <w:rsid w:val="40E760B0"/>
    <w:rsid w:val="41CF2DAE"/>
    <w:rsid w:val="42490CAF"/>
    <w:rsid w:val="42CB72F7"/>
    <w:rsid w:val="43945E47"/>
    <w:rsid w:val="447A73E0"/>
    <w:rsid w:val="447B09A6"/>
    <w:rsid w:val="451E3A08"/>
    <w:rsid w:val="459E3A1E"/>
    <w:rsid w:val="45CE238D"/>
    <w:rsid w:val="45EB5EE7"/>
    <w:rsid w:val="46082646"/>
    <w:rsid w:val="4637320A"/>
    <w:rsid w:val="467E1697"/>
    <w:rsid w:val="46B856BC"/>
    <w:rsid w:val="472C52DC"/>
    <w:rsid w:val="475F101D"/>
    <w:rsid w:val="47B51F20"/>
    <w:rsid w:val="47D14EB6"/>
    <w:rsid w:val="4839578E"/>
    <w:rsid w:val="488B1B06"/>
    <w:rsid w:val="48E7567B"/>
    <w:rsid w:val="49700887"/>
    <w:rsid w:val="499C0C0D"/>
    <w:rsid w:val="49C33BD1"/>
    <w:rsid w:val="4B306231"/>
    <w:rsid w:val="4B392E74"/>
    <w:rsid w:val="4B4C2F1B"/>
    <w:rsid w:val="4B6F6A97"/>
    <w:rsid w:val="4B7025D4"/>
    <w:rsid w:val="4B7A72E2"/>
    <w:rsid w:val="4B83787D"/>
    <w:rsid w:val="4BE03BB2"/>
    <w:rsid w:val="4C82301A"/>
    <w:rsid w:val="4C8640CF"/>
    <w:rsid w:val="4CC34360"/>
    <w:rsid w:val="4CCC30F7"/>
    <w:rsid w:val="4D356497"/>
    <w:rsid w:val="4D6A0749"/>
    <w:rsid w:val="4DB10553"/>
    <w:rsid w:val="4E097F87"/>
    <w:rsid w:val="4E222B50"/>
    <w:rsid w:val="4E28142D"/>
    <w:rsid w:val="4EEE748C"/>
    <w:rsid w:val="4F39486E"/>
    <w:rsid w:val="4F5E4E86"/>
    <w:rsid w:val="4FAA2BC4"/>
    <w:rsid w:val="4FEB0ACB"/>
    <w:rsid w:val="500A1FDB"/>
    <w:rsid w:val="504F5B34"/>
    <w:rsid w:val="50CA7B7D"/>
    <w:rsid w:val="510C62A1"/>
    <w:rsid w:val="510D5269"/>
    <w:rsid w:val="529F5982"/>
    <w:rsid w:val="52C63010"/>
    <w:rsid w:val="536B31FA"/>
    <w:rsid w:val="53FC3F80"/>
    <w:rsid w:val="54FD185A"/>
    <w:rsid w:val="55056587"/>
    <w:rsid w:val="55126DE0"/>
    <w:rsid w:val="5600652B"/>
    <w:rsid w:val="56532CBD"/>
    <w:rsid w:val="56A346EA"/>
    <w:rsid w:val="56A60FB6"/>
    <w:rsid w:val="575C5C68"/>
    <w:rsid w:val="57754FA6"/>
    <w:rsid w:val="5859107C"/>
    <w:rsid w:val="58C60039"/>
    <w:rsid w:val="59541A61"/>
    <w:rsid w:val="597E1A42"/>
    <w:rsid w:val="59BE13EC"/>
    <w:rsid w:val="5AAB2050"/>
    <w:rsid w:val="5B9C1E70"/>
    <w:rsid w:val="5BAB33BA"/>
    <w:rsid w:val="5C085BBA"/>
    <w:rsid w:val="5C6AC4CC"/>
    <w:rsid w:val="5DA26898"/>
    <w:rsid w:val="5DF8F279"/>
    <w:rsid w:val="5E2720DC"/>
    <w:rsid w:val="5E8D04DD"/>
    <w:rsid w:val="5EA22906"/>
    <w:rsid w:val="5EA75FFA"/>
    <w:rsid w:val="5F6B70E6"/>
    <w:rsid w:val="5F8F48B5"/>
    <w:rsid w:val="5FE03EBC"/>
    <w:rsid w:val="5FEC1FF8"/>
    <w:rsid w:val="613B78D1"/>
    <w:rsid w:val="61860438"/>
    <w:rsid w:val="62B533B6"/>
    <w:rsid w:val="630820E1"/>
    <w:rsid w:val="634B0DD3"/>
    <w:rsid w:val="639D135E"/>
    <w:rsid w:val="63FB4524"/>
    <w:rsid w:val="63FB7489"/>
    <w:rsid w:val="64131528"/>
    <w:rsid w:val="65040B01"/>
    <w:rsid w:val="650E6DBA"/>
    <w:rsid w:val="65EBCFC7"/>
    <w:rsid w:val="665C610B"/>
    <w:rsid w:val="66833171"/>
    <w:rsid w:val="670F53C1"/>
    <w:rsid w:val="671F20B1"/>
    <w:rsid w:val="680750A0"/>
    <w:rsid w:val="684E59EB"/>
    <w:rsid w:val="68660BEA"/>
    <w:rsid w:val="68D96F92"/>
    <w:rsid w:val="69BB416D"/>
    <w:rsid w:val="6A1615BE"/>
    <w:rsid w:val="6A294C3D"/>
    <w:rsid w:val="6A6F0612"/>
    <w:rsid w:val="6A745531"/>
    <w:rsid w:val="6AB6663F"/>
    <w:rsid w:val="6ADF5E76"/>
    <w:rsid w:val="6AEF41F1"/>
    <w:rsid w:val="6AF274C3"/>
    <w:rsid w:val="6B705D64"/>
    <w:rsid w:val="6B753640"/>
    <w:rsid w:val="6C3F1B2C"/>
    <w:rsid w:val="6C722AB3"/>
    <w:rsid w:val="6D806520"/>
    <w:rsid w:val="6E131921"/>
    <w:rsid w:val="6E1D24BE"/>
    <w:rsid w:val="6E9301EC"/>
    <w:rsid w:val="6F0A4821"/>
    <w:rsid w:val="6F5B197A"/>
    <w:rsid w:val="6F926302"/>
    <w:rsid w:val="702C6DFD"/>
    <w:rsid w:val="70F72C7F"/>
    <w:rsid w:val="717C2E23"/>
    <w:rsid w:val="71A74362"/>
    <w:rsid w:val="72CB533E"/>
    <w:rsid w:val="73451D3A"/>
    <w:rsid w:val="735259FA"/>
    <w:rsid w:val="739A1DB7"/>
    <w:rsid w:val="73BB1A3F"/>
    <w:rsid w:val="73E75A4B"/>
    <w:rsid w:val="74220933"/>
    <w:rsid w:val="745E5A53"/>
    <w:rsid w:val="74745C3F"/>
    <w:rsid w:val="74CC0FD3"/>
    <w:rsid w:val="7519164D"/>
    <w:rsid w:val="75845C45"/>
    <w:rsid w:val="76345756"/>
    <w:rsid w:val="769136B0"/>
    <w:rsid w:val="76C11E1C"/>
    <w:rsid w:val="77330736"/>
    <w:rsid w:val="773A07E1"/>
    <w:rsid w:val="786168F2"/>
    <w:rsid w:val="78A81FC3"/>
    <w:rsid w:val="78D6D1C7"/>
    <w:rsid w:val="796B7F55"/>
    <w:rsid w:val="7A081EDB"/>
    <w:rsid w:val="7A4E060C"/>
    <w:rsid w:val="7A8619BC"/>
    <w:rsid w:val="7BDE08E0"/>
    <w:rsid w:val="7C1228FA"/>
    <w:rsid w:val="7C2B24B9"/>
    <w:rsid w:val="7C9525AB"/>
    <w:rsid w:val="7CAB2DC4"/>
    <w:rsid w:val="7CCB5F25"/>
    <w:rsid w:val="7D207096"/>
    <w:rsid w:val="7D7130FA"/>
    <w:rsid w:val="7DC474A0"/>
    <w:rsid w:val="7DE62554"/>
    <w:rsid w:val="7DFD3322"/>
    <w:rsid w:val="7E267506"/>
    <w:rsid w:val="7F035A6D"/>
    <w:rsid w:val="7F3A2F19"/>
    <w:rsid w:val="7F9FD04F"/>
    <w:rsid w:val="7FA54468"/>
    <w:rsid w:val="7FF10227"/>
    <w:rsid w:val="9FF7AE94"/>
    <w:rsid w:val="DEF7B163"/>
    <w:rsid w:val="E3FAF0C3"/>
    <w:rsid w:val="E6DF2670"/>
    <w:rsid w:val="ED0A5474"/>
    <w:rsid w:val="EFFF773F"/>
    <w:rsid w:val="F8FB2DF7"/>
    <w:rsid w:val="FAFFAD69"/>
    <w:rsid w:val="FE3FB3AB"/>
    <w:rsid w:val="FF932188"/>
    <w:rsid w:val="FFC5E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link w:val="113"/>
    <w:qFormat/>
    <w:uiPriority w:val="0"/>
    <w:pPr>
      <w:keepNext/>
      <w:keepLines/>
      <w:spacing w:before="340" w:after="330" w:line="576" w:lineRule="auto"/>
      <w:outlineLvl w:val="0"/>
    </w:pPr>
    <w:rPr>
      <w:b/>
      <w:kern w:val="44"/>
      <w:sz w:val="44"/>
    </w:rPr>
  </w:style>
  <w:style w:type="paragraph" w:styleId="4">
    <w:name w:val="heading 2"/>
    <w:basedOn w:val="1"/>
    <w:next w:val="1"/>
    <w:link w:val="114"/>
    <w:qFormat/>
    <w:uiPriority w:val="0"/>
    <w:pPr>
      <w:keepNext/>
      <w:keepLines/>
      <w:spacing w:before="260" w:after="260" w:line="413" w:lineRule="auto"/>
      <w:outlineLvl w:val="1"/>
    </w:pPr>
    <w:rPr>
      <w:rFonts w:ascii="Cambria" w:hAnsi="Cambria"/>
      <w:b/>
      <w:sz w:val="32"/>
    </w:rPr>
  </w:style>
  <w:style w:type="paragraph" w:styleId="5">
    <w:name w:val="heading 3"/>
    <w:basedOn w:val="1"/>
    <w:next w:val="1"/>
    <w:link w:val="35"/>
    <w:qFormat/>
    <w:uiPriority w:val="0"/>
    <w:pPr>
      <w:keepNext/>
      <w:keepLines/>
      <w:spacing w:before="260" w:after="260" w:line="413" w:lineRule="auto"/>
      <w:outlineLvl w:val="2"/>
    </w:pPr>
    <w:rPr>
      <w:b/>
      <w:sz w:val="32"/>
    </w:rPr>
  </w:style>
  <w:style w:type="paragraph" w:styleId="6">
    <w:name w:val="heading 4"/>
    <w:basedOn w:val="1"/>
    <w:next w:val="1"/>
    <w:link w:val="115"/>
    <w:qFormat/>
    <w:uiPriority w:val="0"/>
    <w:pPr>
      <w:keepNext/>
      <w:keepLines/>
      <w:spacing w:line="360" w:lineRule="auto"/>
      <w:outlineLvl w:val="3"/>
    </w:pPr>
    <w:rPr>
      <w:rFonts w:ascii="Arial" w:hAnsi="Arial"/>
      <w:b/>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unhideWhenUsed/>
    <w:qFormat/>
    <w:uiPriority w:val="1"/>
    <w:pPr>
      <w:ind w:left="220"/>
    </w:pPr>
    <w:rPr>
      <w:sz w:val="32"/>
    </w:rPr>
  </w:style>
  <w:style w:type="paragraph" w:styleId="7">
    <w:name w:val="toc 7"/>
    <w:basedOn w:val="1"/>
    <w:next w:val="1"/>
    <w:qFormat/>
    <w:uiPriority w:val="0"/>
    <w:pPr>
      <w:ind w:left="2520" w:leftChars="1200"/>
    </w:pPr>
    <w:rPr>
      <w:rFonts w:hint="eastAsia"/>
    </w:rPr>
  </w:style>
  <w:style w:type="paragraph" w:styleId="8">
    <w:name w:val="Normal Indent"/>
    <w:basedOn w:val="1"/>
    <w:qFormat/>
    <w:uiPriority w:val="0"/>
    <w:pPr>
      <w:ind w:firstLine="420"/>
    </w:pPr>
  </w:style>
  <w:style w:type="paragraph" w:styleId="9">
    <w:name w:val="Document Map"/>
    <w:basedOn w:val="1"/>
    <w:link w:val="116"/>
    <w:qFormat/>
    <w:uiPriority w:val="0"/>
    <w:rPr>
      <w:rFonts w:ascii="宋体"/>
      <w:sz w:val="18"/>
    </w:rPr>
  </w:style>
  <w:style w:type="paragraph" w:styleId="10">
    <w:name w:val="annotation text"/>
    <w:basedOn w:val="1"/>
    <w:link w:val="117"/>
    <w:qFormat/>
    <w:uiPriority w:val="0"/>
    <w:pPr>
      <w:jc w:val="left"/>
    </w:pPr>
  </w:style>
  <w:style w:type="paragraph" w:styleId="11">
    <w:name w:val="Body Text Indent"/>
    <w:basedOn w:val="1"/>
    <w:link w:val="118"/>
    <w:qFormat/>
    <w:uiPriority w:val="0"/>
    <w:pPr>
      <w:ind w:firstLine="675"/>
    </w:pPr>
    <w:rPr>
      <w:sz w:val="30"/>
    </w:rPr>
  </w:style>
  <w:style w:type="paragraph" w:styleId="12">
    <w:name w:val="toc 5"/>
    <w:basedOn w:val="1"/>
    <w:next w:val="1"/>
    <w:qFormat/>
    <w:uiPriority w:val="0"/>
    <w:pPr>
      <w:ind w:left="1680" w:leftChars="800"/>
    </w:pPr>
    <w:rPr>
      <w:rFonts w:hint="eastAsia"/>
    </w:rPr>
  </w:style>
  <w:style w:type="paragraph" w:styleId="13">
    <w:name w:val="toc 3"/>
    <w:basedOn w:val="1"/>
    <w:next w:val="1"/>
    <w:qFormat/>
    <w:uiPriority w:val="0"/>
    <w:pPr>
      <w:ind w:left="840" w:leftChars="400"/>
    </w:pPr>
    <w:rPr>
      <w:rFonts w:hint="eastAsia"/>
    </w:rPr>
  </w:style>
  <w:style w:type="paragraph" w:styleId="14">
    <w:name w:val="Plain Text"/>
    <w:basedOn w:val="1"/>
    <w:link w:val="119"/>
    <w:qFormat/>
    <w:uiPriority w:val="0"/>
    <w:rPr>
      <w:rFonts w:ascii="宋体" w:hAnsi="Courier New"/>
    </w:rPr>
  </w:style>
  <w:style w:type="paragraph" w:styleId="15">
    <w:name w:val="toc 8"/>
    <w:basedOn w:val="1"/>
    <w:next w:val="1"/>
    <w:qFormat/>
    <w:uiPriority w:val="0"/>
    <w:pPr>
      <w:ind w:left="2940" w:leftChars="1400"/>
    </w:pPr>
    <w:rPr>
      <w:rFonts w:hint="eastAsia"/>
    </w:rPr>
  </w:style>
  <w:style w:type="paragraph" w:styleId="16">
    <w:name w:val="Balloon Text"/>
    <w:basedOn w:val="1"/>
    <w:link w:val="120"/>
    <w:qFormat/>
    <w:uiPriority w:val="0"/>
    <w:rPr>
      <w:sz w:val="18"/>
    </w:rPr>
  </w:style>
  <w:style w:type="paragraph" w:styleId="17">
    <w:name w:val="footer"/>
    <w:basedOn w:val="1"/>
    <w:link w:val="121"/>
    <w:qFormat/>
    <w:uiPriority w:val="0"/>
    <w:pPr>
      <w:tabs>
        <w:tab w:val="center" w:pos="4153"/>
        <w:tab w:val="right" w:pos="8306"/>
      </w:tabs>
      <w:snapToGrid w:val="0"/>
      <w:jc w:val="left"/>
    </w:pPr>
    <w:rPr>
      <w:sz w:val="18"/>
    </w:rPr>
  </w:style>
  <w:style w:type="paragraph" w:styleId="18">
    <w:name w:val="header"/>
    <w:basedOn w:val="1"/>
    <w:link w:val="122"/>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qFormat/>
    <w:uiPriority w:val="0"/>
  </w:style>
  <w:style w:type="paragraph" w:styleId="20">
    <w:name w:val="toc 4"/>
    <w:basedOn w:val="1"/>
    <w:next w:val="1"/>
    <w:qFormat/>
    <w:uiPriority w:val="0"/>
    <w:pPr>
      <w:ind w:left="1260" w:leftChars="600"/>
    </w:pPr>
    <w:rPr>
      <w:rFonts w:hint="eastAsia"/>
    </w:rPr>
  </w:style>
  <w:style w:type="paragraph" w:styleId="21">
    <w:name w:val="footnote text"/>
    <w:basedOn w:val="1"/>
    <w:link w:val="123"/>
    <w:qFormat/>
    <w:uiPriority w:val="0"/>
    <w:pPr>
      <w:snapToGrid w:val="0"/>
      <w:jc w:val="left"/>
    </w:pPr>
    <w:rPr>
      <w:sz w:val="18"/>
    </w:rPr>
  </w:style>
  <w:style w:type="paragraph" w:styleId="22">
    <w:name w:val="toc 6"/>
    <w:basedOn w:val="1"/>
    <w:next w:val="1"/>
    <w:qFormat/>
    <w:uiPriority w:val="0"/>
    <w:pPr>
      <w:ind w:left="2100" w:leftChars="1000"/>
    </w:pPr>
    <w:rPr>
      <w:rFonts w:hint="eastAsia"/>
    </w:rPr>
  </w:style>
  <w:style w:type="paragraph" w:styleId="23">
    <w:name w:val="toc 2"/>
    <w:basedOn w:val="1"/>
    <w:next w:val="1"/>
    <w:qFormat/>
    <w:uiPriority w:val="0"/>
    <w:pPr>
      <w:ind w:left="420" w:leftChars="200"/>
    </w:pPr>
  </w:style>
  <w:style w:type="paragraph" w:styleId="24">
    <w:name w:val="toc 9"/>
    <w:basedOn w:val="1"/>
    <w:next w:val="1"/>
    <w:qFormat/>
    <w:uiPriority w:val="0"/>
    <w:pPr>
      <w:ind w:left="3360" w:leftChars="1600"/>
    </w:pPr>
    <w:rPr>
      <w:rFonts w:hint="eastAsia"/>
    </w:rPr>
  </w:style>
  <w:style w:type="paragraph" w:styleId="25">
    <w:name w:val="Normal (Web)"/>
    <w:basedOn w:val="1"/>
    <w:qFormat/>
    <w:uiPriority w:val="0"/>
    <w:pPr>
      <w:widowControl/>
      <w:spacing w:before="100" w:beforeAutospacing="1" w:after="100" w:afterAutospacing="1"/>
    </w:pPr>
    <w:rPr>
      <w:rFonts w:ascii="宋体" w:hAnsi="宋体"/>
      <w:kern w:val="0"/>
      <w:sz w:val="24"/>
    </w:rPr>
  </w:style>
  <w:style w:type="paragraph" w:styleId="26">
    <w:name w:val="Title"/>
    <w:basedOn w:val="3"/>
    <w:link w:val="124"/>
    <w:qFormat/>
    <w:uiPriority w:val="0"/>
    <w:pPr>
      <w:snapToGrid w:val="0"/>
      <w:spacing w:before="0" w:after="0" w:line="240" w:lineRule="auto"/>
      <w:ind w:firstLine="200" w:firstLineChars="200"/>
      <w:jc w:val="center"/>
      <w:textAlignment w:val="baseline"/>
    </w:pPr>
    <w:rPr>
      <w:rFonts w:ascii="方正仿宋_GBK" w:hAnsi="方正仿宋_GBK" w:eastAsia="方正仿宋_GBK"/>
      <w:sz w:val="32"/>
    </w:rPr>
  </w:style>
  <w:style w:type="paragraph" w:styleId="27">
    <w:name w:val="annotation subject"/>
    <w:basedOn w:val="10"/>
    <w:next w:val="10"/>
    <w:link w:val="125"/>
    <w:qFormat/>
    <w:uiPriority w:val="0"/>
    <w:rPr>
      <w:b/>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Hyperlink"/>
    <w:qFormat/>
    <w:uiPriority w:val="0"/>
    <w:rPr>
      <w:color w:val="0000FF"/>
      <w:u w:val="single"/>
    </w:rPr>
  </w:style>
  <w:style w:type="character" w:styleId="33">
    <w:name w:val="annotation reference"/>
    <w:qFormat/>
    <w:uiPriority w:val="0"/>
    <w:rPr>
      <w:sz w:val="21"/>
    </w:rPr>
  </w:style>
  <w:style w:type="character" w:styleId="34">
    <w:name w:val="footnote reference"/>
    <w:qFormat/>
    <w:uiPriority w:val="0"/>
    <w:rPr>
      <w:rFonts w:hint="default"/>
      <w:vertAlign w:val="superscript"/>
    </w:rPr>
  </w:style>
  <w:style w:type="character" w:customStyle="1" w:styleId="35">
    <w:name w:val="标题 3 字符"/>
    <w:link w:val="5"/>
    <w:qFormat/>
    <w:uiPriority w:val="0"/>
    <w:rPr>
      <w:b/>
      <w:kern w:val="2"/>
      <w:sz w:val="32"/>
    </w:rPr>
  </w:style>
  <w:style w:type="paragraph" w:customStyle="1" w:styleId="36">
    <w:name w:val="xl4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宋体" w:hAnsi="宋体"/>
      <w:b/>
      <w:color w:val="000000"/>
      <w:sz w:val="20"/>
    </w:rPr>
  </w:style>
  <w:style w:type="paragraph" w:customStyle="1" w:styleId="37">
    <w:name w:val="页眉1"/>
    <w:basedOn w:val="1"/>
    <w:link w:val="141"/>
    <w:qFormat/>
    <w:uiPriority w:val="0"/>
    <w:pPr>
      <w:pBdr>
        <w:bottom w:val="single" w:color="auto" w:sz="6" w:space="1"/>
      </w:pBdr>
      <w:tabs>
        <w:tab w:val="center" w:pos="4153"/>
        <w:tab w:val="right" w:pos="8306"/>
      </w:tabs>
      <w:snapToGrid w:val="0"/>
      <w:jc w:val="center"/>
    </w:pPr>
    <w:rPr>
      <w:sz w:val="18"/>
    </w:rPr>
  </w:style>
  <w:style w:type="paragraph" w:customStyle="1" w:styleId="38">
    <w:name w:val="xl43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hint="eastAsia" w:ascii="宋体" w:hAnsi="宋体"/>
      <w:color w:val="000000"/>
      <w:sz w:val="20"/>
    </w:rPr>
  </w:style>
  <w:style w:type="paragraph" w:customStyle="1" w:styleId="39">
    <w:name w:val="xl4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hint="eastAsia" w:ascii="宋体" w:hAnsi="宋体"/>
      <w:color w:val="000000"/>
      <w:sz w:val="20"/>
    </w:rPr>
  </w:style>
  <w:style w:type="paragraph" w:customStyle="1" w:styleId="40">
    <w:name w:val="纯文本1"/>
    <w:basedOn w:val="1"/>
    <w:link w:val="132"/>
    <w:qFormat/>
    <w:uiPriority w:val="0"/>
    <w:rPr>
      <w:rFonts w:ascii="宋体" w:hAnsi="Courier New"/>
    </w:rPr>
  </w:style>
  <w:style w:type="paragraph" w:customStyle="1" w:styleId="41">
    <w:name w:val="xl4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宋体" w:hAnsi="宋体"/>
      <w:color w:val="000000"/>
      <w:sz w:val="20"/>
    </w:rPr>
  </w:style>
  <w:style w:type="paragraph" w:customStyle="1" w:styleId="42">
    <w:name w:val="页脚1"/>
    <w:basedOn w:val="1"/>
    <w:link w:val="150"/>
    <w:qFormat/>
    <w:uiPriority w:val="0"/>
    <w:pPr>
      <w:tabs>
        <w:tab w:val="center" w:pos="4153"/>
        <w:tab w:val="right" w:pos="8306"/>
      </w:tabs>
      <w:snapToGrid w:val="0"/>
      <w:jc w:val="left"/>
    </w:pPr>
    <w:rPr>
      <w:sz w:val="18"/>
    </w:rPr>
  </w:style>
  <w:style w:type="paragraph" w:customStyle="1" w:styleId="43">
    <w:name w:val="样式11"/>
    <w:basedOn w:val="1"/>
    <w:link w:val="136"/>
    <w:qFormat/>
    <w:uiPriority w:val="0"/>
    <w:pPr>
      <w:spacing w:line="360" w:lineRule="auto"/>
      <w:ind w:firstLine="200" w:firstLineChars="200"/>
    </w:pPr>
    <w:rPr>
      <w:rFonts w:eastAsia="仿宋_GB2312"/>
      <w:sz w:val="32"/>
    </w:rPr>
  </w:style>
  <w:style w:type="paragraph" w:customStyle="1" w:styleId="44">
    <w:name w:val="xl442"/>
    <w:basedOn w:val="1"/>
    <w:qFormat/>
    <w:uiPriority w:val="0"/>
    <w:pPr>
      <w:widowControl/>
      <w:spacing w:before="100" w:beforeAutospacing="1" w:after="100" w:afterAutospacing="1"/>
      <w:jc w:val="center"/>
    </w:pPr>
    <w:rPr>
      <w:rFonts w:hint="eastAsia" w:ascii="宋体" w:hAnsi="宋体"/>
      <w:b/>
      <w:color w:val="000000"/>
      <w:sz w:val="28"/>
    </w:rPr>
  </w:style>
  <w:style w:type="paragraph" w:customStyle="1" w:styleId="45">
    <w:name w:val="脚注文本1"/>
    <w:basedOn w:val="1"/>
    <w:link w:val="138"/>
    <w:qFormat/>
    <w:uiPriority w:val="0"/>
    <w:pPr>
      <w:snapToGrid w:val="0"/>
      <w:jc w:val="left"/>
    </w:pPr>
    <w:rPr>
      <w:sz w:val="18"/>
    </w:rPr>
  </w:style>
  <w:style w:type="paragraph" w:customStyle="1" w:styleId="46">
    <w:name w:val="批注主题1"/>
    <w:basedOn w:val="47"/>
    <w:next w:val="47"/>
    <w:link w:val="139"/>
    <w:qFormat/>
    <w:uiPriority w:val="0"/>
    <w:rPr>
      <w:b/>
    </w:rPr>
  </w:style>
  <w:style w:type="paragraph" w:customStyle="1" w:styleId="47">
    <w:name w:val="批注文字1"/>
    <w:basedOn w:val="1"/>
    <w:qFormat/>
    <w:uiPriority w:val="0"/>
    <w:pPr>
      <w:jc w:val="left"/>
    </w:pPr>
  </w:style>
  <w:style w:type="paragraph" w:customStyle="1" w:styleId="48">
    <w:name w:val="文档结构图1"/>
    <w:basedOn w:val="1"/>
    <w:qFormat/>
    <w:uiPriority w:val="0"/>
    <w:pPr>
      <w:shd w:val="clear" w:color="auto" w:fill="000080"/>
    </w:pPr>
    <w:rPr>
      <w:rFonts w:hint="eastAsia"/>
    </w:rPr>
  </w:style>
  <w:style w:type="paragraph" w:customStyle="1" w:styleId="49">
    <w:name w:val="xl71"/>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宋体" w:hAnsi="宋体"/>
      <w:color w:val="000000"/>
      <w:kern w:val="0"/>
      <w:sz w:val="18"/>
    </w:rPr>
  </w:style>
  <w:style w:type="paragraph" w:customStyle="1" w:styleId="50">
    <w:name w:val="样式9"/>
    <w:basedOn w:val="1"/>
    <w:link w:val="111"/>
    <w:qFormat/>
    <w:uiPriority w:val="0"/>
    <w:pPr>
      <w:widowControl/>
      <w:numPr>
        <w:ilvl w:val="0"/>
        <w:numId w:val="1"/>
      </w:numPr>
      <w:spacing w:line="360" w:lineRule="auto"/>
    </w:pPr>
    <w:rPr>
      <w:rFonts w:ascii="仿宋_GB2312" w:eastAsia="仿宋_GB2312"/>
      <w:sz w:val="32"/>
    </w:rPr>
  </w:style>
  <w:style w:type="paragraph" w:customStyle="1" w:styleId="51">
    <w:name w:val="xl4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仿宋_GB2312" w:hAnsi="宋体" w:eastAsia="仿宋_GB2312"/>
      <w:b/>
      <w:sz w:val="24"/>
    </w:rPr>
  </w:style>
  <w:style w:type="paragraph" w:customStyle="1" w:styleId="52">
    <w:name w:val="页脚2"/>
    <w:basedOn w:val="1"/>
    <w:qFormat/>
    <w:uiPriority w:val="0"/>
    <w:pPr>
      <w:tabs>
        <w:tab w:val="center" w:pos="4153"/>
        <w:tab w:val="right" w:pos="8306"/>
      </w:tabs>
      <w:snapToGrid w:val="0"/>
      <w:jc w:val="left"/>
    </w:pPr>
    <w:rPr>
      <w:sz w:val="18"/>
    </w:rPr>
  </w:style>
  <w:style w:type="paragraph" w:customStyle="1" w:styleId="53">
    <w:name w:val="段"/>
    <w:qFormat/>
    <w:uiPriority w:val="0"/>
    <w:pPr>
      <w:tabs>
        <w:tab w:val="center" w:pos="4201"/>
        <w:tab w:val="right" w:leader="dot" w:pos="9298"/>
      </w:tabs>
      <w:autoSpaceDE w:val="0"/>
      <w:autoSpaceDN w:val="0"/>
      <w:ind w:firstLine="420" w:firstLineChars="200"/>
      <w:jc w:val="both"/>
    </w:pPr>
    <w:rPr>
      <w:rFonts w:ascii="宋体" w:hAnsi="Calibri" w:eastAsia="宋体" w:cs="Times New Roman"/>
      <w:lang w:val="en-US" w:eastAsia="zh-CN" w:bidi="ar-SA"/>
    </w:rPr>
  </w:style>
  <w:style w:type="paragraph" w:customStyle="1" w:styleId="54">
    <w:name w:val="修订1"/>
    <w:qFormat/>
    <w:uiPriority w:val="0"/>
    <w:rPr>
      <w:rFonts w:hint="eastAsia" w:ascii="Times New Roman" w:hAnsi="Times New Roman" w:eastAsia="宋体" w:cs="Times New Roman"/>
      <w:kern w:val="2"/>
      <w:sz w:val="21"/>
      <w:lang w:val="en-US" w:eastAsia="zh-CN" w:bidi="ar-SA"/>
    </w:rPr>
  </w:style>
  <w:style w:type="paragraph" w:customStyle="1" w:styleId="55">
    <w:name w:val="批注框文本1"/>
    <w:basedOn w:val="1"/>
    <w:link w:val="145"/>
    <w:qFormat/>
    <w:uiPriority w:val="0"/>
    <w:rPr>
      <w:sz w:val="18"/>
    </w:rPr>
  </w:style>
  <w:style w:type="paragraph" w:customStyle="1" w:styleId="56">
    <w:name w:val="xl73"/>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olor w:val="000000"/>
      <w:kern w:val="0"/>
      <w:sz w:val="18"/>
    </w:rPr>
  </w:style>
  <w:style w:type="paragraph" w:customStyle="1" w:styleId="57">
    <w:name w:val="xl443"/>
    <w:basedOn w:val="1"/>
    <w:qFormat/>
    <w:uiPriority w:val="0"/>
    <w:pPr>
      <w:widowControl/>
      <w:pBdr>
        <w:bottom w:val="single" w:color="auto" w:sz="4" w:space="0"/>
      </w:pBdr>
      <w:spacing w:before="100" w:beforeAutospacing="1" w:after="100" w:afterAutospacing="1"/>
      <w:jc w:val="center"/>
    </w:pPr>
    <w:rPr>
      <w:rFonts w:hint="eastAsia" w:ascii="宋体" w:hAnsi="宋体"/>
      <w:b/>
      <w:color w:val="000000"/>
      <w:sz w:val="32"/>
    </w:rPr>
  </w:style>
  <w:style w:type="paragraph" w:customStyle="1" w:styleId="58">
    <w:name w:val="xl74"/>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olor w:val="000000"/>
      <w:kern w:val="0"/>
      <w:sz w:val="18"/>
    </w:rPr>
  </w:style>
  <w:style w:type="paragraph" w:customStyle="1" w:styleId="59">
    <w:name w:val="xl42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hint="eastAsia" w:ascii="宋体" w:hAnsi="宋体"/>
      <w:color w:val="000000"/>
      <w:sz w:val="20"/>
    </w:rPr>
  </w:style>
  <w:style w:type="paragraph" w:customStyle="1" w:styleId="60">
    <w:name w:val="font11"/>
    <w:basedOn w:val="1"/>
    <w:qFormat/>
    <w:uiPriority w:val="0"/>
    <w:pPr>
      <w:widowControl/>
      <w:spacing w:before="100" w:beforeAutospacing="1" w:after="100" w:afterAutospacing="1"/>
      <w:jc w:val="left"/>
    </w:pPr>
    <w:rPr>
      <w:rFonts w:hint="eastAsia" w:ascii="宋体" w:hAnsi="宋体"/>
      <w:color w:val="000000"/>
      <w:sz w:val="20"/>
    </w:rPr>
  </w:style>
  <w:style w:type="paragraph" w:customStyle="1" w:styleId="61">
    <w:name w:val="xl4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hint="eastAsia" w:ascii="宋体" w:hAnsi="宋体"/>
      <w:color w:val="000000"/>
      <w:sz w:val="20"/>
    </w:rPr>
  </w:style>
  <w:style w:type="paragraph" w:customStyle="1" w:styleId="62">
    <w:name w:val="p0"/>
    <w:basedOn w:val="1"/>
    <w:qFormat/>
    <w:uiPriority w:val="0"/>
    <w:pPr>
      <w:widowControl/>
    </w:pPr>
    <w:rPr>
      <w:kern w:val="0"/>
    </w:rPr>
  </w:style>
  <w:style w:type="paragraph" w:customStyle="1" w:styleId="63">
    <w:name w:val="xl76"/>
    <w:basedOn w:val="1"/>
    <w:qFormat/>
    <w:uiPriority w:val="0"/>
    <w:pPr>
      <w:widowControl/>
      <w:shd w:val="clear" w:color="000000" w:fill="FFFFFF"/>
      <w:spacing w:before="100" w:beforeAutospacing="1" w:after="100" w:afterAutospacing="1"/>
      <w:jc w:val="center"/>
    </w:pPr>
    <w:rPr>
      <w:rFonts w:ascii="宋体" w:hAnsi="宋体"/>
      <w:color w:val="DD0806"/>
      <w:kern w:val="0"/>
      <w:sz w:val="18"/>
    </w:rPr>
  </w:style>
  <w:style w:type="paragraph" w:customStyle="1" w:styleId="64">
    <w:name w:val="font7"/>
    <w:basedOn w:val="1"/>
    <w:qFormat/>
    <w:uiPriority w:val="0"/>
    <w:pPr>
      <w:widowControl/>
      <w:spacing w:before="100" w:beforeAutospacing="1" w:after="100" w:afterAutospacing="1"/>
      <w:jc w:val="left"/>
    </w:pPr>
    <w:rPr>
      <w:rFonts w:ascii="宋体" w:hAnsi="宋体"/>
      <w:kern w:val="0"/>
      <w:sz w:val="18"/>
    </w:rPr>
  </w:style>
  <w:style w:type="paragraph" w:customStyle="1" w:styleId="65">
    <w:name w:val="font8"/>
    <w:basedOn w:val="1"/>
    <w:qFormat/>
    <w:uiPriority w:val="0"/>
    <w:pPr>
      <w:widowControl/>
      <w:spacing w:before="100" w:beforeAutospacing="1" w:after="100" w:afterAutospacing="1"/>
      <w:jc w:val="left"/>
    </w:pPr>
    <w:rPr>
      <w:rFonts w:hint="eastAsia" w:ascii="宋体" w:hAnsi="宋体"/>
      <w:sz w:val="20"/>
    </w:rPr>
  </w:style>
  <w:style w:type="paragraph" w:customStyle="1" w:styleId="66">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olor w:val="000000"/>
      <w:kern w:val="0"/>
      <w:sz w:val="18"/>
    </w:rPr>
  </w:style>
  <w:style w:type="paragraph" w:customStyle="1" w:styleId="67">
    <w:name w:val="xl43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hint="eastAsia" w:ascii="宋体" w:hAnsi="宋体"/>
      <w:color w:val="000000"/>
      <w:sz w:val="20"/>
    </w:rPr>
  </w:style>
  <w:style w:type="paragraph" w:customStyle="1" w:styleId="68">
    <w:name w:val="列出段落1"/>
    <w:basedOn w:val="1"/>
    <w:qFormat/>
    <w:uiPriority w:val="0"/>
    <w:pPr>
      <w:ind w:firstLine="420" w:firstLineChars="200"/>
    </w:pPr>
    <w:rPr>
      <w:rFonts w:hint="eastAsia" w:ascii="Calibri" w:hAnsi="Calibri"/>
    </w:rPr>
  </w:style>
  <w:style w:type="paragraph" w:customStyle="1" w:styleId="69">
    <w:name w:val="xl72"/>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宋体" w:hAnsi="宋体"/>
      <w:color w:val="000000"/>
      <w:kern w:val="0"/>
      <w:sz w:val="18"/>
    </w:rPr>
  </w:style>
  <w:style w:type="paragraph" w:customStyle="1" w:styleId="70">
    <w:name w:val="xl6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olor w:val="000000"/>
      <w:kern w:val="0"/>
      <w:sz w:val="18"/>
    </w:rPr>
  </w:style>
  <w:style w:type="paragraph" w:customStyle="1" w:styleId="71">
    <w:name w:val="xl423"/>
    <w:basedOn w:val="1"/>
    <w:qFormat/>
    <w:uiPriority w:val="0"/>
    <w:pPr>
      <w:widowControl/>
      <w:pBdr>
        <w:top w:val="single" w:color="auto" w:sz="4" w:space="0"/>
      </w:pBdr>
      <w:spacing w:before="100" w:beforeAutospacing="1" w:after="100" w:afterAutospacing="1"/>
      <w:jc w:val="left"/>
    </w:pPr>
    <w:rPr>
      <w:rFonts w:hint="eastAsia" w:ascii="宋体" w:hAnsi="宋体"/>
      <w:color w:val="000000"/>
      <w:sz w:val="24"/>
    </w:rPr>
  </w:style>
  <w:style w:type="paragraph" w:customStyle="1" w:styleId="72">
    <w:name w:val="xl4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hint="eastAsia" w:ascii="宋体" w:hAnsi="宋体"/>
      <w:sz w:val="24"/>
    </w:rPr>
  </w:style>
  <w:style w:type="paragraph" w:customStyle="1" w:styleId="73">
    <w:name w:val="_Style 71"/>
    <w:qFormat/>
    <w:uiPriority w:val="0"/>
    <w:rPr>
      <w:rFonts w:ascii="Times New Roman" w:hAnsi="Times New Roman" w:eastAsia="宋体" w:cs="Times New Roman"/>
      <w:kern w:val="2"/>
      <w:sz w:val="21"/>
      <w:lang w:val="en-US" w:eastAsia="zh-CN" w:bidi="ar-SA"/>
    </w:rPr>
  </w:style>
  <w:style w:type="paragraph" w:customStyle="1" w:styleId="74">
    <w:name w:val="font10"/>
    <w:basedOn w:val="1"/>
    <w:qFormat/>
    <w:uiPriority w:val="0"/>
    <w:pPr>
      <w:widowControl/>
      <w:spacing w:before="100" w:beforeAutospacing="1" w:after="100" w:afterAutospacing="1"/>
      <w:jc w:val="left"/>
    </w:pPr>
    <w:rPr>
      <w:rFonts w:hint="eastAsia" w:ascii="宋体" w:hAnsi="宋体"/>
      <w:color w:val="000000"/>
      <w:sz w:val="20"/>
    </w:rPr>
  </w:style>
  <w:style w:type="paragraph" w:customStyle="1" w:styleId="75">
    <w:name w:val="List Paragraph1"/>
    <w:basedOn w:val="1"/>
    <w:qFormat/>
    <w:uiPriority w:val="0"/>
    <w:pPr>
      <w:ind w:firstLine="420" w:firstLineChars="200"/>
    </w:pPr>
    <w:rPr>
      <w:rFonts w:hint="eastAsia" w:ascii="Calibri" w:hAnsi="Calibri"/>
    </w:rPr>
  </w:style>
  <w:style w:type="paragraph" w:customStyle="1" w:styleId="76">
    <w:name w:val="批注文字11"/>
    <w:basedOn w:val="1"/>
    <w:qFormat/>
    <w:uiPriority w:val="0"/>
    <w:pPr>
      <w:jc w:val="left"/>
    </w:pPr>
    <w:rPr>
      <w:rFonts w:hint="eastAsia"/>
    </w:rPr>
  </w:style>
  <w:style w:type="paragraph" w:customStyle="1" w:styleId="77">
    <w:name w:val="批注主题11"/>
    <w:basedOn w:val="76"/>
    <w:next w:val="76"/>
    <w:qFormat/>
    <w:uiPriority w:val="0"/>
    <w:rPr>
      <w:b/>
    </w:rPr>
  </w:style>
  <w:style w:type="paragraph" w:customStyle="1" w:styleId="78">
    <w:name w:val="font6"/>
    <w:basedOn w:val="1"/>
    <w:qFormat/>
    <w:uiPriority w:val="0"/>
    <w:pPr>
      <w:widowControl/>
      <w:spacing w:before="100" w:beforeAutospacing="1" w:after="100" w:afterAutospacing="1"/>
      <w:jc w:val="left"/>
    </w:pPr>
    <w:rPr>
      <w:rFonts w:ascii="宋体" w:hAnsi="宋体"/>
      <w:kern w:val="0"/>
      <w:sz w:val="18"/>
    </w:rPr>
  </w:style>
  <w:style w:type="paragraph" w:customStyle="1" w:styleId="79">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olor w:val="000000"/>
      <w:kern w:val="0"/>
      <w:sz w:val="18"/>
    </w:rPr>
  </w:style>
  <w:style w:type="paragraph" w:customStyle="1" w:styleId="80">
    <w:name w:val="xl440"/>
    <w:basedOn w:val="1"/>
    <w:qFormat/>
    <w:uiPriority w:val="0"/>
    <w:pPr>
      <w:widowControl/>
      <w:spacing w:before="100" w:beforeAutospacing="1" w:after="100" w:afterAutospacing="1"/>
      <w:jc w:val="center"/>
    </w:pPr>
    <w:rPr>
      <w:rFonts w:hint="eastAsia" w:ascii="宋体" w:hAnsi="宋体"/>
      <w:b/>
      <w:color w:val="000000"/>
      <w:sz w:val="28"/>
    </w:rPr>
  </w:style>
  <w:style w:type="paragraph" w:customStyle="1" w:styleId="81">
    <w:name w:val="脚注文本11"/>
    <w:basedOn w:val="1"/>
    <w:qFormat/>
    <w:uiPriority w:val="0"/>
    <w:pPr>
      <w:snapToGrid w:val="0"/>
      <w:jc w:val="left"/>
    </w:pPr>
    <w:rPr>
      <w:rFonts w:hint="eastAsia"/>
      <w:sz w:val="18"/>
    </w:rPr>
  </w:style>
  <w:style w:type="paragraph" w:customStyle="1" w:styleId="82">
    <w:name w:val="font9"/>
    <w:basedOn w:val="1"/>
    <w:qFormat/>
    <w:uiPriority w:val="0"/>
    <w:pPr>
      <w:widowControl/>
      <w:spacing w:before="100" w:beforeAutospacing="1" w:after="100" w:afterAutospacing="1"/>
      <w:jc w:val="left"/>
    </w:pPr>
    <w:rPr>
      <w:rFonts w:hint="eastAsia" w:ascii="Arial" w:hAnsi="Arial"/>
      <w:sz w:val="20"/>
    </w:rPr>
  </w:style>
  <w:style w:type="paragraph" w:customStyle="1" w:styleId="83">
    <w:name w:val="样式 标题 2 + 宋体 非加粗"/>
    <w:basedOn w:val="4"/>
    <w:qFormat/>
    <w:uiPriority w:val="0"/>
    <w:rPr>
      <w:rFonts w:ascii="宋体" w:hAnsi="宋体"/>
      <w:kern w:val="0"/>
    </w:rPr>
  </w:style>
  <w:style w:type="paragraph" w:customStyle="1" w:styleId="84">
    <w:name w:val="正文缩进1"/>
    <w:basedOn w:val="1"/>
    <w:qFormat/>
    <w:uiPriority w:val="0"/>
    <w:pPr>
      <w:ind w:firstLine="420"/>
    </w:pPr>
  </w:style>
  <w:style w:type="paragraph" w:customStyle="1" w:styleId="85">
    <w:name w:val="xl4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宋体" w:hAnsi="宋体"/>
      <w:color w:val="000000"/>
      <w:sz w:val="20"/>
    </w:rPr>
  </w:style>
  <w:style w:type="paragraph" w:customStyle="1" w:styleId="86">
    <w:name w:val="修订2"/>
    <w:qFormat/>
    <w:uiPriority w:val="0"/>
    <w:rPr>
      <w:rFonts w:hint="eastAsia" w:ascii="Times New Roman" w:hAnsi="Times New Roman" w:eastAsia="宋体" w:cs="Times New Roman"/>
      <w:kern w:val="2"/>
      <w:sz w:val="21"/>
      <w:lang w:val="en-US" w:eastAsia="zh-CN" w:bidi="ar-SA"/>
    </w:rPr>
  </w:style>
  <w:style w:type="paragraph" w:customStyle="1" w:styleId="87">
    <w:name w:val="表头"/>
    <w:basedOn w:val="1"/>
    <w:qFormat/>
    <w:uiPriority w:val="0"/>
    <w:pPr>
      <w:spacing w:before="160" w:after="60" w:line="312" w:lineRule="exact"/>
      <w:jc w:val="center"/>
    </w:pPr>
    <w:rPr>
      <w:rFonts w:ascii="EU-F1" w:hAnsi="宋体" w:eastAsia="黑体"/>
    </w:rPr>
  </w:style>
  <w:style w:type="paragraph" w:customStyle="1" w:styleId="88">
    <w:name w:val="xl4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hint="eastAsia" w:ascii="宋体" w:hAnsi="宋体"/>
      <w:color w:val="000000"/>
      <w:sz w:val="20"/>
    </w:rPr>
  </w:style>
  <w:style w:type="paragraph" w:customStyle="1" w:styleId="89">
    <w:name w:val="批注框文本11"/>
    <w:basedOn w:val="1"/>
    <w:qFormat/>
    <w:uiPriority w:val="0"/>
    <w:rPr>
      <w:rFonts w:hint="eastAsia"/>
      <w:sz w:val="18"/>
    </w:rPr>
  </w:style>
  <w:style w:type="paragraph" w:customStyle="1" w:styleId="90">
    <w:name w:val="Char1"/>
    <w:basedOn w:val="1"/>
    <w:qFormat/>
    <w:uiPriority w:val="0"/>
  </w:style>
  <w:style w:type="paragraph" w:customStyle="1" w:styleId="91">
    <w:name w:val="Plain Text2"/>
    <w:basedOn w:val="1"/>
    <w:qFormat/>
    <w:uiPriority w:val="0"/>
    <w:pPr>
      <w:jc w:val="left"/>
    </w:pPr>
    <w:rPr>
      <w:rFonts w:ascii="宋体" w:hAnsi="Courier New"/>
    </w:rPr>
  </w:style>
  <w:style w:type="paragraph" w:customStyle="1" w:styleId="92">
    <w:name w:val="p15"/>
    <w:basedOn w:val="1"/>
    <w:qFormat/>
    <w:uiPriority w:val="0"/>
    <w:pPr>
      <w:widowControl/>
      <w:spacing w:before="100" w:after="100"/>
    </w:pPr>
    <w:rPr>
      <w:rFonts w:ascii="宋体" w:hAnsi="宋体"/>
      <w:kern w:val="0"/>
      <w:sz w:val="24"/>
    </w:rPr>
  </w:style>
  <w:style w:type="paragraph" w:customStyle="1" w:styleId="93">
    <w:name w:val="xl4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hint="eastAsia" w:ascii="宋体" w:hAnsi="宋体"/>
      <w:color w:val="000000"/>
      <w:sz w:val="20"/>
    </w:rPr>
  </w:style>
  <w:style w:type="paragraph" w:customStyle="1" w:styleId="94">
    <w:name w:val="xl4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宋体" w:hAnsi="宋体"/>
      <w:b/>
      <w:color w:val="000000"/>
      <w:sz w:val="20"/>
    </w:rPr>
  </w:style>
  <w:style w:type="paragraph" w:customStyle="1" w:styleId="95">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kern w:val="0"/>
      <w:sz w:val="18"/>
    </w:rPr>
  </w:style>
  <w:style w:type="paragraph" w:customStyle="1" w:styleId="96">
    <w:name w:val="Default"/>
    <w:qFormat/>
    <w:uiPriority w:val="0"/>
    <w:pPr>
      <w:widowControl w:val="0"/>
      <w:autoSpaceDE w:val="0"/>
      <w:autoSpaceDN w:val="0"/>
      <w:adjustRightInd w:val="0"/>
    </w:pPr>
    <w:rPr>
      <w:rFonts w:ascii="Arial Unicode MS" w:hAnsi="Times New Roman" w:eastAsia="Arial Unicode MS" w:cs="Times New Roman"/>
      <w:color w:val="000000"/>
      <w:sz w:val="24"/>
      <w:lang w:val="en-US" w:eastAsia="zh-CN" w:bidi="ar-SA"/>
    </w:rPr>
  </w:style>
  <w:style w:type="paragraph" w:customStyle="1" w:styleId="97">
    <w:name w:val="xl69"/>
    <w:basedOn w:val="1"/>
    <w:qFormat/>
    <w:uiPriority w:val="0"/>
    <w:pPr>
      <w:widowControl/>
      <w:shd w:val="clear" w:color="000000" w:fill="FFFFFF"/>
      <w:spacing w:before="100" w:beforeAutospacing="1" w:after="100" w:afterAutospacing="1"/>
      <w:jc w:val="left"/>
      <w:textAlignment w:val="bottom"/>
    </w:pPr>
    <w:rPr>
      <w:rFonts w:ascii="微软雅黑" w:hAnsi="微软雅黑" w:eastAsia="微软雅黑"/>
      <w:color w:val="000000"/>
      <w:kern w:val="0"/>
      <w:sz w:val="18"/>
    </w:rPr>
  </w:style>
  <w:style w:type="paragraph" w:customStyle="1" w:styleId="98">
    <w:name w:val="xl439"/>
    <w:basedOn w:val="1"/>
    <w:qFormat/>
    <w:uiPriority w:val="0"/>
    <w:pPr>
      <w:widowControl/>
      <w:spacing w:before="100" w:beforeAutospacing="1" w:after="100" w:afterAutospacing="1"/>
      <w:jc w:val="center"/>
    </w:pPr>
    <w:rPr>
      <w:rFonts w:hint="eastAsia" w:ascii="宋体" w:hAnsi="宋体"/>
      <w:b/>
      <w:color w:val="000000"/>
      <w:sz w:val="28"/>
    </w:rPr>
  </w:style>
  <w:style w:type="paragraph" w:customStyle="1" w:styleId="99">
    <w:name w:val="font5"/>
    <w:basedOn w:val="1"/>
    <w:qFormat/>
    <w:uiPriority w:val="0"/>
    <w:pPr>
      <w:widowControl/>
      <w:spacing w:before="100" w:beforeAutospacing="1" w:after="100" w:afterAutospacing="1"/>
      <w:jc w:val="left"/>
    </w:pPr>
    <w:rPr>
      <w:rFonts w:ascii="宋体" w:hAnsi="宋体"/>
      <w:kern w:val="0"/>
      <w:sz w:val="18"/>
    </w:rPr>
  </w:style>
  <w:style w:type="paragraph" w:customStyle="1" w:styleId="100">
    <w:name w:val="xl6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kern w:val="0"/>
      <w:sz w:val="18"/>
    </w:rPr>
  </w:style>
  <w:style w:type="paragraph" w:customStyle="1" w:styleId="101">
    <w:name w:val="xl441"/>
    <w:basedOn w:val="1"/>
    <w:qFormat/>
    <w:uiPriority w:val="0"/>
    <w:pPr>
      <w:widowControl/>
      <w:spacing w:before="100" w:beforeAutospacing="1" w:after="100" w:afterAutospacing="1"/>
      <w:jc w:val="center"/>
    </w:pPr>
    <w:rPr>
      <w:rFonts w:hint="eastAsia" w:ascii="宋体" w:hAnsi="宋体"/>
      <w:b/>
      <w:color w:val="000000"/>
      <w:sz w:val="28"/>
    </w:rPr>
  </w:style>
  <w:style w:type="paragraph" w:customStyle="1" w:styleId="102">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olor w:val="DD0806"/>
      <w:kern w:val="0"/>
      <w:sz w:val="18"/>
    </w:rPr>
  </w:style>
  <w:style w:type="paragraph" w:customStyle="1" w:styleId="103">
    <w:name w:val="xl444"/>
    <w:basedOn w:val="1"/>
    <w:qFormat/>
    <w:uiPriority w:val="0"/>
    <w:pPr>
      <w:widowControl/>
      <w:spacing w:before="100" w:beforeAutospacing="1" w:after="100" w:afterAutospacing="1"/>
      <w:jc w:val="center"/>
    </w:pPr>
    <w:rPr>
      <w:rFonts w:hint="eastAsia" w:ascii="宋体" w:hAnsi="宋体"/>
      <w:b/>
      <w:color w:val="000000"/>
      <w:sz w:val="32"/>
    </w:rPr>
  </w:style>
  <w:style w:type="paragraph" w:customStyle="1" w:styleId="104">
    <w:name w:val="xl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kern w:val="0"/>
      <w:sz w:val="18"/>
    </w:rPr>
  </w:style>
  <w:style w:type="paragraph" w:customStyle="1" w:styleId="105">
    <w:name w:val="页眉2"/>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106">
    <w:name w:val="标题1"/>
    <w:basedOn w:val="3"/>
    <w:qFormat/>
    <w:uiPriority w:val="0"/>
    <w:pPr>
      <w:snapToGrid w:val="0"/>
      <w:spacing w:before="0" w:after="0" w:line="240" w:lineRule="auto"/>
      <w:ind w:firstLine="200" w:firstLineChars="200"/>
      <w:jc w:val="center"/>
      <w:textAlignment w:val="baseline"/>
    </w:pPr>
    <w:rPr>
      <w:rFonts w:hint="eastAsia" w:ascii="方正仿宋_GBK" w:hAnsi="方正仿宋_GBK" w:eastAsia="方正仿宋_GBK"/>
      <w:sz w:val="32"/>
    </w:rPr>
  </w:style>
  <w:style w:type="paragraph" w:customStyle="1" w:styleId="107">
    <w:name w:val="xl4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hint="eastAsia" w:ascii="宋体" w:hAnsi="宋体"/>
      <w:color w:val="000000"/>
      <w:sz w:val="20"/>
    </w:rPr>
  </w:style>
  <w:style w:type="paragraph" w:customStyle="1" w:styleId="108">
    <w:name w:val="font12"/>
    <w:basedOn w:val="1"/>
    <w:qFormat/>
    <w:uiPriority w:val="0"/>
    <w:pPr>
      <w:widowControl/>
      <w:spacing w:before="100" w:beforeAutospacing="1" w:after="100" w:afterAutospacing="1"/>
      <w:jc w:val="left"/>
    </w:pPr>
    <w:rPr>
      <w:rFonts w:hint="eastAsia" w:ascii="宋体" w:hAnsi="宋体"/>
      <w:b/>
      <w:color w:val="000000"/>
      <w:sz w:val="28"/>
    </w:rPr>
  </w:style>
  <w:style w:type="paragraph" w:customStyle="1" w:styleId="109">
    <w:name w:val="xl64"/>
    <w:basedOn w:val="1"/>
    <w:qFormat/>
    <w:uiPriority w:val="0"/>
    <w:pPr>
      <w:widowControl/>
      <w:shd w:val="clear" w:color="000000" w:fill="FFFFFF"/>
      <w:spacing w:before="100" w:beforeAutospacing="1" w:after="100" w:afterAutospacing="1"/>
      <w:jc w:val="center"/>
    </w:pPr>
    <w:rPr>
      <w:rFonts w:ascii="宋体" w:hAnsi="宋体"/>
      <w:color w:val="000000"/>
      <w:kern w:val="0"/>
      <w:sz w:val="18"/>
    </w:rPr>
  </w:style>
  <w:style w:type="paragraph" w:customStyle="1" w:styleId="110">
    <w:name w:val="xl4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宋体" w:hAnsi="宋体"/>
      <w:color w:val="000000"/>
      <w:sz w:val="20"/>
    </w:rPr>
  </w:style>
  <w:style w:type="character" w:customStyle="1" w:styleId="111">
    <w:name w:val="样式9 Char"/>
    <w:link w:val="50"/>
    <w:qFormat/>
    <w:uiPriority w:val="0"/>
    <w:rPr>
      <w:rFonts w:ascii="仿宋_GB2312" w:eastAsia="仿宋_GB2312"/>
      <w:kern w:val="2"/>
      <w:sz w:val="32"/>
    </w:rPr>
  </w:style>
  <w:style w:type="character" w:customStyle="1" w:styleId="112">
    <w:name w:val="脚注引用1"/>
    <w:qFormat/>
    <w:uiPriority w:val="0"/>
    <w:rPr>
      <w:rFonts w:hint="default"/>
      <w:vertAlign w:val="superscript"/>
    </w:rPr>
  </w:style>
  <w:style w:type="character" w:customStyle="1" w:styleId="113">
    <w:name w:val="标题 1 字符"/>
    <w:link w:val="3"/>
    <w:qFormat/>
    <w:uiPriority w:val="0"/>
    <w:rPr>
      <w:b/>
      <w:kern w:val="44"/>
      <w:sz w:val="44"/>
    </w:rPr>
  </w:style>
  <w:style w:type="character" w:customStyle="1" w:styleId="114">
    <w:name w:val="标题 2 字符"/>
    <w:link w:val="4"/>
    <w:qFormat/>
    <w:uiPriority w:val="0"/>
    <w:rPr>
      <w:rFonts w:ascii="Cambria" w:hAnsi="Cambria" w:eastAsia="宋体"/>
      <w:b/>
      <w:kern w:val="2"/>
      <w:sz w:val="32"/>
    </w:rPr>
  </w:style>
  <w:style w:type="character" w:customStyle="1" w:styleId="115">
    <w:name w:val="标题 4 字符"/>
    <w:link w:val="6"/>
    <w:qFormat/>
    <w:uiPriority w:val="0"/>
    <w:rPr>
      <w:rFonts w:ascii="Arial" w:hAnsi="Arial" w:eastAsia="宋体"/>
      <w:b/>
    </w:rPr>
  </w:style>
  <w:style w:type="character" w:customStyle="1" w:styleId="116">
    <w:name w:val="文档结构图 字符"/>
    <w:link w:val="9"/>
    <w:qFormat/>
    <w:uiPriority w:val="0"/>
    <w:rPr>
      <w:rFonts w:ascii="宋体"/>
      <w:kern w:val="2"/>
      <w:sz w:val="18"/>
    </w:rPr>
  </w:style>
  <w:style w:type="character" w:customStyle="1" w:styleId="117">
    <w:name w:val="批注文字 字符"/>
    <w:link w:val="10"/>
    <w:qFormat/>
    <w:uiPriority w:val="0"/>
    <w:rPr>
      <w:kern w:val="2"/>
      <w:sz w:val="21"/>
    </w:rPr>
  </w:style>
  <w:style w:type="character" w:customStyle="1" w:styleId="118">
    <w:name w:val="正文文本缩进 字符"/>
    <w:link w:val="11"/>
    <w:qFormat/>
    <w:uiPriority w:val="0"/>
    <w:rPr>
      <w:kern w:val="2"/>
      <w:sz w:val="30"/>
    </w:rPr>
  </w:style>
  <w:style w:type="character" w:customStyle="1" w:styleId="119">
    <w:name w:val="纯文本 字符"/>
    <w:link w:val="14"/>
    <w:qFormat/>
    <w:uiPriority w:val="0"/>
    <w:rPr>
      <w:rFonts w:ascii="宋体" w:hAnsi="Courier New"/>
      <w:kern w:val="2"/>
      <w:sz w:val="21"/>
    </w:rPr>
  </w:style>
  <w:style w:type="character" w:customStyle="1" w:styleId="120">
    <w:name w:val="批注框文本 字符"/>
    <w:link w:val="16"/>
    <w:qFormat/>
    <w:uiPriority w:val="0"/>
    <w:rPr>
      <w:kern w:val="2"/>
      <w:sz w:val="18"/>
    </w:rPr>
  </w:style>
  <w:style w:type="character" w:customStyle="1" w:styleId="121">
    <w:name w:val="页脚 字符"/>
    <w:link w:val="17"/>
    <w:qFormat/>
    <w:uiPriority w:val="0"/>
    <w:rPr>
      <w:kern w:val="2"/>
      <w:sz w:val="18"/>
    </w:rPr>
  </w:style>
  <w:style w:type="character" w:customStyle="1" w:styleId="122">
    <w:name w:val="页眉 字符"/>
    <w:link w:val="18"/>
    <w:qFormat/>
    <w:uiPriority w:val="0"/>
    <w:rPr>
      <w:kern w:val="2"/>
      <w:sz w:val="18"/>
    </w:rPr>
  </w:style>
  <w:style w:type="character" w:customStyle="1" w:styleId="123">
    <w:name w:val="脚注文本 字符"/>
    <w:link w:val="21"/>
    <w:qFormat/>
    <w:uiPriority w:val="0"/>
    <w:rPr>
      <w:rFonts w:hint="default" w:ascii="Times New Roman"/>
      <w:kern w:val="2"/>
      <w:sz w:val="18"/>
    </w:rPr>
  </w:style>
  <w:style w:type="character" w:customStyle="1" w:styleId="124">
    <w:name w:val="标题 字符"/>
    <w:link w:val="26"/>
    <w:qFormat/>
    <w:uiPriority w:val="0"/>
    <w:rPr>
      <w:rFonts w:ascii="方正仿宋_GBK" w:hAnsi="方正仿宋_GBK" w:eastAsia="方正仿宋_GBK"/>
      <w:b/>
      <w:kern w:val="44"/>
      <w:sz w:val="32"/>
    </w:rPr>
  </w:style>
  <w:style w:type="character" w:customStyle="1" w:styleId="125">
    <w:name w:val="批注主题 字符"/>
    <w:link w:val="27"/>
    <w:qFormat/>
    <w:uiPriority w:val="0"/>
    <w:rPr>
      <w:b/>
      <w:kern w:val="2"/>
      <w:sz w:val="21"/>
    </w:rPr>
  </w:style>
  <w:style w:type="character" w:customStyle="1" w:styleId="126">
    <w:name w:val="文档结构图 Char Char"/>
    <w:qFormat/>
    <w:uiPriority w:val="0"/>
    <w:rPr>
      <w:rFonts w:ascii="宋体"/>
      <w:kern w:val="2"/>
      <w:sz w:val="18"/>
    </w:rPr>
  </w:style>
  <w:style w:type="character" w:customStyle="1" w:styleId="127">
    <w:name w:val="已访问的超链接1"/>
    <w:qFormat/>
    <w:uiPriority w:val="0"/>
    <w:rPr>
      <w:color w:val="800080"/>
      <w:u w:val="single"/>
    </w:rPr>
  </w:style>
  <w:style w:type="character" w:customStyle="1" w:styleId="128">
    <w:name w:val="脚注文本 Char2"/>
    <w:qFormat/>
    <w:uiPriority w:val="0"/>
    <w:rPr>
      <w:rFonts w:hint="default" w:ascii="Times New Roman"/>
      <w:kern w:val="2"/>
      <w:sz w:val="18"/>
    </w:rPr>
  </w:style>
  <w:style w:type="character" w:customStyle="1" w:styleId="129">
    <w:name w:val="页脚 Char2"/>
    <w:qFormat/>
    <w:uiPriority w:val="0"/>
    <w:rPr>
      <w:rFonts w:hint="default" w:ascii="Times New Roman"/>
      <w:kern w:val="2"/>
      <w:sz w:val="18"/>
    </w:rPr>
  </w:style>
  <w:style w:type="character" w:customStyle="1" w:styleId="130">
    <w:name w:val="正文文本缩进 Char Char"/>
    <w:qFormat/>
    <w:uiPriority w:val="0"/>
    <w:rPr>
      <w:kern w:val="2"/>
      <w:sz w:val="30"/>
    </w:rPr>
  </w:style>
  <w:style w:type="character" w:customStyle="1" w:styleId="131">
    <w:name w:val="标题 Char1"/>
    <w:qFormat/>
    <w:uiPriority w:val="0"/>
    <w:rPr>
      <w:rFonts w:ascii="Cambria" w:hAnsi="Cambria"/>
      <w:b/>
      <w:kern w:val="2"/>
      <w:sz w:val="32"/>
    </w:rPr>
  </w:style>
  <w:style w:type="character" w:customStyle="1" w:styleId="132">
    <w:name w:val="纯文本 Char1"/>
    <w:link w:val="40"/>
    <w:qFormat/>
    <w:uiPriority w:val="0"/>
    <w:rPr>
      <w:rFonts w:ascii="宋体" w:hAnsi="Courier New" w:eastAsia="宋体"/>
    </w:rPr>
  </w:style>
  <w:style w:type="character" w:customStyle="1" w:styleId="133">
    <w:name w:val="批注主题 Char2"/>
    <w:qFormat/>
    <w:uiPriority w:val="0"/>
    <w:rPr>
      <w:b/>
      <w:kern w:val="2"/>
      <w:sz w:val="21"/>
    </w:rPr>
  </w:style>
  <w:style w:type="character" w:customStyle="1" w:styleId="134">
    <w:name w:val="批注文字 Char Char"/>
    <w:qFormat/>
    <w:uiPriority w:val="0"/>
    <w:rPr>
      <w:kern w:val="2"/>
      <w:sz w:val="21"/>
    </w:rPr>
  </w:style>
  <w:style w:type="character" w:customStyle="1" w:styleId="135">
    <w:name w:val="批注引用1"/>
    <w:qFormat/>
    <w:uiPriority w:val="0"/>
    <w:rPr>
      <w:rFonts w:hint="default"/>
      <w:sz w:val="21"/>
    </w:rPr>
  </w:style>
  <w:style w:type="character" w:customStyle="1" w:styleId="136">
    <w:name w:val="样式11 Char"/>
    <w:link w:val="43"/>
    <w:qFormat/>
    <w:uiPriority w:val="0"/>
    <w:rPr>
      <w:rFonts w:eastAsia="仿宋_GB2312"/>
      <w:kern w:val="2"/>
      <w:sz w:val="32"/>
    </w:rPr>
  </w:style>
  <w:style w:type="character" w:customStyle="1" w:styleId="137">
    <w:name w:val="标题 2 Char Char"/>
    <w:qFormat/>
    <w:uiPriority w:val="0"/>
    <w:rPr>
      <w:rFonts w:ascii="Cambria" w:hAnsi="Cambria" w:eastAsia="宋体"/>
      <w:b/>
      <w:kern w:val="2"/>
      <w:sz w:val="32"/>
    </w:rPr>
  </w:style>
  <w:style w:type="character" w:customStyle="1" w:styleId="138">
    <w:name w:val="脚注文本 Char Char"/>
    <w:link w:val="45"/>
    <w:qFormat/>
    <w:uiPriority w:val="0"/>
    <w:rPr>
      <w:rFonts w:hint="default"/>
      <w:kern w:val="2"/>
      <w:sz w:val="18"/>
    </w:rPr>
  </w:style>
  <w:style w:type="character" w:customStyle="1" w:styleId="139">
    <w:name w:val="批注主题 Char"/>
    <w:link w:val="46"/>
    <w:qFormat/>
    <w:uiPriority w:val="0"/>
    <w:rPr>
      <w:b/>
      <w:kern w:val="2"/>
      <w:sz w:val="21"/>
    </w:rPr>
  </w:style>
  <w:style w:type="character" w:customStyle="1" w:styleId="140">
    <w:name w:val="纯文本 Char Char"/>
    <w:qFormat/>
    <w:uiPriority w:val="0"/>
    <w:rPr>
      <w:rFonts w:ascii="宋体" w:hAnsi="Courier New" w:eastAsia="宋体"/>
    </w:rPr>
  </w:style>
  <w:style w:type="character" w:customStyle="1" w:styleId="141">
    <w:name w:val="页眉 Char Char"/>
    <w:link w:val="37"/>
    <w:qFormat/>
    <w:uiPriority w:val="0"/>
    <w:rPr>
      <w:sz w:val="18"/>
    </w:rPr>
  </w:style>
  <w:style w:type="character" w:customStyle="1" w:styleId="142">
    <w:name w:val="批注文字 Char1"/>
    <w:qFormat/>
    <w:uiPriority w:val="0"/>
    <w:rPr>
      <w:rFonts w:hint="default" w:ascii="Times New Roman"/>
      <w:kern w:val="2"/>
      <w:sz w:val="21"/>
    </w:rPr>
  </w:style>
  <w:style w:type="character" w:customStyle="1" w:styleId="143">
    <w:name w:val="页码1"/>
    <w:qFormat/>
    <w:uiPriority w:val="0"/>
    <w:rPr>
      <w:rFonts w:hint="default" w:ascii="Times New Roman"/>
    </w:rPr>
  </w:style>
  <w:style w:type="character" w:customStyle="1" w:styleId="144">
    <w:name w:val="标题 1 Char Char"/>
    <w:qFormat/>
    <w:uiPriority w:val="0"/>
    <w:rPr>
      <w:b/>
      <w:kern w:val="44"/>
      <w:sz w:val="44"/>
    </w:rPr>
  </w:style>
  <w:style w:type="character" w:customStyle="1" w:styleId="145">
    <w:name w:val="批注框文本 Char1"/>
    <w:link w:val="55"/>
    <w:qFormat/>
    <w:uiPriority w:val="0"/>
    <w:rPr>
      <w:kern w:val="2"/>
      <w:sz w:val="18"/>
    </w:rPr>
  </w:style>
  <w:style w:type="character" w:customStyle="1" w:styleId="146">
    <w:name w:val="脚注文本 Char1"/>
    <w:qFormat/>
    <w:uiPriority w:val="0"/>
    <w:rPr>
      <w:rFonts w:hint="default" w:ascii="Times New Roman"/>
      <w:kern w:val="2"/>
      <w:sz w:val="18"/>
    </w:rPr>
  </w:style>
  <w:style w:type="character" w:customStyle="1" w:styleId="147">
    <w:name w:val="页脚 Char1"/>
    <w:qFormat/>
    <w:uiPriority w:val="0"/>
    <w:rPr>
      <w:kern w:val="2"/>
      <w:sz w:val="18"/>
    </w:rPr>
  </w:style>
  <w:style w:type="character" w:customStyle="1" w:styleId="148">
    <w:name w:val="正文文本缩进 Char1"/>
    <w:qFormat/>
    <w:uiPriority w:val="0"/>
    <w:rPr>
      <w:rFonts w:hint="default" w:ascii="Times New Roman"/>
      <w:kern w:val="2"/>
      <w:sz w:val="21"/>
    </w:rPr>
  </w:style>
  <w:style w:type="character" w:customStyle="1" w:styleId="149">
    <w:name w:val="页眉 Char1"/>
    <w:qFormat/>
    <w:uiPriority w:val="0"/>
    <w:rPr>
      <w:kern w:val="2"/>
      <w:sz w:val="18"/>
    </w:rPr>
  </w:style>
  <w:style w:type="character" w:customStyle="1" w:styleId="150">
    <w:name w:val="页脚 Char Char"/>
    <w:link w:val="42"/>
    <w:qFormat/>
    <w:uiPriority w:val="0"/>
    <w:rPr>
      <w:sz w:val="18"/>
    </w:rPr>
  </w:style>
  <w:style w:type="character" w:customStyle="1" w:styleId="151">
    <w:name w:val="文档结构图 Char1"/>
    <w:qFormat/>
    <w:uiPriority w:val="0"/>
    <w:rPr>
      <w:rFonts w:hint="eastAsia" w:ascii="宋体" w:eastAsia="宋体"/>
      <w:kern w:val="2"/>
      <w:sz w:val="18"/>
    </w:rPr>
  </w:style>
  <w:style w:type="character" w:customStyle="1" w:styleId="152">
    <w:name w:val="访问过的超链接1"/>
    <w:qFormat/>
    <w:uiPriority w:val="0"/>
    <w:rPr>
      <w:rFonts w:hint="default" w:ascii="Times New Roman"/>
      <w:color w:val="800080"/>
      <w:u w:val="single"/>
    </w:rPr>
  </w:style>
  <w:style w:type="character" w:customStyle="1" w:styleId="153">
    <w:name w:val="批注框文本 Char2"/>
    <w:qFormat/>
    <w:uiPriority w:val="0"/>
    <w:rPr>
      <w:kern w:val="2"/>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12</Pages>
  <Words>879</Words>
  <Characters>5013</Characters>
  <Lines>41</Lines>
  <Paragraphs>11</Paragraphs>
  <TotalTime>0</TotalTime>
  <ScaleCrop>false</ScaleCrop>
  <LinksUpToDate>false</LinksUpToDate>
  <CharactersWithSpaces>5881</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2013-11-15T07:48:00Z</dcterms:created>
  <dc:creator>Think</dc:creator>
  <cp:lastModifiedBy>huanghan</cp:lastModifiedBy>
  <cp:lastPrinted>2013-06-26T10:42:00Z</cp:lastPrinted>
  <dcterms:modified xsi:type="dcterms:W3CDTF">2025-01-22T01:41:07Z</dcterms:modified>
  <dc:title>办公用品超市化物资</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KSOSaveFontToCloudKey">
    <vt:lpwstr>131524_cloud</vt:lpwstr>
  </property>
  <property fmtid="{D5CDD505-2E9C-101B-9397-08002B2CF9AE}" pid="4" name="ICV">
    <vt:lpwstr>53FBE94FEAA247C9A78E3281D5FD8332_13</vt:lpwstr>
  </property>
</Properties>
</file>