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D41FB" w14:textId="1B0F9A41" w:rsidR="005672FF" w:rsidRDefault="00073D4A">
      <w:r>
        <w:t>1: Tiền xử lý</w:t>
      </w:r>
    </w:p>
    <w:p w14:paraId="3B686AAC" w14:textId="5B5646F6" w:rsidR="0047736C" w:rsidRDefault="003677E8" w:rsidP="00073D4A">
      <w:pPr>
        <w:ind w:left="720"/>
      </w:pPr>
      <w:r>
        <w:rPr>
          <w:noProof/>
        </w:rPr>
        <w:drawing>
          <wp:inline distT="0" distB="0" distL="0" distR="0" wp14:anchorId="71B7DA07" wp14:editId="531F037D">
            <wp:extent cx="5760085" cy="2569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2569845"/>
                    </a:xfrm>
                    <a:prstGeom prst="rect">
                      <a:avLst/>
                    </a:prstGeom>
                  </pic:spPr>
                </pic:pic>
              </a:graphicData>
            </a:graphic>
          </wp:inline>
        </w:drawing>
      </w:r>
      <w:r>
        <w:t>- Căn cứ vào biểu đồ nến được minh họa phía trên</w:t>
      </w:r>
      <w:r w:rsidR="00382D65">
        <w:t xml:space="preserve"> và dữ liệu được thu thập trước</w:t>
      </w:r>
      <w:r>
        <w:t xml:space="preserve"> ta có thể thấy việc để mốc thời gian là phút/giờ hoặc nhỏ hơn sẽ gây cẩn trở về mặt thời gian training mô hình, ng</w:t>
      </w:r>
      <w:r w:rsidR="00382D65">
        <w:t>oài</w:t>
      </w:r>
      <w:r>
        <w:t xml:space="preserve"> ra</w:t>
      </w:r>
      <w:r w:rsidR="00382D65">
        <w:t xml:space="preserve"> kết quả đo lường được trên đơn vị thời gian này cũng bị rời rác</w:t>
      </w:r>
      <w:r w:rsidR="00972F10">
        <w:t>, không nhất quán và thiếu hụt dữ liệu. Mặt khác sự chênh lệch giá cổ phiếu trong những đơn vị thời gian này cũng không có quá nhiều sự thay đổi thậm chí còn giữ nguyên giá trị trước. Do đó giải pháp là</w:t>
      </w:r>
      <w:r w:rsidR="005672FF">
        <w:t xml:space="preserve"> tính trung bình các mốc thời gian lại đưa đơn vị về là (ngày), bằng cach này ta vẫn có thể đảm bảo được các đặc trưng biến động của giá </w:t>
      </w:r>
    </w:p>
    <w:p w14:paraId="735086E0" w14:textId="19B1F5BF" w:rsidR="005672FF" w:rsidRDefault="00073D4A">
      <w:r>
        <w:t>2: Lựa chọn mô hình:</w:t>
      </w:r>
    </w:p>
    <w:p w14:paraId="5B2D598E" w14:textId="290C2E49" w:rsidR="00073D4A" w:rsidRDefault="00073D4A" w:rsidP="0088032F">
      <w:pPr>
        <w:ind w:left="720"/>
      </w:pPr>
      <w:r>
        <w:t>-Bởi vì đặc tính biến động thất thường và không có yếu tố</w:t>
      </w:r>
      <w:r w:rsidR="00AF193F">
        <w:t xml:space="preserve"> mùa vụ dấn đến ta nên chọn mô hình có khả năng học</w:t>
      </w:r>
      <w:r w:rsidR="0088032F">
        <w:t xml:space="preserve"> và lưu</w:t>
      </w:r>
      <w:r w:rsidR="00AF193F">
        <w:t xml:space="preserve"> được các đặc tính của quá khứ</w:t>
      </w:r>
      <w:r w:rsidR="0088032F">
        <w:t xml:space="preserve"> để có thể dự đoán cho tương lại</w:t>
      </w:r>
    </w:p>
    <w:p w14:paraId="53586D67" w14:textId="2B5C99EB" w:rsidR="00A537DC" w:rsidRDefault="00A537DC" w:rsidP="00A537DC"/>
    <w:p w14:paraId="77D24745" w14:textId="6B69C1BB" w:rsidR="00654982" w:rsidRDefault="00654982" w:rsidP="0088032F">
      <w:pPr>
        <w:ind w:left="720"/>
      </w:pPr>
      <w:r>
        <w:rPr>
          <w:noProof/>
        </w:rPr>
        <w:lastRenderedPageBreak/>
        <w:drawing>
          <wp:inline distT="0" distB="0" distL="0" distR="0" wp14:anchorId="36581B34" wp14:editId="5285A076">
            <wp:extent cx="5760085" cy="5428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5428615"/>
                    </a:xfrm>
                    <a:prstGeom prst="rect">
                      <a:avLst/>
                    </a:prstGeom>
                  </pic:spPr>
                </pic:pic>
              </a:graphicData>
            </a:graphic>
          </wp:inline>
        </w:drawing>
      </w:r>
    </w:p>
    <w:p w14:paraId="533A0E3B" w14:textId="3075D618" w:rsidR="00654982" w:rsidRDefault="00654982" w:rsidP="0088032F">
      <w:pPr>
        <w:ind w:left="720"/>
      </w:pPr>
      <w:r>
        <w:t>-Dựa vào ma trân tương quan trên ta có thể thấy các thuộc tính có mối liên hệ rất chặt chẽ với nhau(tương quan thuận) do đó việc giữ lại tất cả các thuộc tính sẽ có lợi về mặt thông tin</w:t>
      </w:r>
    </w:p>
    <w:p w14:paraId="33A31942" w14:textId="1643A14D" w:rsidR="005759FD" w:rsidRDefault="005759FD" w:rsidP="0088032F">
      <w:pPr>
        <w:ind w:left="720"/>
      </w:pPr>
      <w:r>
        <w:t>-Giá cổ phiếu là dữ liệu dạng chuỗi thời gian nên những mô hình được ứng dụng nhiều trong lĩnh vục time series sẽ có lợi thế hơn</w:t>
      </w:r>
    </w:p>
    <w:p w14:paraId="69BCFF31" w14:textId="1A89A0F8" w:rsidR="00B44295" w:rsidRDefault="00B44295" w:rsidP="0088032F">
      <w:pPr>
        <w:ind w:left="720"/>
      </w:pPr>
      <w:r>
        <w:sym w:font="Wingdings" w:char="F0E0"/>
      </w:r>
      <w:r>
        <w:t xml:space="preserve">một trong nhưng mô hình phù hợp với bài toán là </w:t>
      </w:r>
      <w:r w:rsidR="005759FD">
        <w:t xml:space="preserve">multiple input series </w:t>
      </w:r>
    </w:p>
    <w:p w14:paraId="2CF10058" w14:textId="444507CD" w:rsidR="00A537DC" w:rsidRDefault="00A537DC" w:rsidP="00A537DC">
      <w:r>
        <w:t>3: Đánh giá chất lượng mô hình:</w:t>
      </w:r>
    </w:p>
    <w:p w14:paraId="266EA2E1" w14:textId="77777777" w:rsidR="00A537DC" w:rsidRDefault="00A537DC" w:rsidP="00A537DC">
      <w:pPr>
        <w:rPr>
          <w:noProof/>
        </w:rPr>
      </w:pPr>
      <w:r>
        <w:tab/>
      </w:r>
    </w:p>
    <w:p w14:paraId="2749148C" w14:textId="2F65DDE7" w:rsidR="00A537DC" w:rsidRDefault="00A537DC" w:rsidP="00A537DC">
      <w:r>
        <w:rPr>
          <w:noProof/>
        </w:rPr>
        <w:lastRenderedPageBreak/>
        <w:drawing>
          <wp:inline distT="0" distB="0" distL="0" distR="0" wp14:anchorId="36E3EA2C" wp14:editId="42506BB3">
            <wp:extent cx="5760085" cy="1659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1659890"/>
                    </a:xfrm>
                    <a:prstGeom prst="rect">
                      <a:avLst/>
                    </a:prstGeom>
                  </pic:spPr>
                </pic:pic>
              </a:graphicData>
            </a:graphic>
          </wp:inline>
        </w:drawing>
      </w:r>
    </w:p>
    <w:p w14:paraId="71FEB823" w14:textId="541C7A49" w:rsidR="00A537DC" w:rsidRDefault="00A537DC" w:rsidP="001A12F2">
      <w:pPr>
        <w:ind w:left="720"/>
      </w:pPr>
      <w:r>
        <w:t>-</w:t>
      </w:r>
      <w:r w:rsidR="008B5BF1">
        <w:t>Căn cứ vào độ đo MAE và MSE ta có thể thấy sai số dự đoán và thực tế rất nhỏ</w:t>
      </w:r>
    </w:p>
    <w:p w14:paraId="638C1EE7" w14:textId="024F47F4" w:rsidR="00221230" w:rsidRDefault="00221230" w:rsidP="001A12F2">
      <w:pPr>
        <w:ind w:left="720"/>
        <w:rPr>
          <w:rFonts w:ascii="Segoe UI" w:hAnsi="Segoe UI" w:cs="Segoe UI"/>
          <w:color w:val="0D0D0D"/>
          <w:shd w:val="clear" w:color="auto" w:fill="FFFFFF"/>
        </w:rPr>
      </w:pPr>
      <w:r>
        <w:t xml:space="preserve">-Đối với nse cho ta biết </w:t>
      </w:r>
      <w:r>
        <w:rPr>
          <w:rFonts w:ascii="Segoe UI" w:hAnsi="Segoe UI" w:cs="Segoe UI"/>
          <w:color w:val="0D0D0D"/>
          <w:shd w:val="clear" w:color="auto" w:fill="FFFFFF"/>
        </w:rPr>
        <w:t>mức độ phù hợp của mô hình dự báo với đường trung bình của quan sát thực tế</w:t>
      </w:r>
      <w:r>
        <w:rPr>
          <w:rFonts w:ascii="Segoe UI" w:hAnsi="Segoe UI" w:cs="Segoe UI"/>
          <w:color w:val="0D0D0D"/>
          <w:shd w:val="clear" w:color="auto" w:fill="FFFFFF"/>
        </w:rPr>
        <w:t xml:space="preserve"> khá khớp</w:t>
      </w:r>
    </w:p>
    <w:p w14:paraId="52766DD4" w14:textId="1C5106F4" w:rsidR="001A12F2" w:rsidRDefault="00221230" w:rsidP="001A12F2">
      <w:pPr>
        <w:ind w:firstLine="720"/>
        <w:rPr>
          <w:rFonts w:ascii="Segoe UI" w:hAnsi="Segoe UI" w:cs="Segoe UI"/>
          <w:color w:val="0D0D0D"/>
          <w:shd w:val="clear" w:color="auto" w:fill="FFFFFF"/>
        </w:rPr>
      </w:pPr>
      <w:r>
        <w:rPr>
          <w:rFonts w:ascii="Segoe UI" w:hAnsi="Segoe UI" w:cs="Segoe UI"/>
          <w:color w:val="0D0D0D"/>
          <w:shd w:val="clear" w:color="auto" w:fill="FFFFFF"/>
        </w:rPr>
        <w:t>-Đối với R2 độ tin cậy đạt 99%</w:t>
      </w:r>
    </w:p>
    <w:p w14:paraId="4D9FF27B" w14:textId="77777777" w:rsidR="001A12F2" w:rsidRDefault="001A12F2" w:rsidP="001A12F2">
      <w:pPr>
        <w:rPr>
          <w:rFonts w:ascii="Segoe UI" w:hAnsi="Segoe UI" w:cs="Segoe UI"/>
          <w:color w:val="0D0D0D"/>
          <w:shd w:val="clear" w:color="auto" w:fill="FFFFFF"/>
        </w:rPr>
      </w:pPr>
      <w:r>
        <w:rPr>
          <w:rFonts w:ascii="Segoe UI" w:hAnsi="Segoe UI" w:cs="Segoe UI"/>
          <w:color w:val="0D0D0D"/>
          <w:shd w:val="clear" w:color="auto" w:fill="FFFFFF"/>
        </w:rPr>
        <w:t>4:Đánh giá kết quả dự đoán cho 98 ngày sau đó (đối với dữ liệu FPT )</w:t>
      </w:r>
    </w:p>
    <w:p w14:paraId="19EA099F" w14:textId="77777777" w:rsidR="001A12F2" w:rsidRDefault="001A12F2" w:rsidP="001A12F2">
      <w:pPr>
        <w:rPr>
          <w:rFonts w:ascii="Segoe UI" w:hAnsi="Segoe UI" w:cs="Segoe UI"/>
          <w:color w:val="0D0D0D"/>
          <w:shd w:val="clear" w:color="auto" w:fill="FFFFFF"/>
        </w:rPr>
      </w:pPr>
      <w:r>
        <w:rPr>
          <w:noProof/>
        </w:rPr>
        <w:drawing>
          <wp:inline distT="0" distB="0" distL="0" distR="0" wp14:anchorId="793520F0" wp14:editId="5055E4D0">
            <wp:extent cx="5760085" cy="1768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1768475"/>
                    </a:xfrm>
                    <a:prstGeom prst="rect">
                      <a:avLst/>
                    </a:prstGeom>
                  </pic:spPr>
                </pic:pic>
              </a:graphicData>
            </a:graphic>
          </wp:inline>
        </w:drawing>
      </w:r>
    </w:p>
    <w:p w14:paraId="4F34BA9B" w14:textId="37E8F9F1" w:rsidR="00637EBA" w:rsidRDefault="001A12F2" w:rsidP="00637EBA">
      <w:pPr>
        <w:ind w:left="720"/>
        <w:rPr>
          <w:rFonts w:ascii="Segoe UI" w:hAnsi="Segoe UI" w:cs="Segoe UI"/>
          <w:color w:val="0D0D0D"/>
          <w:shd w:val="clear" w:color="auto" w:fill="FFFFFF"/>
        </w:rPr>
      </w:pPr>
      <w:r>
        <w:rPr>
          <w:rFonts w:ascii="Segoe UI" w:hAnsi="Segoe UI" w:cs="Segoe UI"/>
          <w:color w:val="0D0D0D"/>
          <w:shd w:val="clear" w:color="auto" w:fill="FFFFFF"/>
        </w:rPr>
        <w:t>-Dựa vào biểu đồ cho ta thấy sự chênh lệch giữa dự đoán và giá trị thực tế là rất nhỏ ngoài ra mô hình còn học được các đặc trưng biến động của giá trứng khóa trước đo</w:t>
      </w:r>
      <w:r w:rsidR="00637EBA">
        <w:rPr>
          <w:rFonts w:ascii="Segoe UI" w:hAnsi="Segoe UI" w:cs="Segoe UI"/>
          <w:color w:val="0D0D0D"/>
          <w:shd w:val="clear" w:color="auto" w:fill="FFFFFF"/>
        </w:rPr>
        <w:t xml:space="preserve"> đến hình dạng 2 đường thẳng tương đối giống nhau</w:t>
      </w:r>
    </w:p>
    <w:p w14:paraId="7FC956CF" w14:textId="0FF4CA86" w:rsidR="00637EBA" w:rsidRDefault="00637EBA" w:rsidP="00637EBA">
      <w:pPr>
        <w:rPr>
          <w:rFonts w:ascii="Segoe UI" w:hAnsi="Segoe UI" w:cs="Segoe UI"/>
          <w:color w:val="0D0D0D"/>
          <w:shd w:val="clear" w:color="auto" w:fill="FFFFFF"/>
        </w:rPr>
      </w:pPr>
      <w:r>
        <w:rPr>
          <w:rFonts w:ascii="Segoe UI" w:hAnsi="Segoe UI" w:cs="Segoe UI"/>
          <w:color w:val="0D0D0D"/>
          <w:shd w:val="clear" w:color="auto" w:fill="FFFFFF"/>
        </w:rPr>
        <w:t>5: Đánh giá sự biến động( đối với dữ liệu cổ phiếu FPT )</w:t>
      </w:r>
    </w:p>
    <w:p w14:paraId="22FBC8FA" w14:textId="3A5A4330" w:rsidR="00637EBA" w:rsidRDefault="00637EBA" w:rsidP="00637EBA">
      <w:pPr>
        <w:rPr>
          <w:rFonts w:ascii="Segoe UI" w:hAnsi="Segoe UI" w:cs="Segoe UI"/>
          <w:color w:val="0D0D0D"/>
          <w:shd w:val="clear" w:color="auto" w:fill="FFFFFF"/>
        </w:rPr>
      </w:pPr>
      <w:r>
        <w:rPr>
          <w:noProof/>
        </w:rPr>
        <w:lastRenderedPageBreak/>
        <w:drawing>
          <wp:inline distT="0" distB="0" distL="0" distR="0" wp14:anchorId="33D05EAE" wp14:editId="1B36B9F4">
            <wp:extent cx="5760085" cy="3538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538855"/>
                    </a:xfrm>
                    <a:prstGeom prst="rect">
                      <a:avLst/>
                    </a:prstGeom>
                  </pic:spPr>
                </pic:pic>
              </a:graphicData>
            </a:graphic>
          </wp:inline>
        </w:drawing>
      </w:r>
    </w:p>
    <w:p w14:paraId="1AF08B94" w14:textId="047FE490" w:rsidR="00221230" w:rsidRDefault="00637EBA" w:rsidP="00A537DC">
      <w:pPr>
        <w:rPr>
          <w:rFonts w:ascii="Segoe UI" w:hAnsi="Segoe UI" w:cs="Segoe UI"/>
          <w:color w:val="0D0D0D"/>
          <w:shd w:val="clear" w:color="auto" w:fill="FFFFFF"/>
        </w:rPr>
      </w:pPr>
      <w:r>
        <w:rPr>
          <w:rFonts w:ascii="Segoe UI" w:hAnsi="Segoe UI" w:cs="Segoe UI"/>
          <w:color w:val="0D0D0D"/>
          <w:shd w:val="clear" w:color="auto" w:fill="FFFFFF"/>
        </w:rPr>
        <w:tab/>
        <w:t>-Từ biểu đồ ta có thể rút ra nhận xét:</w:t>
      </w:r>
    </w:p>
    <w:p w14:paraId="39702BF9" w14:textId="262E3F7E" w:rsidR="00637EBA" w:rsidRDefault="00637EBA" w:rsidP="00A537DC">
      <w:pPr>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color w:val="0D0D0D"/>
          <w:shd w:val="clear" w:color="auto" w:fill="FFFFFF"/>
        </w:rPr>
        <w:tab/>
        <w:t xml:space="preserve">+ </w:t>
      </w:r>
      <w:r w:rsidR="00EF5299">
        <w:rPr>
          <w:rFonts w:ascii="Segoe UI" w:hAnsi="Segoe UI" w:cs="Segoe UI"/>
          <w:color w:val="0D0D0D"/>
          <w:shd w:val="clear" w:color="auto" w:fill="FFFFFF"/>
        </w:rPr>
        <w:t>biến động tối đa gấn đến 2 usd</w:t>
      </w:r>
    </w:p>
    <w:p w14:paraId="57469A1E" w14:textId="01842CEB" w:rsidR="00EF5299" w:rsidRDefault="00EF5299" w:rsidP="00A537DC">
      <w:pPr>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color w:val="0D0D0D"/>
          <w:shd w:val="clear" w:color="auto" w:fill="FFFFFF"/>
        </w:rPr>
        <w:tab/>
        <w:t xml:space="preserve">+ có những khoảng thời gian gần như không có sự biến động </w:t>
      </w:r>
    </w:p>
    <w:p w14:paraId="46BBEB1E" w14:textId="3BDC83DB" w:rsidR="00EF5299" w:rsidRPr="00221230" w:rsidRDefault="00EF5299" w:rsidP="00A537DC">
      <w:pPr>
        <w:rPr>
          <w:rFonts w:ascii="Segoe UI" w:hAnsi="Segoe UI" w:cs="Segoe UI"/>
          <w:color w:val="0D0D0D"/>
          <w:shd w:val="clear" w:color="auto" w:fill="FFFFFF"/>
        </w:rPr>
      </w:pPr>
      <w:r>
        <w:rPr>
          <w:rFonts w:ascii="Segoe UI" w:hAnsi="Segoe UI" w:cs="Segoe UI"/>
          <w:color w:val="0D0D0D"/>
          <w:shd w:val="clear" w:color="auto" w:fill="FFFFFF"/>
        </w:rPr>
        <w:tab/>
        <w:t>-Kết luận: mặc dù có sự biến động liện tục nhưng nhìn chung giá cổ phiếu của FPT vẫn giữ ở mức ổn định</w:t>
      </w:r>
    </w:p>
    <w:sectPr w:rsidR="00EF5299" w:rsidRPr="00221230"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86AEE"/>
    <w:multiLevelType w:val="hybridMultilevel"/>
    <w:tmpl w:val="D26C201A"/>
    <w:lvl w:ilvl="0" w:tplc="A394185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E8"/>
    <w:rsid w:val="00073D4A"/>
    <w:rsid w:val="001A12F2"/>
    <w:rsid w:val="00221230"/>
    <w:rsid w:val="002F6C45"/>
    <w:rsid w:val="003677E8"/>
    <w:rsid w:val="00382D65"/>
    <w:rsid w:val="0047736C"/>
    <w:rsid w:val="00503FBC"/>
    <w:rsid w:val="005672FF"/>
    <w:rsid w:val="005759FD"/>
    <w:rsid w:val="00637EBA"/>
    <w:rsid w:val="00654982"/>
    <w:rsid w:val="0088032F"/>
    <w:rsid w:val="008B5BF1"/>
    <w:rsid w:val="00972F10"/>
    <w:rsid w:val="00A020A4"/>
    <w:rsid w:val="00A537DC"/>
    <w:rsid w:val="00AF193F"/>
    <w:rsid w:val="00B44295"/>
    <w:rsid w:val="00CE30B8"/>
    <w:rsid w:val="00EF5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DA34"/>
  <w15:chartTrackingRefBased/>
  <w15:docId w15:val="{F1FDC64E-832A-4FEC-88BE-A8E5CB244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ListParagraph">
    <w:name w:val="List Paragraph"/>
    <w:basedOn w:val="Normal"/>
    <w:uiPriority w:val="34"/>
    <w:qFormat/>
    <w:rsid w:val="00073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1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2024-05-28T05:47:00Z</dcterms:created>
  <dcterms:modified xsi:type="dcterms:W3CDTF">2024-05-28T06:41:00Z</dcterms:modified>
</cp:coreProperties>
</file>