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C2B" w:rsidRPr="00664762" w:rsidRDefault="00664762" w:rsidP="00EF4D62">
      <w:pPr>
        <w:jc w:val="center"/>
        <w:rPr>
          <w:b/>
          <w:sz w:val="32"/>
          <w:szCs w:val="32"/>
        </w:rPr>
      </w:pPr>
      <w:r w:rsidRPr="00664762">
        <w:rPr>
          <w:b/>
          <w:sz w:val="32"/>
          <w:szCs w:val="32"/>
        </w:rPr>
        <w:t>Dashboard Design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EF4D62" w:rsidTr="00EF4D62"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 </w:t>
            </w:r>
          </w:p>
        </w:tc>
        <w:tc>
          <w:tcPr>
            <w:tcW w:w="4621" w:type="dxa"/>
          </w:tcPr>
          <w:p w:rsidR="00EF4D62" w:rsidRDefault="00CF4339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12 </w:t>
            </w:r>
            <w:r w:rsidR="00EF4D62">
              <w:rPr>
                <w:sz w:val="22"/>
                <w:szCs w:val="22"/>
              </w:rPr>
              <w:t>August 2026</w:t>
            </w:r>
          </w:p>
        </w:tc>
      </w:tr>
      <w:tr w:rsidR="00EF4D62" w:rsidTr="00EF4D62"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</w:p>
        </w:tc>
      </w:tr>
      <w:tr w:rsidR="00EF4D62" w:rsidTr="00EF4D62"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India’s Agricultural Crop Production Analysis </w:t>
            </w:r>
          </w:p>
        </w:tc>
      </w:tr>
      <w:tr w:rsidR="00EF4D62" w:rsidTr="00EF4D62"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621" w:type="dxa"/>
          </w:tcPr>
          <w:p w:rsidR="00EF4D62" w:rsidRDefault="00EF4D62" w:rsidP="00EF4D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Marks</w:t>
            </w:r>
          </w:p>
        </w:tc>
      </w:tr>
    </w:tbl>
    <w:p w:rsidR="00EF4D62" w:rsidRDefault="00EF4D62" w:rsidP="00EF4D62">
      <w:pPr>
        <w:rPr>
          <w:sz w:val="22"/>
          <w:szCs w:val="22"/>
        </w:rPr>
      </w:pPr>
    </w:p>
    <w:p w:rsidR="00EF4D62" w:rsidRDefault="00EF4D62" w:rsidP="00EF4D62">
      <w:pPr>
        <w:rPr>
          <w:sz w:val="22"/>
          <w:szCs w:val="22"/>
        </w:rPr>
      </w:pPr>
      <w:r>
        <w:rPr>
          <w:sz w:val="22"/>
          <w:szCs w:val="22"/>
        </w:rPr>
        <w:t xml:space="preserve">Creating an effective dashboards involves thoughtful design to ensure that the presented information is clear, relevant and easily understandable for the intended </w:t>
      </w:r>
      <w:proofErr w:type="gramStart"/>
      <w:r>
        <w:rPr>
          <w:sz w:val="22"/>
          <w:szCs w:val="22"/>
        </w:rPr>
        <w:t>audience .</w:t>
      </w:r>
      <w:proofErr w:type="gramEnd"/>
      <w:r>
        <w:rPr>
          <w:sz w:val="22"/>
          <w:szCs w:val="22"/>
        </w:rPr>
        <w:t xml:space="preserve"> Here are some key principles and best practices for dashboard design.</w:t>
      </w:r>
    </w:p>
    <w:p w:rsidR="00EF4D62" w:rsidRDefault="00EF4D62" w:rsidP="00EF4D62">
      <w:pPr>
        <w:rPr>
          <w:b/>
        </w:rPr>
      </w:pPr>
      <w:r>
        <w:rPr>
          <w:b/>
        </w:rPr>
        <w:t xml:space="preserve">Activity 1: Interactive </w:t>
      </w:r>
      <w:r w:rsidR="00664762">
        <w:rPr>
          <w:b/>
        </w:rPr>
        <w:t>and visually appealing dashboards</w:t>
      </w:r>
    </w:p>
    <w:p w:rsidR="00A15179" w:rsidRDefault="00664762" w:rsidP="00EF4D62">
      <w:pPr>
        <w:rPr>
          <w:sz w:val="22"/>
          <w:szCs w:val="22"/>
        </w:rPr>
      </w:pPr>
      <w:r>
        <w:rPr>
          <w:sz w:val="22"/>
          <w:szCs w:val="22"/>
        </w:rPr>
        <w:t xml:space="preserve">Creating interactive and visually appealing dashboards involves a combination of thoughtful design, effective use of visual elements and the incorporation of interactive </w:t>
      </w:r>
      <w:r w:rsidR="00A15179">
        <w:rPr>
          <w:sz w:val="22"/>
          <w:szCs w:val="22"/>
        </w:rPr>
        <w:t>features. Here are some tips to help you design dashboards that are both visually appealing and engaging for users so take care of below points</w:t>
      </w:r>
    </w:p>
    <w:p w:rsidR="00664762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Clear and Intuitive Layout </w:t>
      </w:r>
    </w:p>
    <w:p w:rsidR="00A15179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Use Appropriate Visualization </w:t>
      </w:r>
    </w:p>
    <w:p w:rsidR="00A15179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Colour and </w:t>
      </w:r>
      <w:proofErr w:type="spellStart"/>
      <w:r>
        <w:rPr>
          <w:sz w:val="22"/>
          <w:szCs w:val="22"/>
        </w:rPr>
        <w:t>Theming</w:t>
      </w:r>
      <w:proofErr w:type="spellEnd"/>
    </w:p>
    <w:p w:rsidR="00A15179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Interactive Filters and Slicers </w:t>
      </w:r>
    </w:p>
    <w:p w:rsidR="00A15179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Drill-Down Capabilities</w:t>
      </w:r>
    </w:p>
    <w:p w:rsidR="00A15179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Responsive Design </w:t>
      </w:r>
    </w:p>
    <w:p w:rsidR="00A15179" w:rsidRDefault="00A15179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Custom Visuals and Icons </w:t>
      </w:r>
    </w:p>
    <w:p w:rsidR="00337CAC" w:rsidRDefault="00337CAC" w:rsidP="00A15179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Use of </w:t>
      </w:r>
      <w:proofErr w:type="spellStart"/>
      <w:r>
        <w:rPr>
          <w:sz w:val="22"/>
          <w:szCs w:val="22"/>
        </w:rPr>
        <w:t>Infographics</w:t>
      </w:r>
      <w:proofErr w:type="spellEnd"/>
    </w:p>
    <w:p w:rsidR="00337CAC" w:rsidRDefault="00337CAC" w:rsidP="00337CAC">
      <w:pPr>
        <w:pStyle w:val="ListParagraph"/>
        <w:ind w:left="768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drawing>
          <wp:inline distT="0" distB="0" distL="0" distR="0">
            <wp:extent cx="5731510" cy="276559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CAC" w:rsidRDefault="00337CAC" w:rsidP="00337CAC">
      <w:pPr>
        <w:pStyle w:val="ListParagraph"/>
        <w:ind w:left="768"/>
        <w:rPr>
          <w:sz w:val="22"/>
          <w:szCs w:val="22"/>
        </w:rPr>
      </w:pPr>
    </w:p>
    <w:p w:rsidR="00337CAC" w:rsidRDefault="00337CAC" w:rsidP="00337CAC">
      <w:pPr>
        <w:pStyle w:val="ListParagraph"/>
        <w:ind w:left="768"/>
        <w:rPr>
          <w:sz w:val="22"/>
          <w:szCs w:val="22"/>
        </w:rPr>
      </w:pPr>
      <w:r>
        <w:rPr>
          <w:sz w:val="22"/>
          <w:szCs w:val="22"/>
        </w:rPr>
        <w:t>Major Outcomes from India Agriculture dashboards</w:t>
      </w:r>
    </w:p>
    <w:p w:rsidR="00337CAC" w:rsidRPr="00E73675" w:rsidRDefault="00E73675" w:rsidP="00E7367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Yield Trend Analysis (1997-2021): </w:t>
      </w:r>
      <w:r>
        <w:rPr>
          <w:sz w:val="22"/>
          <w:szCs w:val="22"/>
        </w:rPr>
        <w:t>The dashboard shows a steady increase in agriculture yield from 1997(0.5M) to 2012 (1.5M peak), with fluctuations after 2012 and a sharp decline in 2020, indicating impact of climate or pandemic on yield.</w:t>
      </w:r>
    </w:p>
    <w:p w:rsidR="00E73675" w:rsidRPr="00E73675" w:rsidRDefault="00E73675" w:rsidP="00E7367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Highest Cultivated Crop:</w:t>
      </w:r>
      <w:r>
        <w:t xml:space="preserve"> </w:t>
      </w:r>
      <w:r>
        <w:rPr>
          <w:sz w:val="22"/>
          <w:szCs w:val="22"/>
        </w:rPr>
        <w:t xml:space="preserve">Rice has the highest cultivated area covering more than 1000M hectares, followed by </w:t>
      </w:r>
      <w:proofErr w:type="spellStart"/>
      <w:r>
        <w:rPr>
          <w:sz w:val="22"/>
          <w:szCs w:val="22"/>
        </w:rPr>
        <w:t>Soyabeen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Bajra</w:t>
      </w:r>
      <w:proofErr w:type="spellEnd"/>
      <w:r>
        <w:rPr>
          <w:sz w:val="22"/>
          <w:szCs w:val="22"/>
        </w:rPr>
        <w:t>. This shows Rice is the most dominant cro</w:t>
      </w:r>
      <w:r w:rsidR="00D850ED">
        <w:rPr>
          <w:sz w:val="22"/>
          <w:szCs w:val="22"/>
        </w:rPr>
        <w:t>p in terms of area coverage in I</w:t>
      </w:r>
      <w:r>
        <w:rPr>
          <w:sz w:val="22"/>
          <w:szCs w:val="22"/>
        </w:rPr>
        <w:t>ndia.</w:t>
      </w:r>
    </w:p>
    <w:p w:rsidR="00220DEB" w:rsidRPr="00220DEB" w:rsidRDefault="00E73675" w:rsidP="00E73675">
      <w:pPr>
        <w:pStyle w:val="ListParagraph"/>
        <w:numPr>
          <w:ilvl w:val="0"/>
          <w:numId w:val="3"/>
        </w:numPr>
        <w:rPr>
          <w:b/>
        </w:rPr>
      </w:pPr>
      <w:r w:rsidRPr="00E73675">
        <w:rPr>
          <w:b/>
        </w:rPr>
        <w:t>State-wise Production Leadership:</w:t>
      </w:r>
      <w:r>
        <w:rPr>
          <w:b/>
        </w:rPr>
        <w:t xml:space="preserve"> </w:t>
      </w:r>
      <w:r>
        <w:rPr>
          <w:sz w:val="22"/>
          <w:szCs w:val="22"/>
        </w:rPr>
        <w:t>Kerala is the leading state by agricultural production, followed by</w:t>
      </w:r>
      <w:r w:rsidR="00220DEB">
        <w:rPr>
          <w:sz w:val="22"/>
          <w:szCs w:val="22"/>
        </w:rPr>
        <w:t xml:space="preserve"> Karnataka and Tamil Nadu. In terms of cultivated area Madhya Pradesh and Uttar Pradesh have the highest cultivated area, highlighting central India’s dominance.</w:t>
      </w:r>
    </w:p>
    <w:p w:rsidR="00E73675" w:rsidRPr="00220DEB" w:rsidRDefault="00220DEB" w:rsidP="00E73675">
      <w:pPr>
        <w:pStyle w:val="ListParagraph"/>
        <w:numPr>
          <w:ilvl w:val="0"/>
          <w:numId w:val="3"/>
        </w:numPr>
        <w:rPr>
          <w:b/>
        </w:rPr>
      </w:pPr>
      <w:r w:rsidRPr="00220DEB">
        <w:rPr>
          <w:b/>
        </w:rPr>
        <w:t>Season-wise Production Share</w:t>
      </w:r>
      <w:r>
        <w:rPr>
          <w:b/>
        </w:rPr>
        <w:t xml:space="preserve">: </w:t>
      </w:r>
      <w:r>
        <w:rPr>
          <w:sz w:val="22"/>
          <w:szCs w:val="22"/>
        </w:rPr>
        <w:t xml:space="preserve">Whole year season contributes the maximum Production share with 317.9B, followed by </w:t>
      </w:r>
      <w:proofErr w:type="spellStart"/>
      <w:r>
        <w:rPr>
          <w:sz w:val="22"/>
          <w:szCs w:val="22"/>
        </w:rPr>
        <w:t>Kharif</w:t>
      </w:r>
      <w:proofErr w:type="spellEnd"/>
      <w:r>
        <w:rPr>
          <w:sz w:val="22"/>
          <w:szCs w:val="22"/>
        </w:rPr>
        <w:t xml:space="preserve"> with7.75B and Rabi with 4.26B. This shows year round crops have major contribution compared to seasonal crops.</w:t>
      </w:r>
    </w:p>
    <w:p w:rsidR="00D850ED" w:rsidRPr="00D850ED" w:rsidRDefault="00220DEB" w:rsidP="00E73675">
      <w:pPr>
        <w:pStyle w:val="ListParagraph"/>
        <w:numPr>
          <w:ilvl w:val="0"/>
          <w:numId w:val="3"/>
        </w:numPr>
      </w:pPr>
      <w:r w:rsidRPr="00220DEB">
        <w:rPr>
          <w:b/>
        </w:rPr>
        <w:t>Year-wise Production Growth:</w:t>
      </w:r>
      <w:r>
        <w:rPr>
          <w:b/>
        </w:rPr>
        <w:t xml:space="preserve"> </w:t>
      </w:r>
      <w:r w:rsidRPr="00D850ED">
        <w:rPr>
          <w:sz w:val="22"/>
          <w:szCs w:val="22"/>
        </w:rPr>
        <w:t>Total agricultural</w:t>
      </w:r>
      <w:r w:rsidR="00D850ED">
        <w:rPr>
          <w:sz w:val="22"/>
          <w:szCs w:val="22"/>
        </w:rPr>
        <w:t xml:space="preserve"> production shows a consistent growth trend from 1999 to 2019, with peak production in the years 2015-2019, indicating improvement in farming techniques area expansion.</w:t>
      </w:r>
    </w:p>
    <w:p w:rsidR="006F6668" w:rsidRDefault="00D850ED" w:rsidP="00E7367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850ED">
        <w:rPr>
          <w:b/>
        </w:rPr>
        <w:t>Overall Performance Summary:</w:t>
      </w:r>
      <w:r>
        <w:rPr>
          <w:b/>
        </w:rPr>
        <w:t xml:space="preserve"> </w:t>
      </w:r>
      <w:r>
        <w:rPr>
          <w:sz w:val="22"/>
          <w:szCs w:val="22"/>
        </w:rPr>
        <w:t>As per Indian Agriculture Performance Summ</w:t>
      </w:r>
      <w:r w:rsidR="009362E7">
        <w:rPr>
          <w:sz w:val="22"/>
          <w:szCs w:val="22"/>
        </w:rPr>
        <w:t>ary, total production is 330,997.84Mwith total area of 4031.13M and total yield of 27.43M, covering all major states and seasons.</w:t>
      </w:r>
    </w:p>
    <w:p w:rsidR="006F6668" w:rsidRDefault="006F6668" w:rsidP="006F6668">
      <w:pPr>
        <w:pStyle w:val="ListParagraph"/>
        <w:ind w:left="2208"/>
        <w:rPr>
          <w:b/>
        </w:rPr>
      </w:pPr>
    </w:p>
    <w:p w:rsidR="00220DEB" w:rsidRDefault="00D850ED" w:rsidP="006F6668">
      <w:pPr>
        <w:pStyle w:val="ListParagraph"/>
        <w:ind w:left="2208"/>
        <w:rPr>
          <w:b/>
        </w:rPr>
      </w:pPr>
      <w:r w:rsidRPr="006F6668">
        <w:rPr>
          <w:b/>
        </w:rPr>
        <w:t xml:space="preserve"> </w:t>
      </w:r>
      <w:r w:rsidR="00220DEB" w:rsidRPr="006F6668">
        <w:rPr>
          <w:b/>
        </w:rPr>
        <w:t xml:space="preserve">  </w:t>
      </w:r>
      <w:r w:rsidR="006F6668" w:rsidRPr="006F6668">
        <w:rPr>
          <w:b/>
        </w:rPr>
        <w:t>Activity 2</w:t>
      </w:r>
      <w:r w:rsidR="006F6668">
        <w:rPr>
          <w:b/>
        </w:rPr>
        <w:t>: Publish Dashboards on Tableau Public and Paste the Dashboards Public link</w:t>
      </w:r>
    </w:p>
    <w:p w:rsidR="00A81381" w:rsidRPr="006F6668" w:rsidRDefault="00A81381" w:rsidP="006F6668">
      <w:pPr>
        <w:pStyle w:val="ListParagraph"/>
        <w:ind w:left="2208"/>
        <w:rPr>
          <w:b/>
        </w:rPr>
      </w:pPr>
      <w:r w:rsidRPr="00A81381">
        <w:rPr>
          <w:b/>
        </w:rPr>
        <w:t>https://public.tableau.com/views/IndianAgriculturalData_17880613420090/Dashboard1?:language=en-US&amp;publish=yes&amp;:sid=&amp;:redirect=auth&amp;:display_count=n&amp;:origin=viz_share_link</w:t>
      </w:r>
    </w:p>
    <w:sectPr w:rsidR="00A81381" w:rsidRPr="006F6668" w:rsidSect="0022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3A363C"/>
    <w:multiLevelType w:val="hybridMultilevel"/>
    <w:tmpl w:val="734EF27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>
    <w:nsid w:val="52640A71"/>
    <w:multiLevelType w:val="hybridMultilevel"/>
    <w:tmpl w:val="0BB46E9A"/>
    <w:lvl w:ilvl="0" w:tplc="04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2">
    <w:nsid w:val="6CC179FD"/>
    <w:multiLevelType w:val="hybridMultilevel"/>
    <w:tmpl w:val="8912EA1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4D62"/>
    <w:rsid w:val="00006FEB"/>
    <w:rsid w:val="00220DEB"/>
    <w:rsid w:val="00226C2B"/>
    <w:rsid w:val="00337CAC"/>
    <w:rsid w:val="00664762"/>
    <w:rsid w:val="006F6668"/>
    <w:rsid w:val="009362E7"/>
    <w:rsid w:val="009A06EF"/>
    <w:rsid w:val="009B4EB4"/>
    <w:rsid w:val="00A15179"/>
    <w:rsid w:val="00A81381"/>
    <w:rsid w:val="00CF1029"/>
    <w:rsid w:val="00CF4339"/>
    <w:rsid w:val="00D850ED"/>
    <w:rsid w:val="00E707E6"/>
    <w:rsid w:val="00E73675"/>
    <w:rsid w:val="00EF4D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C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D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151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7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C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4</cp:revision>
  <dcterms:created xsi:type="dcterms:W3CDTF">2026-08-29T17:07:00Z</dcterms:created>
  <dcterms:modified xsi:type="dcterms:W3CDTF">2026-08-30T08:10:00Z</dcterms:modified>
</cp:coreProperties>
</file>