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63B17" w14:textId="51DB7AE6" w:rsidR="00FE7EAA" w:rsidRPr="00FE7EAA" w:rsidRDefault="00FE7EAA" w:rsidP="00FE7EAA">
      <w:pPr>
        <w:jc w:val="center"/>
        <w:rPr>
          <w:b/>
          <w:bCs/>
          <w:sz w:val="28"/>
          <w:szCs w:val="28"/>
        </w:rPr>
      </w:pPr>
      <w:r w:rsidRPr="00FE7EAA">
        <w:rPr>
          <w:b/>
          <w:bCs/>
          <w:sz w:val="28"/>
          <w:szCs w:val="28"/>
        </w:rPr>
        <w:t>BTP Report</w:t>
      </w:r>
    </w:p>
    <w:p w14:paraId="576EF793" w14:textId="16E914D4" w:rsidR="00FE7EAA" w:rsidRPr="00FE7EAA" w:rsidRDefault="00FE7EAA" w:rsidP="00FE7EAA">
      <w:pPr>
        <w:jc w:val="center"/>
        <w:rPr>
          <w:sz w:val="28"/>
          <w:szCs w:val="28"/>
        </w:rPr>
      </w:pPr>
      <w:r w:rsidRPr="00FE7EAA">
        <w:rPr>
          <w:sz w:val="28"/>
          <w:szCs w:val="28"/>
        </w:rPr>
        <w:t>Name: Kaki Hephzi Sunanda</w:t>
      </w:r>
    </w:p>
    <w:p w14:paraId="10EA5ECD" w14:textId="1A90BAEE" w:rsidR="00FE7EAA" w:rsidRDefault="00FE7EAA" w:rsidP="00FE7EAA">
      <w:pPr>
        <w:jc w:val="center"/>
        <w:rPr>
          <w:sz w:val="28"/>
          <w:szCs w:val="28"/>
        </w:rPr>
      </w:pPr>
      <w:r w:rsidRPr="00FE7EAA">
        <w:rPr>
          <w:sz w:val="28"/>
          <w:szCs w:val="28"/>
        </w:rPr>
        <w:t>Roll Number: 210150018</w:t>
      </w:r>
    </w:p>
    <w:p w14:paraId="5CC0F807" w14:textId="77777777" w:rsidR="004C4E89" w:rsidRDefault="004C4E89" w:rsidP="00211E62">
      <w:pPr>
        <w:rPr>
          <w:b/>
          <w:bCs/>
          <w:sz w:val="24"/>
          <w:szCs w:val="24"/>
        </w:rPr>
      </w:pPr>
    </w:p>
    <w:p w14:paraId="243A96E5" w14:textId="28B5AD2A" w:rsidR="00211E62" w:rsidRPr="00211E62" w:rsidRDefault="00211E62" w:rsidP="00211E62">
      <w:pPr>
        <w:rPr>
          <w:b/>
          <w:bCs/>
        </w:rPr>
      </w:pPr>
      <w:r w:rsidRPr="00211E62">
        <w:rPr>
          <w:b/>
          <w:bCs/>
        </w:rPr>
        <w:t>Objective</w:t>
      </w:r>
    </w:p>
    <w:p w14:paraId="143A18A8" w14:textId="76364855" w:rsidR="00211E62" w:rsidRPr="004C4E89" w:rsidRDefault="004C4E89" w:rsidP="00211E62">
      <w:r w:rsidRPr="004C4E89">
        <w:t>The objective is to classify colorectal carcinogenesis samples based on gene expression profiles obtained from microarray integration (GPL570) and normalized COAD TCGA gene expression data. The primary objective is to identify the minimal number of gene features required to classify samples as cancerous or non-cancerous at different certainty thresholds (e.g., 90%, 95%). The obtained genes are later used classify the COAD TCGA gene expression data.</w:t>
      </w:r>
    </w:p>
    <w:p w14:paraId="010BA5E4" w14:textId="77777777" w:rsidR="004C4E89" w:rsidRDefault="004C4E89" w:rsidP="004C4E89">
      <w:r w:rsidRPr="00611C58">
        <w:rPr>
          <w:b/>
          <w:bCs/>
          <w:sz w:val="24"/>
          <w:szCs w:val="24"/>
        </w:rPr>
        <w:t>Dataset</w:t>
      </w:r>
      <w:r>
        <w:t>:</w:t>
      </w:r>
    </w:p>
    <w:p w14:paraId="4E9951DD" w14:textId="77777777" w:rsidR="001133BD" w:rsidRDefault="004C4E89" w:rsidP="004C4E89">
      <w:r>
        <w:t xml:space="preserve">For the task three datasets were given: </w:t>
      </w:r>
    </w:p>
    <w:p w14:paraId="6D366302" w14:textId="69D656DA" w:rsidR="001133BD" w:rsidRDefault="004C4E89" w:rsidP="001133BD">
      <w:pPr>
        <w:pStyle w:val="ListParagraph"/>
        <w:numPr>
          <w:ilvl w:val="0"/>
          <w:numId w:val="12"/>
        </w:numPr>
      </w:pPr>
      <w:r w:rsidRPr="00A068B9">
        <w:t xml:space="preserve">The </w:t>
      </w:r>
      <w:r>
        <w:t xml:space="preserve">normalized </w:t>
      </w:r>
      <w:r w:rsidRPr="00A068B9">
        <w:t xml:space="preserve">gene expression </w:t>
      </w:r>
      <w:r>
        <w:t xml:space="preserve">profile of </w:t>
      </w:r>
      <w:r w:rsidRPr="00A068B9">
        <w:t>colorectal carcinogenesis</w:t>
      </w:r>
      <w:r>
        <w:t xml:space="preserve"> that </w:t>
      </w:r>
      <w:r w:rsidRPr="00A068B9">
        <w:t xml:space="preserve">was </w:t>
      </w:r>
      <w:r>
        <w:t>determined using</w:t>
      </w:r>
      <w:r w:rsidRPr="00A068B9">
        <w:t xml:space="preserve"> GPL570 microarray integration</w:t>
      </w:r>
      <w:r w:rsidR="001133BD">
        <w:t>.</w:t>
      </w:r>
    </w:p>
    <w:p w14:paraId="2BD2D650" w14:textId="31E04E9B" w:rsidR="001133BD" w:rsidRDefault="001133BD" w:rsidP="001133BD">
      <w:pPr>
        <w:pStyle w:val="ListParagraph"/>
        <w:numPr>
          <w:ilvl w:val="0"/>
          <w:numId w:val="12"/>
        </w:numPr>
      </w:pPr>
      <w:r>
        <w:t>T</w:t>
      </w:r>
      <w:r w:rsidR="004C4E89">
        <w:t>he corresponding phenotypic information of the samples in the preceding dataset</w:t>
      </w:r>
      <w:r>
        <w:t>.</w:t>
      </w:r>
    </w:p>
    <w:p w14:paraId="41DCEB3D" w14:textId="2BB6D173" w:rsidR="001133BD" w:rsidRPr="00A068B9" w:rsidRDefault="001133BD" w:rsidP="001133BD">
      <w:pPr>
        <w:pStyle w:val="ListParagraph"/>
        <w:numPr>
          <w:ilvl w:val="0"/>
          <w:numId w:val="12"/>
        </w:numPr>
      </w:pPr>
      <w:r>
        <w:t>T</w:t>
      </w:r>
      <w:r w:rsidR="004C4E89" w:rsidRPr="00A068B9">
        <w:t xml:space="preserve">he </w:t>
      </w:r>
      <w:r w:rsidR="004C4E89">
        <w:t xml:space="preserve">normalized </w:t>
      </w:r>
      <w:r w:rsidR="004C4E89" w:rsidRPr="00A068B9">
        <w:t>COAD TCGA dataset.</w:t>
      </w:r>
    </w:p>
    <w:p w14:paraId="74314A37" w14:textId="77777777" w:rsidR="004C4E89" w:rsidRPr="00611C58" w:rsidRDefault="004C4E89" w:rsidP="004C4E89">
      <w:pPr>
        <w:rPr>
          <w:b/>
          <w:bCs/>
          <w:sz w:val="24"/>
          <w:szCs w:val="24"/>
        </w:rPr>
      </w:pPr>
      <w:r w:rsidRPr="00611C58">
        <w:rPr>
          <w:b/>
          <w:bCs/>
          <w:sz w:val="24"/>
          <w:szCs w:val="24"/>
        </w:rPr>
        <w:t>Data Exploration:</w:t>
      </w:r>
    </w:p>
    <w:p w14:paraId="21F91C83" w14:textId="77777777" w:rsidR="004C4E89" w:rsidRDefault="004C4E89" w:rsidP="004C4E89">
      <w:r>
        <w:t>The normalized gene expression profiles data consists of 7830 genes and 1339 samples. The samples are classified into one of the four phenotypic classes (Adenoma, Cancer, IBD,</w:t>
      </w:r>
      <w:r w:rsidRPr="001044CC">
        <w:t xml:space="preserve"> </w:t>
      </w:r>
      <w:r w:rsidRPr="00A068B9">
        <w:t>Normal</w:t>
      </w:r>
      <w:r>
        <w:t>).</w:t>
      </w:r>
    </w:p>
    <w:p w14:paraId="6CC7A33B" w14:textId="77777777" w:rsidR="004C4E89" w:rsidRDefault="004C4E89" w:rsidP="004C4E89">
      <w:r>
        <w:t>A histogram and a density plot have been used to visualize the distribution of the gene expression profiles across all samples and genes.</w:t>
      </w:r>
    </w:p>
    <w:p w14:paraId="41CDFFE0" w14:textId="77777777" w:rsidR="004C4E89" w:rsidRDefault="004C4E89" w:rsidP="004C4E89">
      <w:pPr>
        <w:jc w:val="center"/>
      </w:pPr>
      <w:r w:rsidRPr="00D66035">
        <w:rPr>
          <w:noProof/>
        </w:rPr>
        <w:drawing>
          <wp:inline distT="0" distB="0" distL="0" distR="0" wp14:anchorId="28A9A409" wp14:editId="0F06B966">
            <wp:extent cx="4467624" cy="3224254"/>
            <wp:effectExtent l="0" t="0" r="0" b="0"/>
            <wp:docPr id="66781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11601" name=""/>
                    <pic:cNvPicPr/>
                  </pic:nvPicPr>
                  <pic:blipFill>
                    <a:blip r:embed="rId7"/>
                    <a:stretch>
                      <a:fillRect/>
                    </a:stretch>
                  </pic:blipFill>
                  <pic:spPr>
                    <a:xfrm>
                      <a:off x="0" y="0"/>
                      <a:ext cx="4487254" cy="3238421"/>
                    </a:xfrm>
                    <a:prstGeom prst="rect">
                      <a:avLst/>
                    </a:prstGeom>
                  </pic:spPr>
                </pic:pic>
              </a:graphicData>
            </a:graphic>
          </wp:inline>
        </w:drawing>
      </w:r>
    </w:p>
    <w:p w14:paraId="16DE0E84" w14:textId="77777777" w:rsidR="004C4E89" w:rsidRDefault="004C4E89" w:rsidP="004C4E89">
      <w:pPr>
        <w:jc w:val="center"/>
      </w:pPr>
      <w:r w:rsidRPr="00D66035">
        <w:rPr>
          <w:noProof/>
        </w:rPr>
        <w:lastRenderedPageBreak/>
        <w:drawing>
          <wp:inline distT="0" distB="0" distL="0" distR="0" wp14:anchorId="10034683" wp14:editId="68B4DBDD">
            <wp:extent cx="4096633" cy="3156668"/>
            <wp:effectExtent l="0" t="0" r="0" b="5715"/>
            <wp:docPr id="132690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00262" name=""/>
                    <pic:cNvPicPr/>
                  </pic:nvPicPr>
                  <pic:blipFill>
                    <a:blip r:embed="rId8"/>
                    <a:stretch>
                      <a:fillRect/>
                    </a:stretch>
                  </pic:blipFill>
                  <pic:spPr>
                    <a:xfrm>
                      <a:off x="0" y="0"/>
                      <a:ext cx="4118822" cy="3173766"/>
                    </a:xfrm>
                    <a:prstGeom prst="rect">
                      <a:avLst/>
                    </a:prstGeom>
                  </pic:spPr>
                </pic:pic>
              </a:graphicData>
            </a:graphic>
          </wp:inline>
        </w:drawing>
      </w:r>
    </w:p>
    <w:p w14:paraId="5FDFA522" w14:textId="77777777" w:rsidR="004C4E89" w:rsidRDefault="004C4E89" w:rsidP="004C4E89">
      <w:r>
        <w:t>From the plots, it can be observed that the distribution approximates to a gaussian distribution with a slight positive skew. The skew could indicate the relatively high expression levels of a few genes.</w:t>
      </w:r>
    </w:p>
    <w:p w14:paraId="21CEF89F" w14:textId="77777777" w:rsidR="004C4E89" w:rsidRDefault="004C4E89" w:rsidP="004C4E89">
      <w:r>
        <w:t>A PCA plot was used to visualize the sample clusters in two dimensions.</w:t>
      </w:r>
    </w:p>
    <w:p w14:paraId="1C24BB7D" w14:textId="77777777" w:rsidR="004C4E89" w:rsidRDefault="004C4E89" w:rsidP="004C4E89">
      <w:pPr>
        <w:jc w:val="center"/>
      </w:pPr>
      <w:r w:rsidRPr="0091316D">
        <w:rPr>
          <w:noProof/>
        </w:rPr>
        <w:drawing>
          <wp:inline distT="0" distB="0" distL="0" distR="0" wp14:anchorId="7D63AA0A" wp14:editId="737F2C07">
            <wp:extent cx="4158532" cy="3185474"/>
            <wp:effectExtent l="0" t="0" r="0" b="0"/>
            <wp:docPr id="65620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02106" name=""/>
                    <pic:cNvPicPr/>
                  </pic:nvPicPr>
                  <pic:blipFill>
                    <a:blip r:embed="rId9"/>
                    <a:stretch>
                      <a:fillRect/>
                    </a:stretch>
                  </pic:blipFill>
                  <pic:spPr>
                    <a:xfrm>
                      <a:off x="0" y="0"/>
                      <a:ext cx="4165567" cy="3190863"/>
                    </a:xfrm>
                    <a:prstGeom prst="rect">
                      <a:avLst/>
                    </a:prstGeom>
                  </pic:spPr>
                </pic:pic>
              </a:graphicData>
            </a:graphic>
          </wp:inline>
        </w:drawing>
      </w:r>
    </w:p>
    <w:p w14:paraId="48396813" w14:textId="77777777" w:rsidR="004C4E89" w:rsidRDefault="004C4E89" w:rsidP="004C4E89">
      <w:r>
        <w:t>The samples do cluster into several clusters, that may suggest gene expression profiles independence across the different phenotype classes. There is a significant overlap between some clusters indicating that feature selection may be required to completely differentiate the classes.</w:t>
      </w:r>
    </w:p>
    <w:p w14:paraId="5D5A8D8C" w14:textId="77777777" w:rsidR="004C4E89" w:rsidRDefault="004C4E89" w:rsidP="004C4E89"/>
    <w:p w14:paraId="75F51C3B" w14:textId="77777777" w:rsidR="004C4E89" w:rsidRDefault="004C4E89" w:rsidP="004C4E89">
      <w:pPr>
        <w:jc w:val="center"/>
      </w:pPr>
      <w:r w:rsidRPr="00A02581">
        <w:rPr>
          <w:noProof/>
        </w:rPr>
        <w:lastRenderedPageBreak/>
        <w:drawing>
          <wp:inline distT="0" distB="0" distL="0" distR="0" wp14:anchorId="70C9060C" wp14:editId="6AF9DDC9">
            <wp:extent cx="4321534" cy="3284960"/>
            <wp:effectExtent l="0" t="0" r="3175" b="0"/>
            <wp:docPr id="66361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15512" name=""/>
                    <pic:cNvPicPr/>
                  </pic:nvPicPr>
                  <pic:blipFill>
                    <a:blip r:embed="rId10"/>
                    <a:stretch>
                      <a:fillRect/>
                    </a:stretch>
                  </pic:blipFill>
                  <pic:spPr>
                    <a:xfrm>
                      <a:off x="0" y="0"/>
                      <a:ext cx="4329467" cy="3290990"/>
                    </a:xfrm>
                    <a:prstGeom prst="rect">
                      <a:avLst/>
                    </a:prstGeom>
                  </pic:spPr>
                </pic:pic>
              </a:graphicData>
            </a:graphic>
          </wp:inline>
        </w:drawing>
      </w:r>
    </w:p>
    <w:p w14:paraId="5749049C" w14:textId="77777777" w:rsidR="004C4E89" w:rsidRDefault="004C4E89" w:rsidP="004C4E89">
      <w:r>
        <w:t>The above bar plot shows the distribution of samples across the different phenotypic classes. Adenoma, Cancer, IBD and Normal phenotype classes contain 479, 451, 266 and 143 samples respectively. The class imbalance present may influence the classification performance.</w:t>
      </w:r>
    </w:p>
    <w:p w14:paraId="2742B435" w14:textId="77777777" w:rsidR="004C4E89" w:rsidRPr="00B72350" w:rsidRDefault="004C4E89" w:rsidP="004C4E89">
      <w:pPr>
        <w:rPr>
          <w:b/>
          <w:bCs/>
          <w:sz w:val="24"/>
          <w:szCs w:val="24"/>
        </w:rPr>
      </w:pPr>
      <w:r w:rsidRPr="00B72350">
        <w:rPr>
          <w:b/>
          <w:bCs/>
          <w:sz w:val="24"/>
          <w:szCs w:val="24"/>
        </w:rPr>
        <w:t>Data Preprocessing</w:t>
      </w:r>
      <w:r>
        <w:rPr>
          <w:b/>
          <w:bCs/>
          <w:sz w:val="24"/>
          <w:szCs w:val="24"/>
        </w:rPr>
        <w:t>:</w:t>
      </w:r>
    </w:p>
    <w:p w14:paraId="45081F6F" w14:textId="77777777" w:rsidR="004C4E89" w:rsidRPr="00A068B9" w:rsidRDefault="004C4E89" w:rsidP="004C4E89">
      <w:pPr>
        <w:rPr>
          <w:b/>
          <w:bCs/>
        </w:rPr>
      </w:pPr>
      <w:r w:rsidRPr="00A068B9">
        <w:t>The following steps were performed for data preprocessing</w:t>
      </w:r>
      <w:r w:rsidRPr="00A068B9">
        <w:rPr>
          <w:b/>
          <w:bCs/>
        </w:rPr>
        <w:t>:</w:t>
      </w:r>
    </w:p>
    <w:p w14:paraId="63AAB86B" w14:textId="77777777" w:rsidR="004C4E89" w:rsidRDefault="004C4E89" w:rsidP="004C4E89">
      <w:pPr>
        <w:pStyle w:val="ListParagraph"/>
        <w:numPr>
          <w:ilvl w:val="0"/>
          <w:numId w:val="11"/>
        </w:numPr>
      </w:pPr>
      <w:r w:rsidRPr="00AC101B">
        <w:rPr>
          <w:i/>
          <w:iCs/>
        </w:rPr>
        <w:t>Transposing the Gene Expression Data</w:t>
      </w:r>
      <w:r w:rsidRPr="00A068B9">
        <w:t>:</w:t>
      </w:r>
      <w:r w:rsidRPr="00A068B9">
        <w:br/>
        <w:t>In the GPL570</w:t>
      </w:r>
      <w:r>
        <w:t xml:space="preserve"> normalized gene expression dataset</w:t>
      </w:r>
      <w:r w:rsidRPr="00A068B9">
        <w:t>, the rows corresponded to genes and the columns represented samples. Since the feature selection and classification models require samples as rows and genes as columns (</w:t>
      </w:r>
      <w:r>
        <w:t xml:space="preserve">representing the </w:t>
      </w:r>
      <w:r w:rsidRPr="00A068B9">
        <w:t>feature</w:t>
      </w:r>
      <w:r>
        <w:t>s for the feature selection and classification model</w:t>
      </w:r>
      <w:r w:rsidRPr="00A068B9">
        <w:t>), the dataset was transposed such that</w:t>
      </w:r>
      <w:r>
        <w:t xml:space="preserve"> r</w:t>
      </w:r>
      <w:r w:rsidRPr="00A068B9">
        <w:t>ows now represent individual samples</w:t>
      </w:r>
      <w:r>
        <w:t xml:space="preserve"> and c</w:t>
      </w:r>
      <w:r w:rsidRPr="00A068B9">
        <w:t>olumns represent the gene expression profiles of the samples. The sample names were set as the index for proper identification during merging.</w:t>
      </w:r>
    </w:p>
    <w:p w14:paraId="2771CB92" w14:textId="77777777" w:rsidR="004C4E89" w:rsidRPr="00A068B9" w:rsidRDefault="004C4E89" w:rsidP="004C4E89">
      <w:pPr>
        <w:pStyle w:val="ListParagraph"/>
      </w:pPr>
    </w:p>
    <w:p w14:paraId="577813FD" w14:textId="291EA8BE" w:rsidR="00212F5C" w:rsidRDefault="004C4E89" w:rsidP="00212F5C">
      <w:pPr>
        <w:pStyle w:val="ListParagraph"/>
        <w:numPr>
          <w:ilvl w:val="0"/>
          <w:numId w:val="11"/>
        </w:numPr>
      </w:pPr>
      <w:r w:rsidRPr="00AC101B">
        <w:rPr>
          <w:i/>
          <w:iCs/>
        </w:rPr>
        <w:t>Handling the Phenotypic Information</w:t>
      </w:r>
      <w:r w:rsidRPr="00A068B9">
        <w:t>:</w:t>
      </w:r>
      <w:r w:rsidRPr="00A068B9">
        <w:br/>
        <w:t>The second dataset</w:t>
      </w:r>
      <w:r>
        <w:t>, consisting of the phenotypic information of the samples,</w:t>
      </w:r>
      <w:r w:rsidRPr="00A068B9">
        <w:t xml:space="preserve"> consisted of rows representing samples and columns containing various metadata, including a column with phenotype information (</w:t>
      </w:r>
      <w:r>
        <w:t>Adenoma, Cancer, IBD,</w:t>
      </w:r>
      <w:r w:rsidRPr="001044CC">
        <w:t xml:space="preserve"> </w:t>
      </w:r>
      <w:r w:rsidRPr="00A068B9">
        <w:t>Normal). For this dataset</w:t>
      </w:r>
      <w:r>
        <w:t>, t</w:t>
      </w:r>
      <w:r w:rsidRPr="00A068B9">
        <w:t>he sample names were again set as the index to ensure consistency when merging with the transposed gene expression dataset.</w:t>
      </w:r>
    </w:p>
    <w:p w14:paraId="5A187443" w14:textId="77777777" w:rsidR="00212F5C" w:rsidRPr="00A068B9" w:rsidRDefault="00212F5C" w:rsidP="00212F5C"/>
    <w:p w14:paraId="2B6A414F" w14:textId="77777777" w:rsidR="004C4E89" w:rsidRPr="00A068B9" w:rsidRDefault="004C4E89" w:rsidP="004C4E89">
      <w:pPr>
        <w:pStyle w:val="ListParagraph"/>
        <w:numPr>
          <w:ilvl w:val="0"/>
          <w:numId w:val="11"/>
        </w:numPr>
      </w:pPr>
      <w:r w:rsidRPr="00AC101B">
        <w:rPr>
          <w:i/>
          <w:iCs/>
        </w:rPr>
        <w:t>Merging Datasets</w:t>
      </w:r>
      <w:r w:rsidRPr="00A068B9">
        <w:t>:</w:t>
      </w:r>
      <w:r w:rsidRPr="00A068B9">
        <w:br/>
        <w:t xml:space="preserve">To create the final dataset for </w:t>
      </w:r>
      <w:r>
        <w:t>feature selection and classification</w:t>
      </w:r>
      <w:r w:rsidRPr="00A068B9">
        <w:t>, the phenotype information</w:t>
      </w:r>
      <w:r>
        <w:t xml:space="preserve"> </w:t>
      </w:r>
      <w:r w:rsidRPr="00A068B9">
        <w:t>was merged into the transposed gene expression dataset. This merge was performed based on the sample names (set as the index), ensuring that each sample’s gene expression profile was linked to its corresponding phenotype. The final dataset used for feature selection and classification contained:</w:t>
      </w:r>
    </w:p>
    <w:p w14:paraId="26584573" w14:textId="77777777" w:rsidR="004C4E89" w:rsidRPr="00A068B9" w:rsidRDefault="004C4E89" w:rsidP="004C4E89">
      <w:pPr>
        <w:numPr>
          <w:ilvl w:val="1"/>
          <w:numId w:val="10"/>
        </w:numPr>
      </w:pPr>
      <w:r w:rsidRPr="00A068B9">
        <w:lastRenderedPageBreak/>
        <w:t>Rows</w:t>
      </w:r>
      <w:r w:rsidRPr="001044CC">
        <w:t xml:space="preserve"> as</w:t>
      </w:r>
      <w:r w:rsidRPr="00A068B9">
        <w:t xml:space="preserve"> Individual samples.</w:t>
      </w:r>
    </w:p>
    <w:p w14:paraId="236D06C6" w14:textId="77777777" w:rsidR="004C4E89" w:rsidRPr="00A068B9" w:rsidRDefault="004C4E89" w:rsidP="004C4E89">
      <w:pPr>
        <w:numPr>
          <w:ilvl w:val="1"/>
          <w:numId w:val="10"/>
        </w:numPr>
      </w:pPr>
      <w:r w:rsidRPr="00A068B9">
        <w:t>Columns</w:t>
      </w:r>
      <w:r w:rsidRPr="001044CC">
        <w:t xml:space="preserve"> as</w:t>
      </w:r>
      <w:r w:rsidRPr="00A068B9">
        <w:t xml:space="preserve"> Gene expression values for each gene across all samples and the corresponding phenotype (cancerous or non-cancerous).</w:t>
      </w:r>
    </w:p>
    <w:p w14:paraId="5D0DF8B0" w14:textId="77777777" w:rsidR="004C4E89" w:rsidRDefault="004C4E89" w:rsidP="00211E62">
      <w:pPr>
        <w:rPr>
          <w:sz w:val="24"/>
          <w:szCs w:val="24"/>
        </w:rPr>
      </w:pPr>
    </w:p>
    <w:p w14:paraId="27BF4E7B" w14:textId="77777777" w:rsidR="00212F5C" w:rsidRDefault="00212F5C" w:rsidP="00211E62">
      <w:pPr>
        <w:rPr>
          <w:b/>
          <w:bCs/>
        </w:rPr>
      </w:pPr>
      <w:r w:rsidRPr="00212F5C">
        <w:rPr>
          <w:b/>
          <w:bCs/>
          <w:sz w:val="24"/>
          <w:szCs w:val="24"/>
        </w:rPr>
        <w:t>Methodology:</w:t>
      </w:r>
    </w:p>
    <w:p w14:paraId="5A5C792D" w14:textId="02D93964" w:rsidR="00212F5C" w:rsidRPr="00212F5C" w:rsidRDefault="00212F5C" w:rsidP="00211E62">
      <w:pPr>
        <w:rPr>
          <w:b/>
          <w:bCs/>
          <w:sz w:val="24"/>
          <w:szCs w:val="24"/>
        </w:rPr>
      </w:pPr>
      <w:r w:rsidRPr="00212F5C">
        <w:rPr>
          <w:b/>
          <w:bCs/>
          <w:sz w:val="24"/>
          <w:szCs w:val="24"/>
        </w:rPr>
        <w:br/>
      </w:r>
      <w:r w:rsidR="005516C0">
        <w:t>One of the</w:t>
      </w:r>
      <w:r w:rsidRPr="00212F5C">
        <w:t xml:space="preserve"> objective</w:t>
      </w:r>
      <w:r w:rsidR="005516C0">
        <w:t>s</w:t>
      </w:r>
      <w:r w:rsidRPr="00212F5C">
        <w:t xml:space="preserve"> was Feature Selection. Reducing the number of features </w:t>
      </w:r>
      <w:r>
        <w:t>can</w:t>
      </w:r>
      <w:r w:rsidRPr="00212F5C">
        <w:t xml:space="preserve"> simplify the model and enhance the performance of the classification model by focusing on the most informative features.</w:t>
      </w:r>
      <w:r w:rsidRPr="00212F5C">
        <w:br/>
        <w:t xml:space="preserve">Since the dataset is labelled, supervised feature selection methods have been </w:t>
      </w:r>
      <w:r w:rsidR="005516C0">
        <w:t>used</w:t>
      </w:r>
      <w:r w:rsidRPr="00212F5C">
        <w:t xml:space="preserve">. </w:t>
      </w:r>
      <w:r w:rsidR="005516C0">
        <w:t>These</w:t>
      </w:r>
      <w:r w:rsidRPr="00212F5C">
        <w:t xml:space="preserve"> methods </w:t>
      </w:r>
      <w:r w:rsidR="005516C0">
        <w:t xml:space="preserve">have </w:t>
      </w:r>
      <w:r w:rsidRPr="00212F5C">
        <w:t>assess</w:t>
      </w:r>
      <w:r w:rsidR="005516C0">
        <w:t>ed</w:t>
      </w:r>
      <w:r w:rsidRPr="00212F5C">
        <w:t xml:space="preserve"> the relevance of every </w:t>
      </w:r>
      <w:r w:rsidR="005516C0">
        <w:t>gene</w:t>
      </w:r>
      <w:r w:rsidRPr="00212F5C">
        <w:t xml:space="preserve"> concerning the target </w:t>
      </w:r>
      <w:r w:rsidR="005516C0">
        <w:t xml:space="preserve">phenotypic </w:t>
      </w:r>
      <w:r w:rsidRPr="00212F5C">
        <w:t xml:space="preserve">class labels. </w:t>
      </w:r>
      <w:r w:rsidR="005516C0">
        <w:t xml:space="preserve">The following types of </w:t>
      </w:r>
      <w:r w:rsidRPr="00212F5C">
        <w:t xml:space="preserve">Feature selection methods </w:t>
      </w:r>
      <w:r w:rsidR="005516C0">
        <w:t>have been used</w:t>
      </w:r>
      <w:r w:rsidRPr="00212F5C">
        <w:t>:</w:t>
      </w:r>
    </w:p>
    <w:p w14:paraId="58571FE0" w14:textId="77777777" w:rsidR="005516C0" w:rsidRPr="004A3D23" w:rsidRDefault="005516C0" w:rsidP="005516C0">
      <w:pPr>
        <w:pStyle w:val="ListParagraph"/>
        <w:numPr>
          <w:ilvl w:val="0"/>
          <w:numId w:val="15"/>
        </w:numPr>
      </w:pPr>
      <w:r w:rsidRPr="004A3D23">
        <w:rPr>
          <w:i/>
          <w:iCs/>
        </w:rPr>
        <w:t>Filter-based methods</w:t>
      </w:r>
      <w:r>
        <w:t>:</w:t>
      </w:r>
      <w:r w:rsidRPr="00877866">
        <w:rPr>
          <w:rFonts w:ascii="Times New Roman" w:eastAsia="Times New Roman" w:hAnsi="Times New Roman" w:cs="Times New Roman"/>
          <w:kern w:val="0"/>
          <w:sz w:val="24"/>
          <w:szCs w:val="24"/>
          <w:lang w:eastAsia="en-IN"/>
          <w14:ligatures w14:val="none"/>
        </w:rPr>
        <w:t xml:space="preserve"> </w:t>
      </w:r>
    </w:p>
    <w:p w14:paraId="216EB4F6" w14:textId="77777777" w:rsidR="005516C0" w:rsidRDefault="005516C0" w:rsidP="005516C0">
      <w:pPr>
        <w:pStyle w:val="ListParagraph"/>
      </w:pPr>
      <w:r w:rsidRPr="00877866">
        <w:t>The</w:t>
      </w:r>
      <w:r>
        <w:t xml:space="preserve"> filter-based feature selection</w:t>
      </w:r>
      <w:r w:rsidRPr="00877866">
        <w:t xml:space="preserve"> methods evaluate each feature </w:t>
      </w:r>
      <w:r>
        <w:t>importance</w:t>
      </w:r>
      <w:r w:rsidRPr="00877866">
        <w:t xml:space="preserve"> using a statistical measure to rank their relevance to the target label</w:t>
      </w:r>
      <w:r>
        <w:t xml:space="preserve"> / class</w:t>
      </w:r>
      <w:r w:rsidRPr="00877866">
        <w:t>. Common filter methods include:</w:t>
      </w:r>
      <w:r>
        <w:t xml:space="preserve"> </w:t>
      </w:r>
      <w:r w:rsidRPr="00877866">
        <w:t>Information Gain, Chi-Square Test, Fisher’s Score, ANOVA F-Test.</w:t>
      </w:r>
    </w:p>
    <w:p w14:paraId="2F20FA04" w14:textId="77777777" w:rsidR="005516C0" w:rsidRDefault="005516C0" w:rsidP="005516C0">
      <w:pPr>
        <w:pStyle w:val="ListParagraph"/>
        <w:numPr>
          <w:ilvl w:val="0"/>
          <w:numId w:val="15"/>
        </w:numPr>
      </w:pPr>
      <w:r w:rsidRPr="004A3D23">
        <w:rPr>
          <w:i/>
          <w:iCs/>
        </w:rPr>
        <w:t>Wrapper-based methods</w:t>
      </w:r>
      <w:r>
        <w:t>:</w:t>
      </w:r>
      <w:r w:rsidRPr="00877866">
        <w:t xml:space="preserve"> </w:t>
      </w:r>
    </w:p>
    <w:p w14:paraId="1F242B38" w14:textId="77777777" w:rsidR="005516C0" w:rsidRDefault="005516C0" w:rsidP="005516C0">
      <w:pPr>
        <w:pStyle w:val="ListParagraph"/>
      </w:pPr>
      <w:r>
        <w:t>The wrapper-based feature selection methods evaluate subsets of features based on model performance. The model iteratively selects features and evaluates them through a classification algorithm. Some examples include: Forward Selection,  Backward Selection, Recursive Feature Elimination (RFE), Exhaustive Feature Selection.</w:t>
      </w:r>
    </w:p>
    <w:p w14:paraId="499ACCEC" w14:textId="77777777" w:rsidR="005516C0" w:rsidRDefault="005516C0" w:rsidP="005516C0">
      <w:pPr>
        <w:pStyle w:val="ListParagraph"/>
        <w:numPr>
          <w:ilvl w:val="0"/>
          <w:numId w:val="15"/>
        </w:numPr>
      </w:pPr>
      <w:r w:rsidRPr="004A3D23">
        <w:rPr>
          <w:i/>
          <w:iCs/>
        </w:rPr>
        <w:t>Embedded methods</w:t>
      </w:r>
      <w:r>
        <w:t xml:space="preserve">: </w:t>
      </w:r>
    </w:p>
    <w:p w14:paraId="52B461CF" w14:textId="77777777" w:rsidR="005516C0" w:rsidRDefault="005516C0" w:rsidP="005516C0">
      <w:pPr>
        <w:pStyle w:val="ListParagraph"/>
      </w:pPr>
      <w:r>
        <w:t>The embedded methods integrate feature selection as part of the model training process. The model itself identifies the most important features. Some examples are: Random Forest Feature Importance, Regularization (Lasso).</w:t>
      </w:r>
    </w:p>
    <w:p w14:paraId="6DAA886F" w14:textId="34D71580" w:rsidR="0014299D" w:rsidRDefault="005516C0" w:rsidP="005516C0">
      <w:pPr>
        <w:ind w:left="360"/>
      </w:pPr>
      <w:r>
        <w:t>The given</w:t>
      </w:r>
      <w:r w:rsidRPr="005516C0">
        <w:t xml:space="preserve"> gene expression data contain</w:t>
      </w:r>
      <w:r>
        <w:t xml:space="preserve">ed </w:t>
      </w:r>
      <w:r w:rsidRPr="005516C0">
        <w:t>feature redundancy</w:t>
      </w:r>
      <w:r>
        <w:t>. To eliminate any negative effects on the c</w:t>
      </w:r>
      <w:r w:rsidRPr="005516C0">
        <w:t>lassification performance</w:t>
      </w:r>
      <w:r w:rsidR="0014299D">
        <w:t xml:space="preserve">, </w:t>
      </w:r>
      <w:r w:rsidRPr="005516C0">
        <w:t>a Spearman correlation matrix was computed to evaluate the pairwise correlation between genes. Multiple thresholds were tested to determine the optimal level of correlation removal.</w:t>
      </w:r>
    </w:p>
    <w:p w14:paraId="27FD0720" w14:textId="5E8BAF56" w:rsidR="005516C0" w:rsidRDefault="005516C0" w:rsidP="005516C0">
      <w:pPr>
        <w:ind w:left="360"/>
      </w:pPr>
      <w:r w:rsidRPr="005516C0">
        <w:t>The threshold of 0.</w:t>
      </w:r>
      <w:r>
        <w:t>8</w:t>
      </w:r>
      <w:r w:rsidRPr="005516C0">
        <w:t>0 was selected</w:t>
      </w:r>
      <w:r w:rsidR="0014299D">
        <w:t>. At this threshold, informative genes were retained and redundancy was removed</w:t>
      </w:r>
      <w:r w:rsidRPr="005516C0">
        <w:t xml:space="preserve">. This processing step </w:t>
      </w:r>
      <w:r>
        <w:t xml:space="preserve">dropped </w:t>
      </w:r>
      <w:r w:rsidRPr="005516C0">
        <w:t>1055</w:t>
      </w:r>
      <w:r>
        <w:t xml:space="preserve"> genes.</w:t>
      </w:r>
    </w:p>
    <w:p w14:paraId="5296991D" w14:textId="0133A1E9" w:rsidR="0014299D" w:rsidRDefault="005516C0" w:rsidP="005516C0">
      <w:pPr>
        <w:ind w:left="360"/>
      </w:pPr>
      <w:r>
        <w:t>S</w:t>
      </w:r>
      <w:r w:rsidRPr="005516C0">
        <w:t>tability checks were</w:t>
      </w:r>
      <w:r w:rsidR="0014299D">
        <w:t xml:space="preserve"> also</w:t>
      </w:r>
      <w:r w:rsidRPr="005516C0">
        <w:t xml:space="preserve"> </w:t>
      </w:r>
      <w:r w:rsidR="00BB2C35">
        <w:t>incorporated</w:t>
      </w:r>
      <w:r w:rsidRPr="005516C0">
        <w:t xml:space="preserve"> to </w:t>
      </w:r>
      <w:r w:rsidR="00BB2C35">
        <w:t>evaluate</w:t>
      </w:r>
      <w:r w:rsidRPr="005516C0">
        <w:t xml:space="preserve"> the robustness of feature selection and classification methods. Each feature selection method was run multiple times to identify features that consistently appeared across</w:t>
      </w:r>
      <w:r w:rsidR="0014299D">
        <w:t xml:space="preserve"> the</w:t>
      </w:r>
      <w:r w:rsidRPr="005516C0">
        <w:t xml:space="preserve"> iterations. This ensured that the selected features were </w:t>
      </w:r>
      <w:r>
        <w:t>robust</w:t>
      </w:r>
      <w:r w:rsidRPr="005516C0">
        <w:t xml:space="preserve">. </w:t>
      </w:r>
    </w:p>
    <w:p w14:paraId="4763908F" w14:textId="3C70E9F5" w:rsidR="005516C0" w:rsidRDefault="005516C0" w:rsidP="005516C0">
      <w:pPr>
        <w:ind w:left="360"/>
      </w:pPr>
      <w:r w:rsidRPr="005516C0">
        <w:t>Similarly, classification models were</w:t>
      </w:r>
      <w:r w:rsidR="0014299D">
        <w:t xml:space="preserve"> also</w:t>
      </w:r>
      <w:r w:rsidRPr="005516C0">
        <w:t xml:space="preserve"> evaluated over multiple </w:t>
      </w:r>
      <w:r w:rsidR="0014299D">
        <w:t>iterations</w:t>
      </w:r>
      <w:r w:rsidRPr="005516C0">
        <w:t>. This iterative approach</w:t>
      </w:r>
      <w:r>
        <w:t xml:space="preserve"> </w:t>
      </w:r>
      <w:r w:rsidRPr="005516C0">
        <w:t xml:space="preserve">enhanced </w:t>
      </w:r>
      <w:r w:rsidR="0014299D">
        <w:t xml:space="preserve">the reliability of the </w:t>
      </w:r>
      <w:r w:rsidRPr="005516C0">
        <w:t>results.</w:t>
      </w:r>
    </w:p>
    <w:p w14:paraId="54DEBEC9" w14:textId="26F4BF44" w:rsidR="005516C0" w:rsidRDefault="005516C0" w:rsidP="005516C0">
      <w:pPr>
        <w:ind w:left="360"/>
      </w:pPr>
      <w:r w:rsidRPr="005516C0">
        <w:t xml:space="preserve">Three classification models were tested to evaluate the performance of the selected features: k-Nearest Neighbors (kNN), Support Vector Machine (SVM), and Random Forest. </w:t>
      </w:r>
    </w:p>
    <w:p w14:paraId="25D0232E" w14:textId="77777777" w:rsidR="005516C0" w:rsidRPr="005516C0" w:rsidRDefault="005516C0" w:rsidP="005516C0">
      <w:pPr>
        <w:ind w:left="360"/>
      </w:pPr>
    </w:p>
    <w:p w14:paraId="3647D424" w14:textId="77777777" w:rsidR="005516C0" w:rsidRDefault="005516C0" w:rsidP="0014299D"/>
    <w:p w14:paraId="7B5C97B6" w14:textId="11B25770" w:rsidR="0014299D" w:rsidRPr="0014299D" w:rsidRDefault="0014299D" w:rsidP="0014299D">
      <w:pPr>
        <w:rPr>
          <w:b/>
          <w:bCs/>
          <w:sz w:val="24"/>
          <w:szCs w:val="24"/>
        </w:rPr>
      </w:pPr>
      <w:r w:rsidRPr="0014299D">
        <w:rPr>
          <w:b/>
          <w:bCs/>
          <w:sz w:val="24"/>
          <w:szCs w:val="24"/>
        </w:rPr>
        <w:lastRenderedPageBreak/>
        <w:t>Results</w:t>
      </w:r>
      <w:r>
        <w:rPr>
          <w:b/>
          <w:bCs/>
          <w:sz w:val="24"/>
          <w:szCs w:val="24"/>
        </w:rPr>
        <w:t>:</w:t>
      </w:r>
    </w:p>
    <w:p w14:paraId="532EAB7A" w14:textId="36A52AFA" w:rsidR="00AB7B0C" w:rsidRDefault="0014299D" w:rsidP="00AB7B0C">
      <w:r>
        <w:t xml:space="preserve">After applying the ANOVA F-Test for feature selection, </w:t>
      </w:r>
      <w:r w:rsidR="00AB7B0C">
        <w:t>there were a total of 27 genes that had over 50% frequency in the iterations.</w:t>
      </w:r>
    </w:p>
    <w:p w14:paraId="1684EDEA" w14:textId="091DB17D" w:rsidR="0014299D" w:rsidRDefault="0014299D" w:rsidP="0014299D">
      <w:r>
        <w:t>The classification performance was evaluated using Random Forest on the selected genes. The metrics obtained were as follows:</w:t>
      </w:r>
    </w:p>
    <w:tbl>
      <w:tblPr>
        <w:tblStyle w:val="TableGrid"/>
        <w:tblW w:w="0" w:type="auto"/>
        <w:tblLook w:val="04A0" w:firstRow="1" w:lastRow="0" w:firstColumn="1" w:lastColumn="0" w:noHBand="0" w:noVBand="1"/>
      </w:tblPr>
      <w:tblGrid>
        <w:gridCol w:w="1803"/>
        <w:gridCol w:w="1803"/>
        <w:gridCol w:w="2201"/>
      </w:tblGrid>
      <w:tr w:rsidR="002A11AD" w:rsidRPr="002A11AD" w14:paraId="33CE2A95" w14:textId="77777777" w:rsidTr="002A11AD">
        <w:tc>
          <w:tcPr>
            <w:tcW w:w="1803" w:type="dxa"/>
          </w:tcPr>
          <w:p w14:paraId="3592C7D6" w14:textId="77777777" w:rsidR="002A11AD" w:rsidRPr="002A11AD" w:rsidRDefault="002A11AD" w:rsidP="00964AF8">
            <w:pPr>
              <w:rPr>
                <w:b/>
                <w:bCs/>
              </w:rPr>
            </w:pPr>
            <w:r w:rsidRPr="002A11AD">
              <w:rPr>
                <w:b/>
                <w:bCs/>
              </w:rPr>
              <w:t>Metric</w:t>
            </w:r>
          </w:p>
        </w:tc>
        <w:tc>
          <w:tcPr>
            <w:tcW w:w="1803" w:type="dxa"/>
          </w:tcPr>
          <w:p w14:paraId="5B093395" w14:textId="3F26F21E" w:rsidR="002A11AD" w:rsidRPr="002A11AD" w:rsidRDefault="002A11AD" w:rsidP="00964AF8">
            <w:pPr>
              <w:rPr>
                <w:b/>
                <w:bCs/>
              </w:rPr>
            </w:pPr>
            <w:r w:rsidRPr="002A11AD">
              <w:rPr>
                <w:b/>
                <w:bCs/>
              </w:rPr>
              <w:t>Class</w:t>
            </w:r>
            <w:r w:rsidRPr="002A11AD">
              <w:rPr>
                <w:b/>
                <w:bCs/>
              </w:rPr>
              <w:t xml:space="preserve">: </w:t>
            </w:r>
            <w:r w:rsidRPr="002A11AD">
              <w:rPr>
                <w:b/>
                <w:bCs/>
              </w:rPr>
              <w:t>Normal</w:t>
            </w:r>
          </w:p>
        </w:tc>
        <w:tc>
          <w:tcPr>
            <w:tcW w:w="2201" w:type="dxa"/>
          </w:tcPr>
          <w:p w14:paraId="0B0CC8FA" w14:textId="1B8B2029" w:rsidR="002A11AD" w:rsidRPr="002A11AD" w:rsidRDefault="002A11AD" w:rsidP="00964AF8">
            <w:pPr>
              <w:rPr>
                <w:b/>
                <w:bCs/>
              </w:rPr>
            </w:pPr>
            <w:r w:rsidRPr="002A11AD">
              <w:rPr>
                <w:b/>
                <w:bCs/>
              </w:rPr>
              <w:t xml:space="preserve">Class 1 </w:t>
            </w:r>
            <w:r w:rsidRPr="002A11AD">
              <w:rPr>
                <w:b/>
                <w:bCs/>
              </w:rPr>
              <w:t>:</w:t>
            </w:r>
            <w:r>
              <w:rPr>
                <w:b/>
                <w:bCs/>
              </w:rPr>
              <w:t xml:space="preserve"> </w:t>
            </w:r>
            <w:r w:rsidRPr="002A11AD">
              <w:rPr>
                <w:b/>
                <w:bCs/>
              </w:rPr>
              <w:t>Non-Normal</w:t>
            </w:r>
          </w:p>
        </w:tc>
      </w:tr>
      <w:tr w:rsidR="002A11AD" w:rsidRPr="002A11AD" w14:paraId="3DAC34B4" w14:textId="77777777" w:rsidTr="002A11AD">
        <w:tc>
          <w:tcPr>
            <w:tcW w:w="1803" w:type="dxa"/>
          </w:tcPr>
          <w:p w14:paraId="074474B1" w14:textId="77777777" w:rsidR="002A11AD" w:rsidRPr="002A11AD" w:rsidRDefault="002A11AD" w:rsidP="00964AF8">
            <w:r w:rsidRPr="002A11AD">
              <w:t>Precision</w:t>
            </w:r>
          </w:p>
        </w:tc>
        <w:tc>
          <w:tcPr>
            <w:tcW w:w="1803" w:type="dxa"/>
          </w:tcPr>
          <w:p w14:paraId="683D669E" w14:textId="77777777" w:rsidR="002A11AD" w:rsidRPr="002A11AD" w:rsidRDefault="002A11AD" w:rsidP="00964AF8">
            <w:r w:rsidRPr="002A11AD">
              <w:t>1.0</w:t>
            </w:r>
          </w:p>
        </w:tc>
        <w:tc>
          <w:tcPr>
            <w:tcW w:w="2201" w:type="dxa"/>
          </w:tcPr>
          <w:p w14:paraId="16969DB5" w14:textId="77777777" w:rsidR="002A11AD" w:rsidRPr="002A11AD" w:rsidRDefault="002A11AD" w:rsidP="00964AF8">
            <w:r w:rsidRPr="002A11AD">
              <w:t>0.96</w:t>
            </w:r>
          </w:p>
        </w:tc>
      </w:tr>
      <w:tr w:rsidR="002A11AD" w:rsidRPr="002A11AD" w14:paraId="270BF017" w14:textId="77777777" w:rsidTr="002A11AD">
        <w:tc>
          <w:tcPr>
            <w:tcW w:w="1803" w:type="dxa"/>
          </w:tcPr>
          <w:p w14:paraId="126EC146" w14:textId="77777777" w:rsidR="002A11AD" w:rsidRPr="002A11AD" w:rsidRDefault="002A11AD" w:rsidP="00964AF8">
            <w:r w:rsidRPr="002A11AD">
              <w:t>Recall</w:t>
            </w:r>
          </w:p>
        </w:tc>
        <w:tc>
          <w:tcPr>
            <w:tcW w:w="1803" w:type="dxa"/>
          </w:tcPr>
          <w:p w14:paraId="3DF952C7" w14:textId="77777777" w:rsidR="002A11AD" w:rsidRPr="002A11AD" w:rsidRDefault="002A11AD" w:rsidP="00964AF8">
            <w:r w:rsidRPr="002A11AD">
              <w:t>0.87</w:t>
            </w:r>
          </w:p>
        </w:tc>
        <w:tc>
          <w:tcPr>
            <w:tcW w:w="2201" w:type="dxa"/>
          </w:tcPr>
          <w:p w14:paraId="20E9668D" w14:textId="77777777" w:rsidR="002A11AD" w:rsidRPr="002A11AD" w:rsidRDefault="002A11AD" w:rsidP="00964AF8">
            <w:r w:rsidRPr="002A11AD">
              <w:t>1.0</w:t>
            </w:r>
          </w:p>
        </w:tc>
      </w:tr>
      <w:tr w:rsidR="002A11AD" w:rsidRPr="002A11AD" w14:paraId="7AA11064" w14:textId="77777777" w:rsidTr="002A11AD">
        <w:tc>
          <w:tcPr>
            <w:tcW w:w="1803" w:type="dxa"/>
          </w:tcPr>
          <w:p w14:paraId="100671B5" w14:textId="77777777" w:rsidR="002A11AD" w:rsidRPr="002A11AD" w:rsidRDefault="002A11AD" w:rsidP="00964AF8">
            <w:r w:rsidRPr="002A11AD">
              <w:t>F1-Score</w:t>
            </w:r>
          </w:p>
        </w:tc>
        <w:tc>
          <w:tcPr>
            <w:tcW w:w="1803" w:type="dxa"/>
          </w:tcPr>
          <w:p w14:paraId="6244EDF1" w14:textId="77777777" w:rsidR="002A11AD" w:rsidRPr="002A11AD" w:rsidRDefault="002A11AD" w:rsidP="00964AF8">
            <w:r w:rsidRPr="002A11AD">
              <w:t>0.93</w:t>
            </w:r>
          </w:p>
        </w:tc>
        <w:tc>
          <w:tcPr>
            <w:tcW w:w="2201" w:type="dxa"/>
          </w:tcPr>
          <w:p w14:paraId="09691171" w14:textId="77777777" w:rsidR="002A11AD" w:rsidRPr="002A11AD" w:rsidRDefault="002A11AD" w:rsidP="00964AF8">
            <w:r w:rsidRPr="002A11AD">
              <w:t>0.98</w:t>
            </w:r>
          </w:p>
        </w:tc>
      </w:tr>
    </w:tbl>
    <w:p w14:paraId="4E072B26" w14:textId="550ED874" w:rsidR="00157B4B" w:rsidRDefault="00157B4B" w:rsidP="002A11AD"/>
    <w:p w14:paraId="01C52668" w14:textId="491CF96F" w:rsidR="002A11AD" w:rsidRDefault="002A11AD" w:rsidP="002A11AD">
      <w:r>
        <w:t xml:space="preserve">After applying the </w:t>
      </w:r>
      <w:r>
        <w:t xml:space="preserve">Lasso Regularization </w:t>
      </w:r>
      <w:r>
        <w:t xml:space="preserve">for feature selection, </w:t>
      </w:r>
      <w:r w:rsidR="00AB7B0C">
        <w:t>there were 16 informative genes and t</w:t>
      </w:r>
      <w:r>
        <w:t>he classification metrics obtained were as follows:</w:t>
      </w:r>
    </w:p>
    <w:tbl>
      <w:tblPr>
        <w:tblStyle w:val="TableGrid"/>
        <w:tblW w:w="0" w:type="auto"/>
        <w:tblLook w:val="04A0" w:firstRow="1" w:lastRow="0" w:firstColumn="1" w:lastColumn="0" w:noHBand="0" w:noVBand="1"/>
      </w:tblPr>
      <w:tblGrid>
        <w:gridCol w:w="1803"/>
        <w:gridCol w:w="1803"/>
        <w:gridCol w:w="2201"/>
      </w:tblGrid>
      <w:tr w:rsidR="004B4EB2" w:rsidRPr="00AB7B0C" w14:paraId="79AD4FF9" w14:textId="77777777" w:rsidTr="00AB7B0C">
        <w:tc>
          <w:tcPr>
            <w:tcW w:w="1803" w:type="dxa"/>
          </w:tcPr>
          <w:p w14:paraId="048E305A" w14:textId="4CD51010" w:rsidR="004B4EB2" w:rsidRPr="00AB7B0C" w:rsidRDefault="004B4EB2" w:rsidP="004B4EB2">
            <w:r w:rsidRPr="002A11AD">
              <w:rPr>
                <w:b/>
                <w:bCs/>
              </w:rPr>
              <w:t>Metric</w:t>
            </w:r>
          </w:p>
        </w:tc>
        <w:tc>
          <w:tcPr>
            <w:tcW w:w="1803" w:type="dxa"/>
          </w:tcPr>
          <w:p w14:paraId="5DE190CF" w14:textId="41D5DA58" w:rsidR="004B4EB2" w:rsidRPr="00AB7B0C" w:rsidRDefault="004B4EB2" w:rsidP="004B4EB2">
            <w:r w:rsidRPr="002A11AD">
              <w:rPr>
                <w:b/>
                <w:bCs/>
              </w:rPr>
              <w:t>Class: Normal</w:t>
            </w:r>
          </w:p>
        </w:tc>
        <w:tc>
          <w:tcPr>
            <w:tcW w:w="2201" w:type="dxa"/>
          </w:tcPr>
          <w:p w14:paraId="317D442B" w14:textId="06A6AA58" w:rsidR="004B4EB2" w:rsidRPr="00AB7B0C" w:rsidRDefault="004B4EB2" w:rsidP="004B4EB2">
            <w:r w:rsidRPr="002A11AD">
              <w:rPr>
                <w:b/>
                <w:bCs/>
              </w:rPr>
              <w:t>Class 1 :</w:t>
            </w:r>
            <w:r>
              <w:rPr>
                <w:b/>
                <w:bCs/>
              </w:rPr>
              <w:t xml:space="preserve"> </w:t>
            </w:r>
            <w:r w:rsidRPr="002A11AD">
              <w:rPr>
                <w:b/>
                <w:bCs/>
              </w:rPr>
              <w:t>Non-Normal</w:t>
            </w:r>
          </w:p>
        </w:tc>
      </w:tr>
      <w:tr w:rsidR="00AB7B0C" w:rsidRPr="00AB7B0C" w14:paraId="39DA51FE" w14:textId="77777777" w:rsidTr="00AB7B0C">
        <w:tc>
          <w:tcPr>
            <w:tcW w:w="1803" w:type="dxa"/>
          </w:tcPr>
          <w:p w14:paraId="08E1F9EC" w14:textId="77777777" w:rsidR="00AB7B0C" w:rsidRPr="00AB7B0C" w:rsidRDefault="00AB7B0C" w:rsidP="001F1EFD">
            <w:r w:rsidRPr="00AB7B0C">
              <w:t>Precision</w:t>
            </w:r>
          </w:p>
        </w:tc>
        <w:tc>
          <w:tcPr>
            <w:tcW w:w="1803" w:type="dxa"/>
          </w:tcPr>
          <w:p w14:paraId="603D8CF4" w14:textId="77777777" w:rsidR="00AB7B0C" w:rsidRPr="00AB7B0C" w:rsidRDefault="00AB7B0C" w:rsidP="001F1EFD">
            <w:r w:rsidRPr="00AB7B0C">
              <w:t>0.96</w:t>
            </w:r>
          </w:p>
        </w:tc>
        <w:tc>
          <w:tcPr>
            <w:tcW w:w="2201" w:type="dxa"/>
          </w:tcPr>
          <w:p w14:paraId="34554BA7" w14:textId="77777777" w:rsidR="00AB7B0C" w:rsidRPr="00AB7B0C" w:rsidRDefault="00AB7B0C" w:rsidP="001F1EFD">
            <w:r w:rsidRPr="00AB7B0C">
              <w:t>0.99</w:t>
            </w:r>
          </w:p>
        </w:tc>
      </w:tr>
      <w:tr w:rsidR="00AB7B0C" w:rsidRPr="00AB7B0C" w14:paraId="4E61E38A" w14:textId="77777777" w:rsidTr="00AB7B0C">
        <w:tc>
          <w:tcPr>
            <w:tcW w:w="1803" w:type="dxa"/>
          </w:tcPr>
          <w:p w14:paraId="07886295" w14:textId="77777777" w:rsidR="00AB7B0C" w:rsidRPr="00AB7B0C" w:rsidRDefault="00AB7B0C" w:rsidP="001F1EFD">
            <w:r w:rsidRPr="00AB7B0C">
              <w:t>Recall</w:t>
            </w:r>
          </w:p>
        </w:tc>
        <w:tc>
          <w:tcPr>
            <w:tcW w:w="1803" w:type="dxa"/>
          </w:tcPr>
          <w:p w14:paraId="163A916C" w14:textId="77777777" w:rsidR="00AB7B0C" w:rsidRPr="00AB7B0C" w:rsidRDefault="00AB7B0C" w:rsidP="001F1EFD">
            <w:r w:rsidRPr="00AB7B0C">
              <w:t>0.96</w:t>
            </w:r>
          </w:p>
        </w:tc>
        <w:tc>
          <w:tcPr>
            <w:tcW w:w="2201" w:type="dxa"/>
          </w:tcPr>
          <w:p w14:paraId="5FE9A4EA" w14:textId="77777777" w:rsidR="00AB7B0C" w:rsidRPr="00AB7B0C" w:rsidRDefault="00AB7B0C" w:rsidP="001F1EFD">
            <w:r w:rsidRPr="00AB7B0C">
              <w:t>1.0</w:t>
            </w:r>
          </w:p>
        </w:tc>
      </w:tr>
      <w:tr w:rsidR="00AB7B0C" w:rsidRPr="00AB7B0C" w14:paraId="4FCA9B15" w14:textId="77777777" w:rsidTr="00AB7B0C">
        <w:tc>
          <w:tcPr>
            <w:tcW w:w="1803" w:type="dxa"/>
          </w:tcPr>
          <w:p w14:paraId="1C62F1B6" w14:textId="77777777" w:rsidR="00AB7B0C" w:rsidRPr="00AB7B0C" w:rsidRDefault="00AB7B0C" w:rsidP="001F1EFD">
            <w:r w:rsidRPr="00AB7B0C">
              <w:t>F1-Score</w:t>
            </w:r>
          </w:p>
        </w:tc>
        <w:tc>
          <w:tcPr>
            <w:tcW w:w="1803" w:type="dxa"/>
          </w:tcPr>
          <w:p w14:paraId="1ADF9F06" w14:textId="77777777" w:rsidR="00AB7B0C" w:rsidRPr="00AB7B0C" w:rsidRDefault="00AB7B0C" w:rsidP="001F1EFD">
            <w:r w:rsidRPr="00AB7B0C">
              <w:t>0.96</w:t>
            </w:r>
          </w:p>
        </w:tc>
        <w:tc>
          <w:tcPr>
            <w:tcW w:w="2201" w:type="dxa"/>
          </w:tcPr>
          <w:p w14:paraId="0FE45CBC" w14:textId="77777777" w:rsidR="00AB7B0C" w:rsidRPr="00AB7B0C" w:rsidRDefault="00AB7B0C" w:rsidP="001F1EFD">
            <w:r w:rsidRPr="00AB7B0C">
              <w:t>0.99</w:t>
            </w:r>
          </w:p>
        </w:tc>
      </w:tr>
    </w:tbl>
    <w:p w14:paraId="7AF0FEAD" w14:textId="77777777" w:rsidR="00AB7B0C" w:rsidRDefault="00AB7B0C" w:rsidP="002A11AD"/>
    <w:p w14:paraId="691A057B" w14:textId="628DC2FE" w:rsidR="00AB7B0C" w:rsidRDefault="00AB7B0C" w:rsidP="002A11AD">
      <w:r>
        <w:t>After applying the Random Forest Selection, the classification metrics are:</w:t>
      </w:r>
    </w:p>
    <w:tbl>
      <w:tblPr>
        <w:tblStyle w:val="TableGrid"/>
        <w:tblW w:w="0" w:type="auto"/>
        <w:tblLook w:val="04A0" w:firstRow="1" w:lastRow="0" w:firstColumn="1" w:lastColumn="0" w:noHBand="0" w:noVBand="1"/>
      </w:tblPr>
      <w:tblGrid>
        <w:gridCol w:w="1803"/>
        <w:gridCol w:w="1803"/>
        <w:gridCol w:w="2343"/>
      </w:tblGrid>
      <w:tr w:rsidR="004B4EB2" w:rsidRPr="00AB7B0C" w14:paraId="08D717A2" w14:textId="77777777" w:rsidTr="00AB7B0C">
        <w:tc>
          <w:tcPr>
            <w:tcW w:w="1803" w:type="dxa"/>
          </w:tcPr>
          <w:p w14:paraId="35535DEA" w14:textId="1231C67E" w:rsidR="004B4EB2" w:rsidRPr="00AB7B0C" w:rsidRDefault="004B4EB2" w:rsidP="004B4EB2">
            <w:r w:rsidRPr="002A11AD">
              <w:rPr>
                <w:b/>
                <w:bCs/>
              </w:rPr>
              <w:t>Metric</w:t>
            </w:r>
          </w:p>
        </w:tc>
        <w:tc>
          <w:tcPr>
            <w:tcW w:w="1803" w:type="dxa"/>
          </w:tcPr>
          <w:p w14:paraId="5A46A3F6" w14:textId="6BBB9435" w:rsidR="004B4EB2" w:rsidRPr="00AB7B0C" w:rsidRDefault="004B4EB2" w:rsidP="004B4EB2">
            <w:r w:rsidRPr="002A11AD">
              <w:rPr>
                <w:b/>
                <w:bCs/>
              </w:rPr>
              <w:t>Class: Normal</w:t>
            </w:r>
          </w:p>
        </w:tc>
        <w:tc>
          <w:tcPr>
            <w:tcW w:w="2343" w:type="dxa"/>
          </w:tcPr>
          <w:p w14:paraId="630CF8EB" w14:textId="0A33B077" w:rsidR="004B4EB2" w:rsidRPr="00AB7B0C" w:rsidRDefault="004B4EB2" w:rsidP="004B4EB2">
            <w:r w:rsidRPr="002A11AD">
              <w:rPr>
                <w:b/>
                <w:bCs/>
              </w:rPr>
              <w:t>Class 1 :</w:t>
            </w:r>
            <w:r>
              <w:rPr>
                <w:b/>
                <w:bCs/>
              </w:rPr>
              <w:t xml:space="preserve"> </w:t>
            </w:r>
            <w:r w:rsidRPr="002A11AD">
              <w:rPr>
                <w:b/>
                <w:bCs/>
              </w:rPr>
              <w:t>Non-Normal</w:t>
            </w:r>
          </w:p>
        </w:tc>
      </w:tr>
      <w:tr w:rsidR="00AB7B0C" w:rsidRPr="00AB7B0C" w14:paraId="127DE1D3" w14:textId="77777777" w:rsidTr="00AB7B0C">
        <w:tc>
          <w:tcPr>
            <w:tcW w:w="1803" w:type="dxa"/>
          </w:tcPr>
          <w:p w14:paraId="3EB268BD" w14:textId="77777777" w:rsidR="00AB7B0C" w:rsidRPr="00AB7B0C" w:rsidRDefault="00AB7B0C" w:rsidP="00DD061B">
            <w:r w:rsidRPr="00AB7B0C">
              <w:t>Precision</w:t>
            </w:r>
          </w:p>
        </w:tc>
        <w:tc>
          <w:tcPr>
            <w:tcW w:w="1803" w:type="dxa"/>
          </w:tcPr>
          <w:p w14:paraId="5D68DEAF" w14:textId="77777777" w:rsidR="00AB7B0C" w:rsidRPr="00AB7B0C" w:rsidRDefault="00AB7B0C" w:rsidP="00DD061B">
            <w:r w:rsidRPr="00AB7B0C">
              <w:t>1.0</w:t>
            </w:r>
          </w:p>
        </w:tc>
        <w:tc>
          <w:tcPr>
            <w:tcW w:w="2343" w:type="dxa"/>
          </w:tcPr>
          <w:p w14:paraId="1B33CDCC" w14:textId="77777777" w:rsidR="00AB7B0C" w:rsidRPr="00AB7B0C" w:rsidRDefault="00AB7B0C" w:rsidP="00DD061B">
            <w:r w:rsidRPr="00AB7B0C">
              <w:t>0.98</w:t>
            </w:r>
          </w:p>
        </w:tc>
      </w:tr>
      <w:tr w:rsidR="00AB7B0C" w:rsidRPr="00AB7B0C" w14:paraId="2581EB20" w14:textId="77777777" w:rsidTr="00AB7B0C">
        <w:tc>
          <w:tcPr>
            <w:tcW w:w="1803" w:type="dxa"/>
          </w:tcPr>
          <w:p w14:paraId="024D289C" w14:textId="77777777" w:rsidR="00AB7B0C" w:rsidRPr="00AB7B0C" w:rsidRDefault="00AB7B0C" w:rsidP="00DD061B">
            <w:r w:rsidRPr="00AB7B0C">
              <w:t>Recall</w:t>
            </w:r>
          </w:p>
        </w:tc>
        <w:tc>
          <w:tcPr>
            <w:tcW w:w="1803" w:type="dxa"/>
          </w:tcPr>
          <w:p w14:paraId="651B8AB0" w14:textId="77777777" w:rsidR="00AB7B0C" w:rsidRPr="00AB7B0C" w:rsidRDefault="00AB7B0C" w:rsidP="00DD061B">
            <w:r w:rsidRPr="00AB7B0C">
              <w:t>0.82</w:t>
            </w:r>
          </w:p>
        </w:tc>
        <w:tc>
          <w:tcPr>
            <w:tcW w:w="2343" w:type="dxa"/>
          </w:tcPr>
          <w:p w14:paraId="6CA46D9C" w14:textId="77777777" w:rsidR="00AB7B0C" w:rsidRPr="00AB7B0C" w:rsidRDefault="00AB7B0C" w:rsidP="00DD061B">
            <w:r w:rsidRPr="00AB7B0C">
              <w:t>1.0</w:t>
            </w:r>
          </w:p>
        </w:tc>
      </w:tr>
      <w:tr w:rsidR="00AB7B0C" w:rsidRPr="00AB7B0C" w14:paraId="3A8E6727" w14:textId="77777777" w:rsidTr="00AB7B0C">
        <w:tc>
          <w:tcPr>
            <w:tcW w:w="1803" w:type="dxa"/>
          </w:tcPr>
          <w:p w14:paraId="0425FF00" w14:textId="77777777" w:rsidR="00AB7B0C" w:rsidRPr="00AB7B0C" w:rsidRDefault="00AB7B0C" w:rsidP="00DD061B">
            <w:r w:rsidRPr="00AB7B0C">
              <w:t>F1-Score</w:t>
            </w:r>
          </w:p>
        </w:tc>
        <w:tc>
          <w:tcPr>
            <w:tcW w:w="1803" w:type="dxa"/>
          </w:tcPr>
          <w:p w14:paraId="40B44458" w14:textId="77777777" w:rsidR="00AB7B0C" w:rsidRPr="00AB7B0C" w:rsidRDefault="00AB7B0C" w:rsidP="00DD061B">
            <w:r w:rsidRPr="00AB7B0C">
              <w:t>0.90</w:t>
            </w:r>
          </w:p>
        </w:tc>
        <w:tc>
          <w:tcPr>
            <w:tcW w:w="2343" w:type="dxa"/>
          </w:tcPr>
          <w:p w14:paraId="5EAEB74A" w14:textId="77777777" w:rsidR="00AB7B0C" w:rsidRPr="00AB7B0C" w:rsidRDefault="00AB7B0C" w:rsidP="00DD061B">
            <w:r w:rsidRPr="00AB7B0C">
              <w:t>0.99</w:t>
            </w:r>
          </w:p>
        </w:tc>
      </w:tr>
    </w:tbl>
    <w:p w14:paraId="5E8D6059" w14:textId="77777777" w:rsidR="006314EC" w:rsidRDefault="006314EC" w:rsidP="006314EC"/>
    <w:p w14:paraId="475A150D" w14:textId="77777777" w:rsidR="006314EC" w:rsidRDefault="006314EC" w:rsidP="006314EC"/>
    <w:p w14:paraId="52B2CE3E" w14:textId="67E87811" w:rsidR="006314EC" w:rsidRPr="006314EC" w:rsidRDefault="006314EC" w:rsidP="006314EC">
      <w:pPr>
        <w:rPr>
          <w:b/>
          <w:bCs/>
          <w:sz w:val="24"/>
          <w:szCs w:val="24"/>
        </w:rPr>
      </w:pPr>
      <w:r w:rsidRPr="006314EC">
        <w:rPr>
          <w:b/>
          <w:bCs/>
          <w:sz w:val="24"/>
          <w:szCs w:val="24"/>
        </w:rPr>
        <w:t>Conclusion:</w:t>
      </w:r>
    </w:p>
    <w:p w14:paraId="7B0C6167" w14:textId="1C629959" w:rsidR="006314EC" w:rsidRPr="00212F5C" w:rsidRDefault="006314EC" w:rsidP="006314EC">
      <w:r w:rsidRPr="006314EC">
        <w:t>Th</w:t>
      </w:r>
      <w:r w:rsidR="004B4EB2">
        <w:t>is</w:t>
      </w:r>
      <w:r w:rsidRPr="006314EC">
        <w:t xml:space="preserve"> </w:t>
      </w:r>
      <w:r w:rsidR="004B4EB2">
        <w:t>project</w:t>
      </w:r>
      <w:r w:rsidRPr="006314EC">
        <w:t xml:space="preserve"> classifie</w:t>
      </w:r>
      <w:r w:rsidR="004B4EB2">
        <w:t>s</w:t>
      </w:r>
      <w:r w:rsidRPr="006314EC">
        <w:t xml:space="preserve"> colorectal carcinogenesis samples using gene expression profiles by identifying a minimal set of genes through feature selection techniques. ANOVA F-Test identified 27 genes with high stability, Lasso Regularization reduced the </w:t>
      </w:r>
      <w:r w:rsidR="004B4EB2">
        <w:t>gene</w:t>
      </w:r>
      <w:r w:rsidRPr="006314EC">
        <w:t xml:space="preserve"> set to 16 genes, and Random Forest Importance selected features that </w:t>
      </w:r>
      <w:r w:rsidR="004B4EB2">
        <w:t>could enhance the</w:t>
      </w:r>
      <w:r w:rsidRPr="006314EC">
        <w:t xml:space="preserve"> classification performance. Among the tested classification models</w:t>
      </w:r>
      <w:r w:rsidR="004B4EB2">
        <w:t xml:space="preserve">, </w:t>
      </w:r>
      <w:r w:rsidRPr="006314EC">
        <w:t>k-Nearest Neighbors (kNN), Support Vector Machine (SVM), and Random Forest</w:t>
      </w:r>
      <w:r w:rsidR="004B4EB2">
        <w:t>, t</w:t>
      </w:r>
      <w:r w:rsidRPr="006314EC">
        <w:t>he Random Forest</w:t>
      </w:r>
      <w:r w:rsidR="004B4EB2">
        <w:t xml:space="preserve"> and Lasso</w:t>
      </w:r>
      <w:r w:rsidRPr="006314EC">
        <w:t xml:space="preserve"> model demonstrated </w:t>
      </w:r>
      <w:r w:rsidR="004B4EB2">
        <w:t xml:space="preserve">best results </w:t>
      </w:r>
      <w:r w:rsidRPr="006314EC">
        <w:t xml:space="preserve">for the </w:t>
      </w:r>
      <w:r w:rsidR="004B4EB2">
        <w:t>“Non-normal”</w:t>
      </w:r>
      <w:r w:rsidRPr="006314EC">
        <w:t xml:space="preserve"> class, achieving an F1-score of 0.99. Future </w:t>
      </w:r>
      <w:r w:rsidR="004B4EB2">
        <w:t>work</w:t>
      </w:r>
      <w:r w:rsidRPr="006314EC">
        <w:t xml:space="preserve"> </w:t>
      </w:r>
      <w:r w:rsidR="004B4EB2">
        <w:t>could</w:t>
      </w:r>
      <w:r w:rsidRPr="006314EC">
        <w:t xml:space="preserve"> focus on extending the methodology to classify all phenotypic classes, and integrating additional datasets, such as transcriptomics or proteomics, to improve classification accuracy further.</w:t>
      </w:r>
    </w:p>
    <w:sectPr w:rsidR="006314EC" w:rsidRPr="00212F5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F95FB" w14:textId="77777777" w:rsidR="00014615" w:rsidRDefault="00014615" w:rsidP="00212F5C">
      <w:pPr>
        <w:spacing w:after="0" w:line="240" w:lineRule="auto"/>
      </w:pPr>
      <w:r>
        <w:separator/>
      </w:r>
    </w:p>
  </w:endnote>
  <w:endnote w:type="continuationSeparator" w:id="0">
    <w:p w14:paraId="221BA735" w14:textId="77777777" w:rsidR="00014615" w:rsidRDefault="00014615" w:rsidP="00212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3834166"/>
      <w:docPartObj>
        <w:docPartGallery w:val="Page Numbers (Bottom of Page)"/>
        <w:docPartUnique/>
      </w:docPartObj>
    </w:sdtPr>
    <w:sdtContent>
      <w:sdt>
        <w:sdtPr>
          <w:id w:val="1728636285"/>
          <w:docPartObj>
            <w:docPartGallery w:val="Page Numbers (Top of Page)"/>
            <w:docPartUnique/>
          </w:docPartObj>
        </w:sdtPr>
        <w:sdtContent>
          <w:p w14:paraId="6999E915" w14:textId="309F41CA" w:rsidR="00AB7B0C" w:rsidRDefault="00AB7B0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A9B02E" w14:textId="77777777" w:rsidR="00AB7B0C" w:rsidRDefault="00AB7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359BF" w14:textId="77777777" w:rsidR="00014615" w:rsidRDefault="00014615" w:rsidP="00212F5C">
      <w:pPr>
        <w:spacing w:after="0" w:line="240" w:lineRule="auto"/>
      </w:pPr>
      <w:r>
        <w:separator/>
      </w:r>
    </w:p>
  </w:footnote>
  <w:footnote w:type="continuationSeparator" w:id="0">
    <w:p w14:paraId="3C8056AC" w14:textId="77777777" w:rsidR="00014615" w:rsidRDefault="00014615" w:rsidP="00212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14071"/>
    <w:multiLevelType w:val="multilevel"/>
    <w:tmpl w:val="F96A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B02CF"/>
    <w:multiLevelType w:val="multilevel"/>
    <w:tmpl w:val="C680C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01EE6"/>
    <w:multiLevelType w:val="multilevel"/>
    <w:tmpl w:val="4BEE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87F4C"/>
    <w:multiLevelType w:val="multilevel"/>
    <w:tmpl w:val="C8DE8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E2D1D"/>
    <w:multiLevelType w:val="multilevel"/>
    <w:tmpl w:val="E27E8C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F03A8"/>
    <w:multiLevelType w:val="multilevel"/>
    <w:tmpl w:val="EB76C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FF196D"/>
    <w:multiLevelType w:val="multilevel"/>
    <w:tmpl w:val="2244E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30CE9"/>
    <w:multiLevelType w:val="multilevel"/>
    <w:tmpl w:val="D8CCA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14ACE"/>
    <w:multiLevelType w:val="hybridMultilevel"/>
    <w:tmpl w:val="FC6E9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8D4643"/>
    <w:multiLevelType w:val="hybridMultilevel"/>
    <w:tmpl w:val="7BE8F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2E3D55"/>
    <w:multiLevelType w:val="hybridMultilevel"/>
    <w:tmpl w:val="49F24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E4668D"/>
    <w:multiLevelType w:val="multilevel"/>
    <w:tmpl w:val="1BA6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3376B3"/>
    <w:multiLevelType w:val="hybridMultilevel"/>
    <w:tmpl w:val="6E8A2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E04C95"/>
    <w:multiLevelType w:val="multilevel"/>
    <w:tmpl w:val="452C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7C4C9B"/>
    <w:multiLevelType w:val="hybridMultilevel"/>
    <w:tmpl w:val="9EF46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0097074">
    <w:abstractNumId w:val="0"/>
  </w:num>
  <w:num w:numId="2" w16cid:durableId="1447581637">
    <w:abstractNumId w:val="3"/>
  </w:num>
  <w:num w:numId="3" w16cid:durableId="1308363503">
    <w:abstractNumId w:val="13"/>
  </w:num>
  <w:num w:numId="4" w16cid:durableId="899093041">
    <w:abstractNumId w:val="4"/>
  </w:num>
  <w:num w:numId="5" w16cid:durableId="1901986313">
    <w:abstractNumId w:val="1"/>
  </w:num>
  <w:num w:numId="6" w16cid:durableId="1637494054">
    <w:abstractNumId w:val="6"/>
  </w:num>
  <w:num w:numId="7" w16cid:durableId="1844977123">
    <w:abstractNumId w:val="7"/>
  </w:num>
  <w:num w:numId="8" w16cid:durableId="383604128">
    <w:abstractNumId w:val="11"/>
  </w:num>
  <w:num w:numId="9" w16cid:durableId="903371947">
    <w:abstractNumId w:val="2"/>
  </w:num>
  <w:num w:numId="10" w16cid:durableId="497696631">
    <w:abstractNumId w:val="5"/>
  </w:num>
  <w:num w:numId="11" w16cid:durableId="1614093701">
    <w:abstractNumId w:val="8"/>
  </w:num>
  <w:num w:numId="12" w16cid:durableId="451289177">
    <w:abstractNumId w:val="12"/>
  </w:num>
  <w:num w:numId="13" w16cid:durableId="983582379">
    <w:abstractNumId w:val="14"/>
  </w:num>
  <w:num w:numId="14" w16cid:durableId="1955483394">
    <w:abstractNumId w:val="10"/>
  </w:num>
  <w:num w:numId="15" w16cid:durableId="4211459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25"/>
    <w:rsid w:val="00014615"/>
    <w:rsid w:val="001133BD"/>
    <w:rsid w:val="0014299D"/>
    <w:rsid w:val="00157B4B"/>
    <w:rsid w:val="00211E62"/>
    <w:rsid w:val="00212F5C"/>
    <w:rsid w:val="00221C25"/>
    <w:rsid w:val="002A11AD"/>
    <w:rsid w:val="0043040C"/>
    <w:rsid w:val="004B4EB2"/>
    <w:rsid w:val="004C4E89"/>
    <w:rsid w:val="00517119"/>
    <w:rsid w:val="005516C0"/>
    <w:rsid w:val="0055356F"/>
    <w:rsid w:val="006314EC"/>
    <w:rsid w:val="008D4E6B"/>
    <w:rsid w:val="00981BAC"/>
    <w:rsid w:val="009E32F1"/>
    <w:rsid w:val="00AB7B0C"/>
    <w:rsid w:val="00B2026A"/>
    <w:rsid w:val="00BB2C35"/>
    <w:rsid w:val="00D03C78"/>
    <w:rsid w:val="00F430B1"/>
    <w:rsid w:val="00FE7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EABE"/>
  <w15:chartTrackingRefBased/>
  <w15:docId w15:val="{A362903F-0054-408C-B33D-5F8E77D9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E89"/>
    <w:pPr>
      <w:ind w:left="720"/>
      <w:contextualSpacing/>
    </w:pPr>
  </w:style>
  <w:style w:type="paragraph" w:styleId="Header">
    <w:name w:val="header"/>
    <w:basedOn w:val="Normal"/>
    <w:link w:val="HeaderChar"/>
    <w:uiPriority w:val="99"/>
    <w:unhideWhenUsed/>
    <w:rsid w:val="00212F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F5C"/>
  </w:style>
  <w:style w:type="paragraph" w:styleId="Footer">
    <w:name w:val="footer"/>
    <w:basedOn w:val="Normal"/>
    <w:link w:val="FooterChar"/>
    <w:uiPriority w:val="99"/>
    <w:unhideWhenUsed/>
    <w:rsid w:val="00212F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F5C"/>
  </w:style>
  <w:style w:type="table" w:styleId="TableGrid">
    <w:name w:val="Table Grid"/>
    <w:basedOn w:val="TableNormal"/>
    <w:uiPriority w:val="39"/>
    <w:rsid w:val="002A1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73857">
      <w:bodyDiv w:val="1"/>
      <w:marLeft w:val="0"/>
      <w:marRight w:val="0"/>
      <w:marTop w:val="0"/>
      <w:marBottom w:val="0"/>
      <w:divBdr>
        <w:top w:val="none" w:sz="0" w:space="0" w:color="auto"/>
        <w:left w:val="none" w:sz="0" w:space="0" w:color="auto"/>
        <w:bottom w:val="none" w:sz="0" w:space="0" w:color="auto"/>
        <w:right w:val="none" w:sz="0" w:space="0" w:color="auto"/>
      </w:divBdr>
    </w:div>
    <w:div w:id="441456058">
      <w:bodyDiv w:val="1"/>
      <w:marLeft w:val="0"/>
      <w:marRight w:val="0"/>
      <w:marTop w:val="0"/>
      <w:marBottom w:val="0"/>
      <w:divBdr>
        <w:top w:val="none" w:sz="0" w:space="0" w:color="auto"/>
        <w:left w:val="none" w:sz="0" w:space="0" w:color="auto"/>
        <w:bottom w:val="none" w:sz="0" w:space="0" w:color="auto"/>
        <w:right w:val="none" w:sz="0" w:space="0" w:color="auto"/>
      </w:divBdr>
      <w:divsChild>
        <w:div w:id="44645281">
          <w:marLeft w:val="0"/>
          <w:marRight w:val="0"/>
          <w:marTop w:val="0"/>
          <w:marBottom w:val="0"/>
          <w:divBdr>
            <w:top w:val="none" w:sz="0" w:space="0" w:color="auto"/>
            <w:left w:val="none" w:sz="0" w:space="0" w:color="auto"/>
            <w:bottom w:val="none" w:sz="0" w:space="0" w:color="auto"/>
            <w:right w:val="none" w:sz="0" w:space="0" w:color="auto"/>
          </w:divBdr>
        </w:div>
        <w:div w:id="1002009084">
          <w:marLeft w:val="0"/>
          <w:marRight w:val="0"/>
          <w:marTop w:val="0"/>
          <w:marBottom w:val="0"/>
          <w:divBdr>
            <w:top w:val="none" w:sz="0" w:space="0" w:color="auto"/>
            <w:left w:val="none" w:sz="0" w:space="0" w:color="auto"/>
            <w:bottom w:val="none" w:sz="0" w:space="0" w:color="auto"/>
            <w:right w:val="none" w:sz="0" w:space="0" w:color="auto"/>
          </w:divBdr>
        </w:div>
        <w:div w:id="1645547990">
          <w:marLeft w:val="0"/>
          <w:marRight w:val="0"/>
          <w:marTop w:val="0"/>
          <w:marBottom w:val="0"/>
          <w:divBdr>
            <w:top w:val="none" w:sz="0" w:space="0" w:color="auto"/>
            <w:left w:val="none" w:sz="0" w:space="0" w:color="auto"/>
            <w:bottom w:val="none" w:sz="0" w:space="0" w:color="auto"/>
            <w:right w:val="none" w:sz="0" w:space="0" w:color="auto"/>
          </w:divBdr>
        </w:div>
      </w:divsChild>
    </w:div>
    <w:div w:id="489443501">
      <w:bodyDiv w:val="1"/>
      <w:marLeft w:val="0"/>
      <w:marRight w:val="0"/>
      <w:marTop w:val="0"/>
      <w:marBottom w:val="0"/>
      <w:divBdr>
        <w:top w:val="none" w:sz="0" w:space="0" w:color="auto"/>
        <w:left w:val="none" w:sz="0" w:space="0" w:color="auto"/>
        <w:bottom w:val="none" w:sz="0" w:space="0" w:color="auto"/>
        <w:right w:val="none" w:sz="0" w:space="0" w:color="auto"/>
      </w:divBdr>
    </w:div>
    <w:div w:id="541672641">
      <w:bodyDiv w:val="1"/>
      <w:marLeft w:val="0"/>
      <w:marRight w:val="0"/>
      <w:marTop w:val="0"/>
      <w:marBottom w:val="0"/>
      <w:divBdr>
        <w:top w:val="none" w:sz="0" w:space="0" w:color="auto"/>
        <w:left w:val="none" w:sz="0" w:space="0" w:color="auto"/>
        <w:bottom w:val="none" w:sz="0" w:space="0" w:color="auto"/>
        <w:right w:val="none" w:sz="0" w:space="0" w:color="auto"/>
      </w:divBdr>
    </w:div>
    <w:div w:id="757943059">
      <w:bodyDiv w:val="1"/>
      <w:marLeft w:val="0"/>
      <w:marRight w:val="0"/>
      <w:marTop w:val="0"/>
      <w:marBottom w:val="0"/>
      <w:divBdr>
        <w:top w:val="none" w:sz="0" w:space="0" w:color="auto"/>
        <w:left w:val="none" w:sz="0" w:space="0" w:color="auto"/>
        <w:bottom w:val="none" w:sz="0" w:space="0" w:color="auto"/>
        <w:right w:val="none" w:sz="0" w:space="0" w:color="auto"/>
      </w:divBdr>
    </w:div>
    <w:div w:id="834148194">
      <w:bodyDiv w:val="1"/>
      <w:marLeft w:val="0"/>
      <w:marRight w:val="0"/>
      <w:marTop w:val="0"/>
      <w:marBottom w:val="0"/>
      <w:divBdr>
        <w:top w:val="none" w:sz="0" w:space="0" w:color="auto"/>
        <w:left w:val="none" w:sz="0" w:space="0" w:color="auto"/>
        <w:bottom w:val="none" w:sz="0" w:space="0" w:color="auto"/>
        <w:right w:val="none" w:sz="0" w:space="0" w:color="auto"/>
      </w:divBdr>
    </w:div>
    <w:div w:id="1232229355">
      <w:bodyDiv w:val="1"/>
      <w:marLeft w:val="0"/>
      <w:marRight w:val="0"/>
      <w:marTop w:val="0"/>
      <w:marBottom w:val="0"/>
      <w:divBdr>
        <w:top w:val="none" w:sz="0" w:space="0" w:color="auto"/>
        <w:left w:val="none" w:sz="0" w:space="0" w:color="auto"/>
        <w:bottom w:val="none" w:sz="0" w:space="0" w:color="auto"/>
        <w:right w:val="none" w:sz="0" w:space="0" w:color="auto"/>
      </w:divBdr>
    </w:div>
    <w:div w:id="1310666661">
      <w:bodyDiv w:val="1"/>
      <w:marLeft w:val="0"/>
      <w:marRight w:val="0"/>
      <w:marTop w:val="0"/>
      <w:marBottom w:val="0"/>
      <w:divBdr>
        <w:top w:val="none" w:sz="0" w:space="0" w:color="auto"/>
        <w:left w:val="none" w:sz="0" w:space="0" w:color="auto"/>
        <w:bottom w:val="none" w:sz="0" w:space="0" w:color="auto"/>
        <w:right w:val="none" w:sz="0" w:space="0" w:color="auto"/>
      </w:divBdr>
    </w:div>
    <w:div w:id="1398430869">
      <w:bodyDiv w:val="1"/>
      <w:marLeft w:val="0"/>
      <w:marRight w:val="0"/>
      <w:marTop w:val="0"/>
      <w:marBottom w:val="0"/>
      <w:divBdr>
        <w:top w:val="none" w:sz="0" w:space="0" w:color="auto"/>
        <w:left w:val="none" w:sz="0" w:space="0" w:color="auto"/>
        <w:bottom w:val="none" w:sz="0" w:space="0" w:color="auto"/>
        <w:right w:val="none" w:sz="0" w:space="0" w:color="auto"/>
      </w:divBdr>
    </w:div>
    <w:div w:id="1547764999">
      <w:bodyDiv w:val="1"/>
      <w:marLeft w:val="0"/>
      <w:marRight w:val="0"/>
      <w:marTop w:val="0"/>
      <w:marBottom w:val="0"/>
      <w:divBdr>
        <w:top w:val="none" w:sz="0" w:space="0" w:color="auto"/>
        <w:left w:val="none" w:sz="0" w:space="0" w:color="auto"/>
        <w:bottom w:val="none" w:sz="0" w:space="0" w:color="auto"/>
        <w:right w:val="none" w:sz="0" w:space="0" w:color="auto"/>
      </w:divBdr>
    </w:div>
    <w:div w:id="1567297357">
      <w:bodyDiv w:val="1"/>
      <w:marLeft w:val="0"/>
      <w:marRight w:val="0"/>
      <w:marTop w:val="0"/>
      <w:marBottom w:val="0"/>
      <w:divBdr>
        <w:top w:val="none" w:sz="0" w:space="0" w:color="auto"/>
        <w:left w:val="none" w:sz="0" w:space="0" w:color="auto"/>
        <w:bottom w:val="none" w:sz="0" w:space="0" w:color="auto"/>
        <w:right w:val="none" w:sz="0" w:space="0" w:color="auto"/>
      </w:divBdr>
      <w:divsChild>
        <w:div w:id="1698312406">
          <w:marLeft w:val="0"/>
          <w:marRight w:val="0"/>
          <w:marTop w:val="0"/>
          <w:marBottom w:val="0"/>
          <w:divBdr>
            <w:top w:val="none" w:sz="0" w:space="0" w:color="auto"/>
            <w:left w:val="none" w:sz="0" w:space="0" w:color="auto"/>
            <w:bottom w:val="none" w:sz="0" w:space="0" w:color="auto"/>
            <w:right w:val="none" w:sz="0" w:space="0" w:color="auto"/>
          </w:divBdr>
        </w:div>
        <w:div w:id="1457528483">
          <w:marLeft w:val="0"/>
          <w:marRight w:val="0"/>
          <w:marTop w:val="0"/>
          <w:marBottom w:val="0"/>
          <w:divBdr>
            <w:top w:val="none" w:sz="0" w:space="0" w:color="auto"/>
            <w:left w:val="none" w:sz="0" w:space="0" w:color="auto"/>
            <w:bottom w:val="none" w:sz="0" w:space="0" w:color="auto"/>
            <w:right w:val="none" w:sz="0" w:space="0" w:color="auto"/>
          </w:divBdr>
        </w:div>
        <w:div w:id="795221815">
          <w:marLeft w:val="0"/>
          <w:marRight w:val="0"/>
          <w:marTop w:val="0"/>
          <w:marBottom w:val="0"/>
          <w:divBdr>
            <w:top w:val="none" w:sz="0" w:space="0" w:color="auto"/>
            <w:left w:val="none" w:sz="0" w:space="0" w:color="auto"/>
            <w:bottom w:val="none" w:sz="0" w:space="0" w:color="auto"/>
            <w:right w:val="none" w:sz="0" w:space="0" w:color="auto"/>
          </w:divBdr>
        </w:div>
      </w:divsChild>
    </w:div>
    <w:div w:id="1957715800">
      <w:bodyDiv w:val="1"/>
      <w:marLeft w:val="0"/>
      <w:marRight w:val="0"/>
      <w:marTop w:val="0"/>
      <w:marBottom w:val="0"/>
      <w:divBdr>
        <w:top w:val="none" w:sz="0" w:space="0" w:color="auto"/>
        <w:left w:val="none" w:sz="0" w:space="0" w:color="auto"/>
        <w:bottom w:val="none" w:sz="0" w:space="0" w:color="auto"/>
        <w:right w:val="none" w:sz="0" w:space="0" w:color="auto"/>
      </w:divBdr>
    </w:div>
    <w:div w:id="208025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 Kaki Hephzi</dc:creator>
  <cp:keywords/>
  <dc:description/>
  <cp:lastModifiedBy>Sunanda Kaki Hephzi</cp:lastModifiedBy>
  <cp:revision>3</cp:revision>
  <dcterms:created xsi:type="dcterms:W3CDTF">2024-11-25T17:20:00Z</dcterms:created>
  <dcterms:modified xsi:type="dcterms:W3CDTF">2024-11-25T17:21:00Z</dcterms:modified>
</cp:coreProperties>
</file>