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k-匿名性を満たすことで防ぐことができる攻撃モデル・・・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レコード特定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データの一部を人工データに置き換える匿名化処理手法・・・摂動</w:t>
      </w:r>
    </w:p>
    <w:p w:rsidR="00000000" w:rsidDel="00000000" w:rsidP="00000000" w:rsidRDefault="00000000" w:rsidRPr="00000000" w14:paraId="00000004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k-匿名化を実現するアルゴリズムにおいてトップダウン・アプローチ・・・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 徐々に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集合値データの匿名化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汎化レベルを下げていく手法</w:t>
      </w:r>
    </w:p>
    <w:p w:rsidR="00000000" w:rsidDel="00000000" w:rsidP="00000000" w:rsidRDefault="00000000" w:rsidRPr="00000000" w14:paraId="00000005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集合値データの匿名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化・・・集合値属性とは、1レコードに複数の値を持つ属性。集合値を準識別子と捉える場合は、そのための匿名化処理が必要。</w:t>
      </w:r>
    </w:p>
    <w:p w:rsidR="00000000" w:rsidDel="00000000" w:rsidP="00000000" w:rsidRDefault="00000000" w:rsidRPr="00000000" w14:paraId="00000006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秘密分散方式の秘密計算・・・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データを秘匿したまま処理できる計算方式。１対１でのデータ結合が可能。機密データを乱数に分割（秘密分散）し、秘密分散したまま処理する手法。</w:t>
      </w:r>
    </w:p>
    <w:p w:rsidR="00000000" w:rsidDel="00000000" w:rsidP="00000000" w:rsidRDefault="00000000" w:rsidRPr="00000000" w14:paraId="00000007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2017の情報セキュリティインシデントに関する調査結果において、情報漏洩の一番の原因・・・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誤操作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ログ監査による不正アクセス検出の導入・・・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技術的脆弱性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対策</w:t>
      </w:r>
    </w:p>
    <w:p w:rsidR="00000000" w:rsidDel="00000000" w:rsidP="00000000" w:rsidRDefault="00000000" w:rsidRPr="00000000" w14:paraId="00000009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OWASP Internet of Things Project 2018課題ランキング1位・・・</w:t>
      </w: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パスワード</w:t>
      </w:r>
    </w:p>
    <w:p w:rsidR="00000000" w:rsidDel="00000000" w:rsidP="00000000" w:rsidRDefault="00000000" w:rsidRPr="00000000" w14:paraId="0000000A">
      <w:pPr>
        <w:rPr>
          <w:rFonts w:ascii="Meiryo" w:cs="Meiryo" w:eastAsia="Meiryo" w:hAnsi="Meiry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222222"/>
          <w:sz w:val="24"/>
          <w:szCs w:val="24"/>
          <w:highlight w:val="white"/>
          <w:rtl w:val="0"/>
        </w:rPr>
        <w:t xml:space="preserve">各パスワードは単一のPVシステムでのみ使用する。WEPなどの暗号化方式を使用せず、少なくともWPA暗号化もしくはWPA2暗号化を使用する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