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4B869DE" w:rsidR="00D25E9A" w:rsidRDefault="009717A7">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81FB499" w:rsidR="00D25E9A" w:rsidRDefault="005E49D3">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6D62EB" w:rsidR="00D25E9A" w:rsidRDefault="00CD0DAF">
            <w:r w:rsidRPr="00CD0DAF">
              <w:t>192</w:t>
            </w:r>
            <w:r w:rsidR="005E49D3">
              <w:t>424303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616C1C5" w:rsidR="00D25E9A" w:rsidRDefault="00CD0DAF">
            <w:r>
              <w:t>2024</w:t>
            </w:r>
            <w:r w:rsidR="00D043D7">
              <w:t xml:space="preserve"> </w:t>
            </w:r>
            <w:r>
              <w:t xml:space="preserve">Slot </w:t>
            </w:r>
            <w:r w:rsidR="005E49D3">
              <w: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C219029" w:rsidR="00D25E9A" w:rsidRDefault="00CD0DAF">
            <w:r>
              <w:t>17-08-2026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DD4B72C" w:rsidR="00D25E9A" w:rsidRDefault="00221E53">
            <w:pPr>
              <w:spacing w:after="60"/>
            </w:pPr>
            <w:r>
              <w:rPr>
                <w:i/>
                <w:iCs/>
                <w:sz w:val="18"/>
                <w:szCs w:val="18"/>
              </w:rPr>
              <w:t xml:space="preserve">I </w:t>
            </w:r>
            <w:r w:rsidR="005E49D3">
              <w:rPr>
                <w:rFonts w:ascii="Times New Roman" w:hAnsi="Times New Roman" w:cs="Times New Roman"/>
                <w:b/>
                <w:bCs/>
                <w:u w:val="single"/>
              </w:rPr>
              <w:t xml:space="preserve">P.Sunayana 192424303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097EAA92" w:rsidR="00D25E9A" w:rsidRDefault="00221E53">
            <w:r>
              <w:rPr>
                <w:sz w:val="18"/>
                <w:szCs w:val="18"/>
              </w:rPr>
              <w:t xml:space="preserve">Signature of the Student: </w:t>
            </w:r>
            <w:r w:rsidR="005E49D3">
              <w:rPr>
                <w:rFonts w:ascii="Times New Roman" w:hAnsi="Times New Roman" w:cs="Times New Roman"/>
                <w:sz w:val="22"/>
                <w:szCs w:val="22"/>
                <w:u w:val="single"/>
              </w:rPr>
              <w:t>P.Sunayana 192424303</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r>
              <w:t>Analyze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r w:rsidRPr="005F277F">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r w:rsidRPr="005F277F">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r w:rsidRPr="005F277F">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r w:rsidRPr="005F277F">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r w:rsidRPr="005F277F">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1148D95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32C6CB2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84B47B4"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2B0AA44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1D8F10B"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2AA43885"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5F4B074F"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5C64546A"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01C381EE"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445C389D"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Analyze how subcategorization information helps determine valid sentence structures and justify its importance in semantic and syntactic analysis.</w:t>
      </w:r>
      <w:r w:rsidR="002B4E9D" w:rsidRPr="00585E3E">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7AEFEBC9" w14:textId="77777777" w:rsidR="00CD0DAF" w:rsidRDefault="00CD0DAF">
      <w:pPr>
        <w:rPr>
          <w:b/>
          <w:bCs/>
          <w:color w:val="1F4E79"/>
          <w:sz w:val="22"/>
          <w:szCs w:val="22"/>
        </w:rPr>
      </w:pPr>
    </w:p>
    <w:p w14:paraId="5E20CC78" w14:textId="77777777" w:rsidR="00CD0DAF" w:rsidRDefault="00CD0DAF">
      <w:pPr>
        <w:rPr>
          <w:b/>
          <w:bCs/>
          <w:color w:val="1F4E79"/>
          <w:sz w:val="22"/>
          <w:szCs w:val="22"/>
        </w:rPr>
      </w:pPr>
    </w:p>
    <w:p w14:paraId="5AC3E713" w14:textId="77777777" w:rsidR="00CD0DAF" w:rsidRDefault="00CD0DAF">
      <w:pPr>
        <w:rPr>
          <w:b/>
          <w:bCs/>
          <w:color w:val="1F4E79"/>
          <w:sz w:val="22"/>
          <w:szCs w:val="22"/>
        </w:rPr>
      </w:pPr>
    </w:p>
    <w:p w14:paraId="02DAF13E" w14:textId="77777777" w:rsidR="00CD0DAF" w:rsidRDefault="00CD0DAF">
      <w:pPr>
        <w:rPr>
          <w:b/>
          <w:bCs/>
          <w:color w:val="1F4E79"/>
          <w:sz w:val="22"/>
          <w:szCs w:val="22"/>
        </w:rPr>
      </w:pPr>
    </w:p>
    <w:p w14:paraId="6644B42A" w14:textId="77777777" w:rsidR="00CD0DAF" w:rsidRDefault="00CD0DAF">
      <w:pPr>
        <w:rPr>
          <w:b/>
          <w:bCs/>
          <w:color w:val="1F4E79"/>
          <w:sz w:val="22"/>
          <w:szCs w:val="22"/>
        </w:rPr>
      </w:pPr>
    </w:p>
    <w:p w14:paraId="7264B77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1. Constituency Parsing vs Dependency Parsing</w:t>
      </w:r>
    </w:p>
    <w:p w14:paraId="1CDF7945"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Constituency Parsing</w:t>
      </w:r>
    </w:p>
    <w:p w14:paraId="443C1D83"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Constituency parsing represents a sentence as a hierarchical tree of phrases. It divides a sentence into constituents such as noun phrases (NP), verb phrases (VP), and prepositional phrases (PP).</w:t>
      </w:r>
    </w:p>
    <w:p w14:paraId="51451570"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For example:</w:t>
      </w:r>
    </w:p>
    <w:p w14:paraId="62544446"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student read the book.”</w:t>
      </w:r>
    </w:p>
    <w:p w14:paraId="55CC226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structure can be represented as:</w:t>
      </w:r>
    </w:p>
    <w:p w14:paraId="13515FC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Sentence → Noun Phrase + Verb Phrase</w:t>
      </w:r>
    </w:p>
    <w:p w14:paraId="33D42744"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NP → The student </w:t>
      </w:r>
    </w:p>
    <w:p w14:paraId="6CF32A9A"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VP → read + the book </w:t>
      </w:r>
    </w:p>
    <w:p w14:paraId="47B63A0D"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NP → the book </w:t>
      </w:r>
    </w:p>
    <w:p w14:paraId="34DDD1FA"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This representation explains how words are grouped into larger grammatical units. It is useful for identifying phrases and understanding the hierarchical organization of a sentence.</w:t>
      </w:r>
    </w:p>
    <w:p w14:paraId="3CCD21B6"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Dependency Parsing</w:t>
      </w:r>
    </w:p>
    <w:p w14:paraId="24931E4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focuses on direct relationships between individual words. Each word is connected to another word through a dependency relation, with one word generally acting as the head.</w:t>
      </w:r>
    </w:p>
    <w:p w14:paraId="3AFE7259"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For example:</w:t>
      </w:r>
    </w:p>
    <w:p w14:paraId="4E759C45"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student read the book.”</w:t>
      </w:r>
    </w:p>
    <w:p w14:paraId="10F8D80A"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read → student = subject </w:t>
      </w:r>
    </w:p>
    <w:p w14:paraId="3584AA5C"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read → book = object </w:t>
      </w:r>
    </w:p>
    <w:p w14:paraId="3D886423"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student → The = determiner </w:t>
      </w:r>
    </w:p>
    <w:p w14:paraId="34766EF4"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book → the = determiner </w:t>
      </w:r>
    </w:p>
    <w:p w14:paraId="3E8B511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Thus, dependency parsing directly shows who performs an action and what the action affects.</w:t>
      </w:r>
    </w:p>
    <w:p w14:paraId="01B3DADF"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Long-Distance Dependencies</w:t>
      </w:r>
    </w:p>
    <w:p w14:paraId="6BE050D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178AFC71"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book that the student borrowed was interesting.”</w:t>
      </w:r>
    </w:p>
    <w:p w14:paraId="4A03307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Here, “book” is related to “was interesting”, even though several words occur between them. Dependency parsing can represent this relationship directly through dependency links.</w:t>
      </w:r>
    </w:p>
    <w:p w14:paraId="77677F5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Constituency parsing can also represent such structures, but the relationship is distributed across different branches of the phrase tree.</w:t>
      </w:r>
    </w:p>
    <w:p w14:paraId="062D5F66" w14:textId="77777777" w:rsidR="00CD0DAF" w:rsidRDefault="00CD0DAF" w:rsidP="00CD0DAF">
      <w:pPr>
        <w:spacing w:line="360" w:lineRule="auto"/>
        <w:jc w:val="both"/>
        <w:rPr>
          <w:rFonts w:ascii="Times New Roman" w:hAnsi="Times New Roman" w:cs="Times New Roman"/>
          <w:sz w:val="24"/>
          <w:szCs w:val="24"/>
        </w:rPr>
      </w:pPr>
    </w:p>
    <w:p w14:paraId="53A4AB07" w14:textId="77777777" w:rsidR="00CD0DAF" w:rsidRDefault="00CD0DAF" w:rsidP="00CD0DAF">
      <w:pPr>
        <w:spacing w:line="360" w:lineRule="auto"/>
        <w:jc w:val="both"/>
        <w:rPr>
          <w:rFonts w:ascii="Times New Roman" w:hAnsi="Times New Roman" w:cs="Times New Roman"/>
          <w:sz w:val="24"/>
          <w:szCs w:val="24"/>
        </w:rPr>
      </w:pPr>
    </w:p>
    <w:p w14:paraId="55143868" w14:textId="77777777" w:rsidR="00CD0DAF" w:rsidRDefault="00CD0DAF" w:rsidP="00CD0DAF">
      <w:pPr>
        <w:spacing w:line="360" w:lineRule="auto"/>
        <w:jc w:val="both"/>
        <w:rPr>
          <w:rFonts w:ascii="Times New Roman" w:hAnsi="Times New Roman" w:cs="Times New Roman"/>
          <w:sz w:val="24"/>
          <w:szCs w:val="24"/>
        </w:rPr>
      </w:pPr>
    </w:p>
    <w:p w14:paraId="32164ECF" w14:textId="77777777" w:rsidR="00CD0DAF" w:rsidRDefault="00CD0DAF" w:rsidP="00CD0DAF">
      <w:pPr>
        <w:spacing w:line="360" w:lineRule="auto"/>
        <w:jc w:val="both"/>
        <w:rPr>
          <w:rFonts w:ascii="Times New Roman" w:hAnsi="Times New Roman" w:cs="Times New Roman"/>
          <w:sz w:val="24"/>
          <w:szCs w:val="24"/>
        </w:rPr>
      </w:pPr>
    </w:p>
    <w:p w14:paraId="588D8107" w14:textId="03C4DB1B"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Comparison</w:t>
      </w:r>
    </w:p>
    <w:tbl>
      <w:tblPr>
        <w:tblStyle w:val="PlainTable1"/>
        <w:tblW w:w="9033" w:type="dxa"/>
        <w:tblLook w:val="04A0" w:firstRow="1" w:lastRow="0" w:firstColumn="1" w:lastColumn="0" w:noHBand="0" w:noVBand="1"/>
      </w:tblPr>
      <w:tblGrid>
        <w:gridCol w:w="3321"/>
        <w:gridCol w:w="2566"/>
        <w:gridCol w:w="3146"/>
      </w:tblGrid>
      <w:tr w:rsidR="00CD0DAF" w:rsidRPr="00CD0DAF" w14:paraId="3F7B17A6" w14:textId="77777777" w:rsidTr="00CD0DAF">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79BC19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Feature</w:t>
            </w:r>
          </w:p>
        </w:tc>
        <w:tc>
          <w:tcPr>
            <w:tcW w:w="0" w:type="auto"/>
            <w:hideMark/>
          </w:tcPr>
          <w:p w14:paraId="3D5E5B61"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D0DAF">
              <w:rPr>
                <w:rFonts w:ascii="Times New Roman" w:hAnsi="Times New Roman" w:cs="Times New Roman"/>
                <w:b w:val="0"/>
                <w:bCs w:val="0"/>
                <w:sz w:val="24"/>
                <w:szCs w:val="24"/>
              </w:rPr>
              <w:t>Constituency Parsing</w:t>
            </w:r>
          </w:p>
        </w:tc>
        <w:tc>
          <w:tcPr>
            <w:tcW w:w="0" w:type="auto"/>
            <w:hideMark/>
          </w:tcPr>
          <w:p w14:paraId="67E46171"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D0DAF">
              <w:rPr>
                <w:rFonts w:ascii="Times New Roman" w:hAnsi="Times New Roman" w:cs="Times New Roman"/>
                <w:b w:val="0"/>
                <w:bCs w:val="0"/>
                <w:sz w:val="24"/>
                <w:szCs w:val="24"/>
              </w:rPr>
              <w:t>Dependency Parsing</w:t>
            </w:r>
          </w:p>
        </w:tc>
      </w:tr>
      <w:tr w:rsidR="00CD0DAF" w:rsidRPr="00CD0DAF" w14:paraId="248FFC1C" w14:textId="77777777" w:rsidTr="00CD0DAF">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70470ED9"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Main focus</w:t>
            </w:r>
          </w:p>
        </w:tc>
        <w:tc>
          <w:tcPr>
            <w:tcW w:w="0" w:type="auto"/>
            <w:hideMark/>
          </w:tcPr>
          <w:p w14:paraId="711188F9"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Phrase structure</w:t>
            </w:r>
          </w:p>
        </w:tc>
        <w:tc>
          <w:tcPr>
            <w:tcW w:w="0" w:type="auto"/>
            <w:hideMark/>
          </w:tcPr>
          <w:p w14:paraId="48C0B942"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Word relationships</w:t>
            </w:r>
          </w:p>
        </w:tc>
      </w:tr>
      <w:tr w:rsidR="00CD0DAF" w:rsidRPr="00CD0DAF" w14:paraId="7513F414" w14:textId="77777777" w:rsidTr="00CD0DA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2C77D90"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Representation</w:t>
            </w:r>
          </w:p>
        </w:tc>
        <w:tc>
          <w:tcPr>
            <w:tcW w:w="0" w:type="auto"/>
            <w:hideMark/>
          </w:tcPr>
          <w:p w14:paraId="7A28CA69"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Hierarchical tree</w:t>
            </w:r>
          </w:p>
        </w:tc>
        <w:tc>
          <w:tcPr>
            <w:tcW w:w="0" w:type="auto"/>
            <w:hideMark/>
          </w:tcPr>
          <w:p w14:paraId="09EA1AD4"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Dependency tree</w:t>
            </w:r>
          </w:p>
        </w:tc>
      </w:tr>
      <w:tr w:rsidR="00CD0DAF" w:rsidRPr="00CD0DAF" w14:paraId="44A7F494"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987A4E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Units</w:t>
            </w:r>
          </w:p>
        </w:tc>
        <w:tc>
          <w:tcPr>
            <w:tcW w:w="0" w:type="auto"/>
            <w:hideMark/>
          </w:tcPr>
          <w:p w14:paraId="03CDA1F6"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Phrases/constituents</w:t>
            </w:r>
          </w:p>
        </w:tc>
        <w:tc>
          <w:tcPr>
            <w:tcW w:w="0" w:type="auto"/>
            <w:hideMark/>
          </w:tcPr>
          <w:p w14:paraId="02CB19C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Individual words</w:t>
            </w:r>
          </w:p>
        </w:tc>
      </w:tr>
      <w:tr w:rsidR="00CD0DAF" w:rsidRPr="00CD0DAF" w14:paraId="084CB047" w14:textId="77777777" w:rsidTr="00CD0DAF">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7A5EA81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Subject/object identification</w:t>
            </w:r>
          </w:p>
        </w:tc>
        <w:tc>
          <w:tcPr>
            <w:tcW w:w="0" w:type="auto"/>
            <w:hideMark/>
          </w:tcPr>
          <w:p w14:paraId="1C632810"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Indirect</w:t>
            </w:r>
          </w:p>
        </w:tc>
        <w:tc>
          <w:tcPr>
            <w:tcW w:w="0" w:type="auto"/>
            <w:hideMark/>
          </w:tcPr>
          <w:p w14:paraId="2304C029"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Direct</w:t>
            </w:r>
          </w:p>
        </w:tc>
      </w:tr>
      <w:tr w:rsidR="00CD0DAF" w:rsidRPr="00CD0DAF" w14:paraId="1DF7576F"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1133CEF"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Long-distance relations</w:t>
            </w:r>
          </w:p>
        </w:tc>
        <w:tc>
          <w:tcPr>
            <w:tcW w:w="0" w:type="auto"/>
            <w:hideMark/>
          </w:tcPr>
          <w:p w14:paraId="5A154595"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Can represent</w:t>
            </w:r>
          </w:p>
        </w:tc>
        <w:tc>
          <w:tcPr>
            <w:tcW w:w="0" w:type="auto"/>
            <w:hideMark/>
          </w:tcPr>
          <w:p w14:paraId="7D1B5E2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Easily represented directly</w:t>
            </w:r>
          </w:p>
        </w:tc>
      </w:tr>
      <w:tr w:rsidR="00CD0DAF" w:rsidRPr="00CD0DAF" w14:paraId="15FD2157" w14:textId="77777777" w:rsidTr="00CD0DA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4E1F466"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Conversational NLP</w:t>
            </w:r>
          </w:p>
        </w:tc>
        <w:tc>
          <w:tcPr>
            <w:tcW w:w="0" w:type="auto"/>
            <w:hideMark/>
          </w:tcPr>
          <w:p w14:paraId="5B69B3E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Useful</w:t>
            </w:r>
          </w:p>
        </w:tc>
        <w:tc>
          <w:tcPr>
            <w:tcW w:w="0" w:type="auto"/>
            <w:hideMark/>
          </w:tcPr>
          <w:p w14:paraId="0128D19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Highly useful</w:t>
            </w:r>
          </w:p>
        </w:tc>
      </w:tr>
      <w:tr w:rsidR="00CD0DAF" w:rsidRPr="00CD0DAF" w14:paraId="57711BBF"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AF4C2C7"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Semantic relation extraction</w:t>
            </w:r>
          </w:p>
        </w:tc>
        <w:tc>
          <w:tcPr>
            <w:tcW w:w="0" w:type="auto"/>
            <w:hideMark/>
          </w:tcPr>
          <w:p w14:paraId="0AE105CE"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Less direct</w:t>
            </w:r>
          </w:p>
        </w:tc>
        <w:tc>
          <w:tcPr>
            <w:tcW w:w="0" w:type="auto"/>
            <w:hideMark/>
          </w:tcPr>
          <w:p w14:paraId="75A85FD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direct</w:t>
            </w:r>
          </w:p>
        </w:tc>
      </w:tr>
    </w:tbl>
    <w:p w14:paraId="29425ACF"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Analysis and Justification</w:t>
      </w:r>
    </w:p>
    <w:p w14:paraId="71A28AAB"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Conversational text often contains short, incomplete, informal, and complex sentences. A conversational AI needs to identify relationships such as who did what, to whom, when, and where.</w:t>
      </w:r>
    </w:p>
    <w:p w14:paraId="03AEA94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is therefore more suitable when the objective is to extract meaningful relationships between words. Constituency parsing remains valuable when the application requires detailed information about phrase boundaries and hierarchical structure.</w:t>
      </w:r>
    </w:p>
    <w:p w14:paraId="5EA1A71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Conclusion</w:t>
      </w:r>
    </w:p>
    <w:p w14:paraId="7A941F6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is generally more suitable for conversational relationship extraction, while constituency parsing is preferable when detailed phrase-level grammatical structure is required. A practical NLP system can also combine both representations for better syntactic understanding.</w:t>
      </w:r>
    </w:p>
    <w:p w14:paraId="29A69908" w14:textId="77777777" w:rsidR="00CD0DAF" w:rsidRDefault="00CD0DAF" w:rsidP="00CD0DAF">
      <w:pPr>
        <w:spacing w:line="360" w:lineRule="auto"/>
        <w:jc w:val="both"/>
        <w:rPr>
          <w:rFonts w:ascii="Times New Roman" w:hAnsi="Times New Roman" w:cs="Times New Roman"/>
          <w:sz w:val="24"/>
          <w:szCs w:val="24"/>
        </w:rPr>
      </w:pPr>
    </w:p>
    <w:p w14:paraId="417BF526"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2. Top-Down Parsing vs Earley Parsing</w:t>
      </w:r>
    </w:p>
    <w:p w14:paraId="4B787D82"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Top-Down Parsing</w:t>
      </w:r>
    </w:p>
    <w:p w14:paraId="6873C1B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Top-down parsing starts with the </w:t>
      </w:r>
      <w:r w:rsidRPr="00222529">
        <w:rPr>
          <w:rFonts w:ascii="Times New Roman" w:hAnsi="Times New Roman" w:cs="Times New Roman"/>
          <w:sz w:val="24"/>
          <w:szCs w:val="24"/>
        </w:rPr>
        <w:t>start symbol of the grammar</w:t>
      </w:r>
      <w:r w:rsidRPr="00CD0DAF">
        <w:rPr>
          <w:rFonts w:ascii="Times New Roman" w:hAnsi="Times New Roman" w:cs="Times New Roman"/>
          <w:sz w:val="24"/>
          <w:szCs w:val="24"/>
        </w:rPr>
        <w:t xml:space="preserve"> and attempts to derive the input sentence by applying grammar rules.</w:t>
      </w:r>
    </w:p>
    <w:p w14:paraId="3BDC3D83"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For example:</w:t>
      </w:r>
    </w:p>
    <w:p w14:paraId="0B3099D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S → NP VP</w:t>
      </w:r>
    </w:p>
    <w:p w14:paraId="628B93D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parser first predicts an NP and then a VP before matching them with the input words.</w:t>
      </w:r>
    </w:p>
    <w:p w14:paraId="1FB48AA9" w14:textId="77777777" w:rsidR="00CD0DAF" w:rsidRPr="00222529"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It is relatively simple and easy to understand. However, conventional top-down parsing can have problems when the input is </w:t>
      </w:r>
      <w:r w:rsidRPr="00222529">
        <w:rPr>
          <w:rFonts w:ascii="Times New Roman" w:hAnsi="Times New Roman" w:cs="Times New Roman"/>
          <w:sz w:val="24"/>
          <w:szCs w:val="24"/>
        </w:rPr>
        <w:t>ambiguous or incomplete.</w:t>
      </w:r>
    </w:p>
    <w:p w14:paraId="6C38352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Problem with Incomplete Input</w:t>
      </w:r>
    </w:p>
    <w:p w14:paraId="435C2F7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42961D2F" w14:textId="52B6124C"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w:t>
      </w:r>
      <w:r w:rsidR="00222529" w:rsidRPr="00CD0DAF">
        <w:rPr>
          <w:rFonts w:ascii="Times New Roman" w:hAnsi="Times New Roman" w:cs="Times New Roman"/>
          <w:b/>
          <w:bCs/>
          <w:sz w:val="24"/>
          <w:szCs w:val="24"/>
        </w:rPr>
        <w:t>Best</w:t>
      </w:r>
      <w:r w:rsidRPr="00CD0DAF">
        <w:rPr>
          <w:rFonts w:ascii="Times New Roman" w:hAnsi="Times New Roman" w:cs="Times New Roman"/>
          <w:b/>
          <w:bCs/>
          <w:sz w:val="24"/>
          <w:szCs w:val="24"/>
        </w:rPr>
        <w:t xml:space="preserve"> hotels near…”</w:t>
      </w:r>
    </w:p>
    <w:p w14:paraId="13EA60F4"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user has not completed the query. A traditional parser may expect additional words required to complete a grammatical structure.</w:t>
      </w:r>
    </w:p>
    <w:p w14:paraId="581B2088" w14:textId="77777777" w:rsidR="00222529" w:rsidRDefault="00222529" w:rsidP="00CD0DAF">
      <w:pPr>
        <w:spacing w:line="360" w:lineRule="auto"/>
        <w:jc w:val="both"/>
        <w:rPr>
          <w:rFonts w:ascii="Times New Roman" w:hAnsi="Times New Roman" w:cs="Times New Roman"/>
          <w:sz w:val="24"/>
          <w:szCs w:val="24"/>
        </w:rPr>
      </w:pPr>
    </w:p>
    <w:p w14:paraId="2196320E" w14:textId="215F17A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Similarly:</w:t>
      </w:r>
    </w:p>
    <w:p w14:paraId="1A0B0C85" w14:textId="55C27DC0"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w:t>
      </w:r>
      <w:r w:rsidR="00222529" w:rsidRPr="00CD0DAF">
        <w:rPr>
          <w:rFonts w:ascii="Times New Roman" w:hAnsi="Times New Roman" w:cs="Times New Roman"/>
          <w:b/>
          <w:bCs/>
          <w:sz w:val="24"/>
          <w:szCs w:val="24"/>
        </w:rPr>
        <w:t>Book</w:t>
      </w:r>
      <w:r w:rsidRPr="00CD0DAF">
        <w:rPr>
          <w:rFonts w:ascii="Times New Roman" w:hAnsi="Times New Roman" w:cs="Times New Roman"/>
          <w:b/>
          <w:bCs/>
          <w:sz w:val="24"/>
          <w:szCs w:val="24"/>
        </w:rPr>
        <w:t xml:space="preserve"> a flight from Chennai to…”</w:t>
      </w:r>
    </w:p>
    <w:p w14:paraId="34EBFE1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The parser knows that </w:t>
      </w:r>
      <w:r w:rsidRPr="00CD0DAF">
        <w:rPr>
          <w:rFonts w:ascii="Times New Roman" w:hAnsi="Times New Roman" w:cs="Times New Roman"/>
          <w:b/>
          <w:bCs/>
          <w:sz w:val="24"/>
          <w:szCs w:val="24"/>
        </w:rPr>
        <w:t>“to”</w:t>
      </w:r>
      <w:r w:rsidRPr="00CD0DAF">
        <w:rPr>
          <w:rFonts w:ascii="Times New Roman" w:hAnsi="Times New Roman" w:cs="Times New Roman"/>
          <w:sz w:val="24"/>
          <w:szCs w:val="24"/>
        </w:rPr>
        <w:t xml:space="preserve"> may introduce a destination, but the destination has not yet been entered.</w:t>
      </w:r>
    </w:p>
    <w:p w14:paraId="5C7FA5E6"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An interactive NLP system must therefore continue processing without assuming that the input is complete.</w:t>
      </w:r>
    </w:p>
    <w:p w14:paraId="280C57D3"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Earley Parsing</w:t>
      </w:r>
    </w:p>
    <w:p w14:paraId="7C92095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Earley parsing is a </w:t>
      </w:r>
      <w:r w:rsidRPr="00222529">
        <w:rPr>
          <w:rFonts w:ascii="Times New Roman" w:hAnsi="Times New Roman" w:cs="Times New Roman"/>
          <w:sz w:val="24"/>
          <w:szCs w:val="24"/>
        </w:rPr>
        <w:t>dynamic programming parsing algorithm for context-free grammars. It</w:t>
      </w:r>
      <w:r w:rsidRPr="00CD0DAF">
        <w:rPr>
          <w:rFonts w:ascii="Times New Roman" w:hAnsi="Times New Roman" w:cs="Times New Roman"/>
          <w:sz w:val="24"/>
          <w:szCs w:val="24"/>
        </w:rPr>
        <w:t xml:space="preserve"> maintains a collection of possible parsing states rather than committing immediately to one interpretation.</w:t>
      </w:r>
    </w:p>
    <w:p w14:paraId="097E8BE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It performs three major operations:</w:t>
      </w:r>
    </w:p>
    <w:p w14:paraId="56CA09A3"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Prediction</w:t>
      </w:r>
      <w:r w:rsidRPr="00CD0DAF">
        <w:rPr>
          <w:rFonts w:ascii="Times New Roman" w:hAnsi="Times New Roman" w:cs="Times New Roman"/>
          <w:sz w:val="24"/>
          <w:szCs w:val="24"/>
        </w:rPr>
        <w:t xml:space="preserve"> – predicts possible grammar rules. </w:t>
      </w:r>
    </w:p>
    <w:p w14:paraId="1FE0A190"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Scanning</w:t>
      </w:r>
      <w:r w:rsidRPr="00CD0DAF">
        <w:rPr>
          <w:rFonts w:ascii="Times New Roman" w:hAnsi="Times New Roman" w:cs="Times New Roman"/>
          <w:sz w:val="24"/>
          <w:szCs w:val="24"/>
        </w:rPr>
        <w:t xml:space="preserve"> – matches the next input word. </w:t>
      </w:r>
    </w:p>
    <w:p w14:paraId="07A2C1A5"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Completion</w:t>
      </w:r>
      <w:r w:rsidRPr="00CD0DAF">
        <w:rPr>
          <w:rFonts w:ascii="Times New Roman" w:hAnsi="Times New Roman" w:cs="Times New Roman"/>
          <w:sz w:val="24"/>
          <w:szCs w:val="24"/>
        </w:rPr>
        <w:t xml:space="preserve"> – completes previously started grammar rules. </w:t>
      </w:r>
    </w:p>
    <w:p w14:paraId="09EB907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This makes it capable of handling </w:t>
      </w:r>
      <w:r w:rsidRPr="00222529">
        <w:rPr>
          <w:rFonts w:ascii="Times New Roman" w:hAnsi="Times New Roman" w:cs="Times New Roman"/>
          <w:sz w:val="24"/>
          <w:szCs w:val="24"/>
        </w:rPr>
        <w:t>partial and ambiguous input.</w:t>
      </w:r>
    </w:p>
    <w:p w14:paraId="2D12D212"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Ambiguous Input</w:t>
      </w:r>
    </w:p>
    <w:p w14:paraId="4611BB07"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3140E81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“I saw the man with a telescope.”</w:t>
      </w:r>
    </w:p>
    <w:p w14:paraId="221581F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This may mean:</w:t>
      </w:r>
    </w:p>
    <w:p w14:paraId="2E26D97D" w14:textId="77777777" w:rsidR="00CD0DAF" w:rsidRPr="00CD0DAF" w:rsidRDefault="00CD0DAF" w:rsidP="00CD0DAF">
      <w:pPr>
        <w:numPr>
          <w:ilvl w:val="0"/>
          <w:numId w:val="27"/>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 used a telescope to see the man. </w:t>
      </w:r>
    </w:p>
    <w:p w14:paraId="23724935" w14:textId="77777777" w:rsidR="00CD0DAF" w:rsidRPr="00CD0DAF" w:rsidRDefault="00CD0DAF" w:rsidP="00CD0DAF">
      <w:pPr>
        <w:numPr>
          <w:ilvl w:val="0"/>
          <w:numId w:val="27"/>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The man had a telescope. </w:t>
      </w:r>
    </w:p>
    <w:p w14:paraId="726F43F4"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An Earley parser can maintain both possible structures until more information becomes available.</w:t>
      </w:r>
    </w:p>
    <w:p w14:paraId="318ECF5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2099"/>
        <w:gridCol w:w="4765"/>
        <w:gridCol w:w="3206"/>
      </w:tblGrid>
      <w:tr w:rsidR="00CD0DAF" w:rsidRPr="00CD0DAF" w14:paraId="44D46461" w14:textId="77777777" w:rsidTr="00CD0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5256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Feature</w:t>
            </w:r>
          </w:p>
        </w:tc>
        <w:tc>
          <w:tcPr>
            <w:tcW w:w="0" w:type="auto"/>
            <w:hideMark/>
          </w:tcPr>
          <w:p w14:paraId="1669CB39"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Top-Down Parsing</w:t>
            </w:r>
          </w:p>
        </w:tc>
        <w:tc>
          <w:tcPr>
            <w:tcW w:w="0" w:type="auto"/>
            <w:hideMark/>
          </w:tcPr>
          <w:p w14:paraId="73A61083"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Earley Parsing</w:t>
            </w:r>
          </w:p>
        </w:tc>
      </w:tr>
      <w:tr w:rsidR="00CD0DAF" w:rsidRPr="00CD0DAF" w14:paraId="4FF74B74"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BC19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Starting point</w:t>
            </w:r>
          </w:p>
        </w:tc>
        <w:tc>
          <w:tcPr>
            <w:tcW w:w="0" w:type="auto"/>
            <w:hideMark/>
          </w:tcPr>
          <w:p w14:paraId="7ADDB9D4"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Start symbol</w:t>
            </w:r>
          </w:p>
        </w:tc>
        <w:tc>
          <w:tcPr>
            <w:tcW w:w="0" w:type="auto"/>
            <w:hideMark/>
          </w:tcPr>
          <w:p w14:paraId="272EF846"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Maintains parsing states</w:t>
            </w:r>
          </w:p>
        </w:tc>
      </w:tr>
      <w:tr w:rsidR="00CD0DAF" w:rsidRPr="00CD0DAF" w14:paraId="19E8C6A7"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5D16798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Complete input</w:t>
            </w:r>
          </w:p>
        </w:tc>
        <w:tc>
          <w:tcPr>
            <w:tcW w:w="0" w:type="auto"/>
            <w:hideMark/>
          </w:tcPr>
          <w:p w14:paraId="42422350"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Works well</w:t>
            </w:r>
          </w:p>
        </w:tc>
        <w:tc>
          <w:tcPr>
            <w:tcW w:w="0" w:type="auto"/>
            <w:hideMark/>
          </w:tcPr>
          <w:p w14:paraId="7E518F0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Works well</w:t>
            </w:r>
          </w:p>
        </w:tc>
      </w:tr>
      <w:tr w:rsidR="00CD0DAF" w:rsidRPr="00CD0DAF" w14:paraId="0E5E33BD"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9B6A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Incomplete input</w:t>
            </w:r>
          </w:p>
        </w:tc>
        <w:tc>
          <w:tcPr>
            <w:tcW w:w="0" w:type="auto"/>
            <w:hideMark/>
          </w:tcPr>
          <w:p w14:paraId="7F820C05"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Less flexible</w:t>
            </w:r>
          </w:p>
        </w:tc>
        <w:tc>
          <w:tcPr>
            <w:tcW w:w="0" w:type="auto"/>
            <w:hideMark/>
          </w:tcPr>
          <w:p w14:paraId="3B1421B7"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flexible</w:t>
            </w:r>
          </w:p>
        </w:tc>
      </w:tr>
      <w:tr w:rsidR="00CD0DAF" w:rsidRPr="00CD0DAF" w14:paraId="28F045E5"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4EF38D5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Ambiguous input</w:t>
            </w:r>
          </w:p>
        </w:tc>
        <w:tc>
          <w:tcPr>
            <w:tcW w:w="0" w:type="auto"/>
            <w:hideMark/>
          </w:tcPr>
          <w:p w14:paraId="7082E8F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May require backtracking</w:t>
            </w:r>
          </w:p>
        </w:tc>
        <w:tc>
          <w:tcPr>
            <w:tcW w:w="0" w:type="auto"/>
            <w:hideMark/>
          </w:tcPr>
          <w:p w14:paraId="6931720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Handles alternatives</w:t>
            </w:r>
          </w:p>
        </w:tc>
      </w:tr>
      <w:tr w:rsidR="00CD0DAF" w:rsidRPr="00CD0DAF" w14:paraId="0A27950D"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236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Complexity</w:t>
            </w:r>
          </w:p>
        </w:tc>
        <w:tc>
          <w:tcPr>
            <w:tcW w:w="0" w:type="auto"/>
            <w:hideMark/>
          </w:tcPr>
          <w:p w14:paraId="7A781B20"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Simple</w:t>
            </w:r>
          </w:p>
        </w:tc>
        <w:tc>
          <w:tcPr>
            <w:tcW w:w="0" w:type="auto"/>
            <w:hideMark/>
          </w:tcPr>
          <w:p w14:paraId="6CB58120"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computationally complex</w:t>
            </w:r>
          </w:p>
        </w:tc>
      </w:tr>
      <w:tr w:rsidR="00CD0DAF" w:rsidRPr="00CD0DAF" w14:paraId="7190A6A3"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2B8DC0E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Interactive NLP</w:t>
            </w:r>
          </w:p>
        </w:tc>
        <w:tc>
          <w:tcPr>
            <w:tcW w:w="0" w:type="auto"/>
            <w:hideMark/>
          </w:tcPr>
          <w:p w14:paraId="782E4C0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Limited</w:t>
            </w:r>
          </w:p>
        </w:tc>
        <w:tc>
          <w:tcPr>
            <w:tcW w:w="0" w:type="auto"/>
            <w:hideMark/>
          </w:tcPr>
          <w:p w14:paraId="2328DC1A"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suitable</w:t>
            </w:r>
          </w:p>
        </w:tc>
      </w:tr>
      <w:tr w:rsidR="00CD0DAF" w:rsidRPr="00CD0DAF" w14:paraId="57065B6B"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A935"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Grammar support</w:t>
            </w:r>
          </w:p>
        </w:tc>
        <w:tc>
          <w:tcPr>
            <w:tcW w:w="0" w:type="auto"/>
            <w:hideMark/>
          </w:tcPr>
          <w:p w14:paraId="524948F8"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Usually restricted depending on implementation</w:t>
            </w:r>
          </w:p>
        </w:tc>
        <w:tc>
          <w:tcPr>
            <w:tcW w:w="0" w:type="auto"/>
            <w:hideMark/>
          </w:tcPr>
          <w:p w14:paraId="60812F74"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General CFG</w:t>
            </w:r>
          </w:p>
        </w:tc>
      </w:tr>
    </w:tbl>
    <w:p w14:paraId="10AF7FA8" w14:textId="77777777" w:rsidR="00CD0DAF" w:rsidRDefault="00CD0DAF" w:rsidP="00CD0DAF">
      <w:pPr>
        <w:spacing w:line="360" w:lineRule="auto"/>
        <w:jc w:val="both"/>
        <w:rPr>
          <w:rFonts w:ascii="Times New Roman" w:hAnsi="Times New Roman" w:cs="Times New Roman"/>
          <w:b/>
          <w:bCs/>
          <w:sz w:val="24"/>
          <w:szCs w:val="24"/>
        </w:rPr>
      </w:pPr>
    </w:p>
    <w:p w14:paraId="29EDEF64" w14:textId="6E38B61E"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Analysis and Justification</w:t>
      </w:r>
    </w:p>
    <w:p w14:paraId="7B1E574D" w14:textId="77777777" w:rsidR="00222529" w:rsidRDefault="00222529" w:rsidP="00CD0DAF">
      <w:pPr>
        <w:spacing w:line="360" w:lineRule="auto"/>
        <w:jc w:val="both"/>
        <w:rPr>
          <w:rFonts w:ascii="Times New Roman" w:hAnsi="Times New Roman" w:cs="Times New Roman"/>
          <w:sz w:val="24"/>
          <w:szCs w:val="24"/>
        </w:rPr>
      </w:pPr>
    </w:p>
    <w:p w14:paraId="129254FF" w14:textId="77777777" w:rsidR="00222529" w:rsidRDefault="00222529" w:rsidP="00CD0DAF">
      <w:pPr>
        <w:spacing w:line="360" w:lineRule="auto"/>
        <w:jc w:val="both"/>
        <w:rPr>
          <w:rFonts w:ascii="Times New Roman" w:hAnsi="Times New Roman" w:cs="Times New Roman"/>
          <w:sz w:val="24"/>
          <w:szCs w:val="24"/>
        </w:rPr>
      </w:pPr>
    </w:p>
    <w:p w14:paraId="280588CD" w14:textId="56082C24"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Interactive systems such as </w:t>
      </w:r>
      <w:r w:rsidRPr="00222529">
        <w:rPr>
          <w:rFonts w:ascii="Times New Roman" w:hAnsi="Times New Roman" w:cs="Times New Roman"/>
          <w:sz w:val="24"/>
          <w:szCs w:val="24"/>
        </w:rPr>
        <w:t>search engines, chatbots, and voice assistants</w:t>
      </w:r>
      <w:r w:rsidRPr="00CD0DAF">
        <w:rPr>
          <w:rFonts w:ascii="Times New Roman" w:hAnsi="Times New Roman" w:cs="Times New Roman"/>
          <w:sz w:val="24"/>
          <w:szCs w:val="24"/>
        </w:rPr>
        <w:t xml:space="preserve"> must process input while the user is still typing or speaking. They cannot always wait for a complete sentence.</w:t>
      </w:r>
    </w:p>
    <w:p w14:paraId="775DE02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Earley parsing is better because it can preserve multiple possible interpretations and continue parsing as new words arrive.</w:t>
      </w:r>
    </w:p>
    <w:p w14:paraId="676D6DDE"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Conclusion</w:t>
      </w:r>
    </w:p>
    <w:p w14:paraId="6C1CC9EB"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Although top-down parsing is simpler, </w:t>
      </w:r>
      <w:r w:rsidRPr="00222529">
        <w:rPr>
          <w:rFonts w:ascii="Times New Roman" w:hAnsi="Times New Roman" w:cs="Times New Roman"/>
          <w:sz w:val="24"/>
          <w:szCs w:val="24"/>
        </w:rPr>
        <w:t>Earley parsing is more appropriate for interactive NLP applications</w:t>
      </w:r>
      <w:r w:rsidRPr="00CD0DAF">
        <w:rPr>
          <w:rFonts w:ascii="Times New Roman" w:hAnsi="Times New Roman" w:cs="Times New Roman"/>
          <w:sz w:val="24"/>
          <w:szCs w:val="24"/>
        </w:rPr>
        <w:t xml:space="preserve"> because it provides greater flexibility for incomplete, ambiguous, and complex input.</w:t>
      </w:r>
    </w:p>
    <w:p w14:paraId="014C07DD" w14:textId="77777777" w:rsidR="00CD0DAF" w:rsidRDefault="00CD0DAF" w:rsidP="00CD0DAF">
      <w:pPr>
        <w:spacing w:line="360" w:lineRule="auto"/>
        <w:jc w:val="both"/>
        <w:rPr>
          <w:rFonts w:ascii="Times New Roman" w:hAnsi="Times New Roman" w:cs="Times New Roman"/>
          <w:sz w:val="24"/>
          <w:szCs w:val="24"/>
        </w:rPr>
      </w:pPr>
    </w:p>
    <w:p w14:paraId="79C91715"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3. CFG vs PCFG vs Neural Constituency Parsers</w:t>
      </w:r>
    </w:p>
    <w:p w14:paraId="32878C3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Context-Free Grammar (CFG)</w:t>
      </w:r>
    </w:p>
    <w:p w14:paraId="151B297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CFG consists of grammar rules that describe how linguistic units can be combined.</w:t>
      </w:r>
    </w:p>
    <w:p w14:paraId="4E12B45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3E9E3079" w14:textId="06A27C7E" w:rsidR="00222529" w:rsidRPr="00222529" w:rsidRDefault="00222529" w:rsidP="00222529">
      <w:pPr>
        <w:spacing w:line="360" w:lineRule="auto"/>
        <w:rPr>
          <w:rFonts w:ascii="Times New Roman" w:hAnsi="Times New Roman" w:cs="Times New Roman"/>
          <w:sz w:val="24"/>
          <w:szCs w:val="24"/>
        </w:rPr>
      </w:pPr>
      <w:r w:rsidRPr="00222529">
        <w:rPr>
          <w:rFonts w:ascii="Times New Roman" w:hAnsi="Times New Roman" w:cs="Times New Roman"/>
          <w:b/>
          <w:bCs/>
          <w:sz w:val="24"/>
          <w:szCs w:val="24"/>
        </w:rPr>
        <w:t>S→NP VP</w:t>
      </w:r>
      <w:r w:rsidRPr="00222529">
        <w:rPr>
          <w:rFonts w:ascii="Times New Roman" w:hAnsi="Times New Roman" w:cs="Times New Roman"/>
          <w:sz w:val="24"/>
          <w:szCs w:val="24"/>
        </w:rPr>
        <w:br/>
      </w:r>
      <w:r w:rsidRPr="00222529">
        <w:rPr>
          <w:rFonts w:ascii="Times New Roman" w:hAnsi="Times New Roman" w:cs="Times New Roman"/>
          <w:b/>
          <w:bCs/>
          <w:sz w:val="24"/>
          <w:szCs w:val="24"/>
        </w:rPr>
        <w:t>NP → Det N</w:t>
      </w:r>
      <w:r w:rsidRPr="00222529">
        <w:rPr>
          <w:rFonts w:ascii="Times New Roman" w:hAnsi="Times New Roman" w:cs="Times New Roman"/>
          <w:sz w:val="24"/>
          <w:szCs w:val="24"/>
        </w:rPr>
        <w:br/>
      </w:r>
      <w:r w:rsidRPr="00222529">
        <w:rPr>
          <w:rFonts w:ascii="Times New Roman" w:hAnsi="Times New Roman" w:cs="Times New Roman"/>
          <w:b/>
          <w:bCs/>
          <w:sz w:val="24"/>
          <w:szCs w:val="24"/>
        </w:rPr>
        <w:t>VP → V NP</w:t>
      </w:r>
    </w:p>
    <w:p w14:paraId="55B65FE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CFG provides a clear and interpretable representation of syntactic structure.</w:t>
      </w:r>
    </w:p>
    <w:p w14:paraId="5089375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natural language frequently contains structural ambiguity, where the same sentence can have multiple parse trees.</w:t>
      </w:r>
    </w:p>
    <w:p w14:paraId="3B1D076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Example:</w:t>
      </w:r>
    </w:p>
    <w:p w14:paraId="63B2E65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“I saw the man with a telescope.”</w:t>
      </w:r>
    </w:p>
    <w:p w14:paraId="613BA09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phrase </w:t>
      </w:r>
      <w:r w:rsidRPr="00222529">
        <w:rPr>
          <w:rFonts w:ascii="Times New Roman" w:hAnsi="Times New Roman" w:cs="Times New Roman"/>
          <w:b/>
          <w:bCs/>
          <w:sz w:val="24"/>
          <w:szCs w:val="24"/>
        </w:rPr>
        <w:t>“with a telescope”</w:t>
      </w:r>
      <w:r w:rsidRPr="00222529">
        <w:rPr>
          <w:rFonts w:ascii="Times New Roman" w:hAnsi="Times New Roman" w:cs="Times New Roman"/>
          <w:sz w:val="24"/>
          <w:szCs w:val="24"/>
        </w:rPr>
        <w:t xml:space="preserve"> can modify either the verb phrase or the noun phrase.</w:t>
      </w:r>
    </w:p>
    <w:p w14:paraId="6151F69B" w14:textId="658BCEED"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basic CFG can generate both interpretations but does not necessarily determine which interpretation is correct.</w:t>
      </w:r>
    </w:p>
    <w:p w14:paraId="206E925E"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Probabilistic CFG (PCFG)</w:t>
      </w:r>
    </w:p>
    <w:p w14:paraId="4CF1F5D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PCFG extends CFG by assigning a probability to each grammar rule.</w:t>
      </w:r>
    </w:p>
    <w:p w14:paraId="797217B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2903DD89"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 → NP VP = 0.90 </w:t>
      </w:r>
    </w:p>
    <w:p w14:paraId="14568A8B"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VP → V NP = 0.70 </w:t>
      </w:r>
    </w:p>
    <w:p w14:paraId="570DABB2"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VP → VP PP = 0.30 </w:t>
      </w:r>
    </w:p>
    <w:p w14:paraId="4280A42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When multiple parse trees are possible, the parser calculates their probabilities and chooses the most probable interpretation.</w:t>
      </w:r>
    </w:p>
    <w:p w14:paraId="5C2659D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Therefore, PCFG provides a mechanism for resolving ambiguity.</w:t>
      </w:r>
    </w:p>
    <w:p w14:paraId="54314056" w14:textId="77777777" w:rsidR="00222529" w:rsidRDefault="00222529" w:rsidP="00222529">
      <w:pPr>
        <w:spacing w:line="360" w:lineRule="auto"/>
        <w:jc w:val="both"/>
        <w:rPr>
          <w:rFonts w:ascii="Times New Roman" w:hAnsi="Times New Roman" w:cs="Times New Roman"/>
          <w:b/>
          <w:bCs/>
          <w:sz w:val="24"/>
          <w:szCs w:val="24"/>
        </w:rPr>
      </w:pPr>
    </w:p>
    <w:p w14:paraId="7CEFB9F6" w14:textId="77777777" w:rsidR="00222529" w:rsidRDefault="00222529" w:rsidP="00222529">
      <w:pPr>
        <w:spacing w:line="360" w:lineRule="auto"/>
        <w:jc w:val="both"/>
        <w:rPr>
          <w:rFonts w:ascii="Times New Roman" w:hAnsi="Times New Roman" w:cs="Times New Roman"/>
          <w:b/>
          <w:bCs/>
          <w:sz w:val="24"/>
          <w:szCs w:val="24"/>
        </w:rPr>
      </w:pPr>
    </w:p>
    <w:p w14:paraId="7C45FA7B" w14:textId="77777777" w:rsidR="00222529" w:rsidRDefault="00222529" w:rsidP="00222529">
      <w:pPr>
        <w:spacing w:line="360" w:lineRule="auto"/>
        <w:jc w:val="both"/>
        <w:rPr>
          <w:rFonts w:ascii="Times New Roman" w:hAnsi="Times New Roman" w:cs="Times New Roman"/>
          <w:b/>
          <w:bCs/>
          <w:sz w:val="24"/>
          <w:szCs w:val="24"/>
        </w:rPr>
      </w:pPr>
    </w:p>
    <w:p w14:paraId="630F2F2C" w14:textId="77777777" w:rsidR="00222529" w:rsidRDefault="00222529" w:rsidP="00222529">
      <w:pPr>
        <w:spacing w:line="360" w:lineRule="auto"/>
        <w:jc w:val="both"/>
        <w:rPr>
          <w:rFonts w:ascii="Times New Roman" w:hAnsi="Times New Roman" w:cs="Times New Roman"/>
          <w:b/>
          <w:bCs/>
          <w:sz w:val="24"/>
          <w:szCs w:val="24"/>
        </w:rPr>
      </w:pPr>
    </w:p>
    <w:p w14:paraId="46524A21" w14:textId="23A74502"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Advantages of PCFG</w:t>
      </w:r>
    </w:p>
    <w:p w14:paraId="5DF29B78"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Maintains understandable grammar rules. </w:t>
      </w:r>
    </w:p>
    <w:p w14:paraId="3F432F5F"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Can rank alternative parse trees. </w:t>
      </w:r>
    </w:p>
    <w:p w14:paraId="0F7D351E"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Provides probabilistic interpretation. </w:t>
      </w:r>
    </w:p>
    <w:p w14:paraId="003A8606" w14:textId="463F59DE"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More practical than plain CFG for ambiguous sentences. </w:t>
      </w:r>
    </w:p>
    <w:p w14:paraId="23F66760" w14:textId="564A6CBE"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Limitations of PCFG</w:t>
      </w:r>
    </w:p>
    <w:p w14:paraId="7A0A5C1A" w14:textId="21A79F0C"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Its performance depends heavily on the quality of the grammar and training data. It may also have difficulty representing complex contextual information.</w:t>
      </w:r>
    </w:p>
    <w:p w14:paraId="7A7C5DA2"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Neural Constituency Parser</w:t>
      </w:r>
    </w:p>
    <w:p w14:paraId="10210A5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Neural constituency parsers use machine learning and neural networks to learn syntactic patterns from large amounts of annotated data.</w:t>
      </w:r>
    </w:p>
    <w:p w14:paraId="5E9744A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They can learn:</w:t>
      </w:r>
    </w:p>
    <w:p w14:paraId="6C31EE0B"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Phrase structures </w:t>
      </w:r>
    </w:p>
    <w:p w14:paraId="5286165A"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Contextual relationships </w:t>
      </w:r>
    </w:p>
    <w:p w14:paraId="7D146C5C"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Complex syntactic patterns </w:t>
      </w:r>
    </w:p>
    <w:p w14:paraId="138DF452"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Long-distance dependencies </w:t>
      </w:r>
    </w:p>
    <w:p w14:paraId="47E29AAC"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Language-specific patterns </w:t>
      </w:r>
    </w:p>
    <w:p w14:paraId="5B548AC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Modern neural parsers can achieve high accuracy because they learn patterns that are difficult to manually encode in grammar rules.</w:t>
      </w:r>
    </w:p>
    <w:p w14:paraId="555BF8E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their major limitation is interpretability. It may be difficult to explain exactly why a neural model selected one parse tree over another.</w:t>
      </w:r>
    </w:p>
    <w:p w14:paraId="4467F016"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2049"/>
        <w:gridCol w:w="2436"/>
        <w:gridCol w:w="2149"/>
        <w:gridCol w:w="2829"/>
      </w:tblGrid>
      <w:tr w:rsidR="00222529" w:rsidRPr="00222529" w14:paraId="485891FB" w14:textId="77777777" w:rsidTr="0022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4AB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w:t>
            </w:r>
          </w:p>
        </w:tc>
        <w:tc>
          <w:tcPr>
            <w:tcW w:w="0" w:type="auto"/>
            <w:hideMark/>
          </w:tcPr>
          <w:p w14:paraId="55AA3131"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CFG</w:t>
            </w:r>
          </w:p>
        </w:tc>
        <w:tc>
          <w:tcPr>
            <w:tcW w:w="0" w:type="auto"/>
            <w:hideMark/>
          </w:tcPr>
          <w:p w14:paraId="7D2DFA4A"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PCFG</w:t>
            </w:r>
          </w:p>
        </w:tc>
        <w:tc>
          <w:tcPr>
            <w:tcW w:w="0" w:type="auto"/>
            <w:hideMark/>
          </w:tcPr>
          <w:p w14:paraId="67E7F2C0"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Neural Parser</w:t>
            </w:r>
          </w:p>
        </w:tc>
      </w:tr>
      <w:tr w:rsidR="00222529" w:rsidRPr="00222529" w14:paraId="64BD7F51"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5290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Grammar rules</w:t>
            </w:r>
          </w:p>
        </w:tc>
        <w:tc>
          <w:tcPr>
            <w:tcW w:w="0" w:type="auto"/>
            <w:hideMark/>
          </w:tcPr>
          <w:p w14:paraId="5A64632F"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Explicit</w:t>
            </w:r>
          </w:p>
        </w:tc>
        <w:tc>
          <w:tcPr>
            <w:tcW w:w="0" w:type="auto"/>
            <w:hideMark/>
          </w:tcPr>
          <w:p w14:paraId="583DFA42"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Explicit</w:t>
            </w:r>
          </w:p>
        </w:tc>
        <w:tc>
          <w:tcPr>
            <w:tcW w:w="0" w:type="auto"/>
            <w:hideMark/>
          </w:tcPr>
          <w:p w14:paraId="5CB69D4D"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Learned</w:t>
            </w:r>
          </w:p>
        </w:tc>
      </w:tr>
      <w:tr w:rsidR="00222529" w:rsidRPr="00222529" w14:paraId="5CAFDF54"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54CA39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Ambiguity</w:t>
            </w:r>
          </w:p>
        </w:tc>
        <w:tc>
          <w:tcPr>
            <w:tcW w:w="0" w:type="auto"/>
            <w:hideMark/>
          </w:tcPr>
          <w:p w14:paraId="6D04B72D"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Represents alternatives</w:t>
            </w:r>
          </w:p>
        </w:tc>
        <w:tc>
          <w:tcPr>
            <w:tcW w:w="0" w:type="auto"/>
            <w:hideMark/>
          </w:tcPr>
          <w:p w14:paraId="68F43DBE"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Ranks alternatives</w:t>
            </w:r>
          </w:p>
        </w:tc>
        <w:tc>
          <w:tcPr>
            <w:tcW w:w="0" w:type="auto"/>
            <w:hideMark/>
          </w:tcPr>
          <w:p w14:paraId="7CF1A0B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Learns likely interpretation</w:t>
            </w:r>
          </w:p>
        </w:tc>
      </w:tr>
      <w:tr w:rsidR="00222529" w:rsidRPr="00222529" w14:paraId="22FFAB90"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778B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Interpretability</w:t>
            </w:r>
          </w:p>
        </w:tc>
        <w:tc>
          <w:tcPr>
            <w:tcW w:w="0" w:type="auto"/>
            <w:hideMark/>
          </w:tcPr>
          <w:p w14:paraId="3980326B"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Very high</w:t>
            </w:r>
          </w:p>
        </w:tc>
        <w:tc>
          <w:tcPr>
            <w:tcW w:w="0" w:type="auto"/>
            <w:hideMark/>
          </w:tcPr>
          <w:p w14:paraId="061B167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w:t>
            </w:r>
          </w:p>
        </w:tc>
        <w:tc>
          <w:tcPr>
            <w:tcW w:w="0" w:type="auto"/>
            <w:hideMark/>
          </w:tcPr>
          <w:p w14:paraId="583922FA"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Lower</w:t>
            </w:r>
          </w:p>
        </w:tc>
      </w:tr>
      <w:tr w:rsidR="00222529" w:rsidRPr="00222529" w14:paraId="520A326A"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4565658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Accuracy</w:t>
            </w:r>
          </w:p>
        </w:tc>
        <w:tc>
          <w:tcPr>
            <w:tcW w:w="0" w:type="auto"/>
            <w:hideMark/>
          </w:tcPr>
          <w:p w14:paraId="5DF44740"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7F5E5B55"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Moderate</w:t>
            </w:r>
          </w:p>
        </w:tc>
        <w:tc>
          <w:tcPr>
            <w:tcW w:w="0" w:type="auto"/>
            <w:hideMark/>
          </w:tcPr>
          <w:p w14:paraId="61E2BA1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Generally high</w:t>
            </w:r>
          </w:p>
        </w:tc>
      </w:tr>
      <w:tr w:rsidR="00222529" w:rsidRPr="00222529" w14:paraId="16EE6DE6"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CE47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Data requirement</w:t>
            </w:r>
          </w:p>
        </w:tc>
        <w:tc>
          <w:tcPr>
            <w:tcW w:w="0" w:type="auto"/>
            <w:hideMark/>
          </w:tcPr>
          <w:p w14:paraId="7715D93C"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w:t>
            </w:r>
          </w:p>
        </w:tc>
        <w:tc>
          <w:tcPr>
            <w:tcW w:w="0" w:type="auto"/>
            <w:hideMark/>
          </w:tcPr>
          <w:p w14:paraId="1C3BC690"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Training data useful</w:t>
            </w:r>
          </w:p>
        </w:tc>
        <w:tc>
          <w:tcPr>
            <w:tcW w:w="0" w:type="auto"/>
            <w:hideMark/>
          </w:tcPr>
          <w:p w14:paraId="3C3D4E37"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Large datasets</w:t>
            </w:r>
          </w:p>
        </w:tc>
      </w:tr>
      <w:tr w:rsidR="00222529" w:rsidRPr="00222529" w14:paraId="6FE01B53"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53FAC2D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Flexibility</w:t>
            </w:r>
          </w:p>
        </w:tc>
        <w:tc>
          <w:tcPr>
            <w:tcW w:w="0" w:type="auto"/>
            <w:hideMark/>
          </w:tcPr>
          <w:p w14:paraId="56113AA5"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6E03C0E7"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Moderate</w:t>
            </w:r>
          </w:p>
        </w:tc>
        <w:tc>
          <w:tcPr>
            <w:tcW w:w="0" w:type="auto"/>
            <w:hideMark/>
          </w:tcPr>
          <w:p w14:paraId="210C4C8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w:t>
            </w:r>
          </w:p>
        </w:tc>
      </w:tr>
      <w:tr w:rsidR="00222529" w:rsidRPr="00222529" w14:paraId="1728A562"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521E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Practical NLP</w:t>
            </w:r>
          </w:p>
        </w:tc>
        <w:tc>
          <w:tcPr>
            <w:tcW w:w="0" w:type="auto"/>
            <w:hideMark/>
          </w:tcPr>
          <w:p w14:paraId="2572AAB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Basic</w:t>
            </w:r>
          </w:p>
        </w:tc>
        <w:tc>
          <w:tcPr>
            <w:tcW w:w="0" w:type="auto"/>
            <w:hideMark/>
          </w:tcPr>
          <w:p w14:paraId="3B0BAB0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Good</w:t>
            </w:r>
          </w:p>
        </w:tc>
        <w:tc>
          <w:tcPr>
            <w:tcW w:w="0" w:type="auto"/>
            <w:hideMark/>
          </w:tcPr>
          <w:p w14:paraId="49AD447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Excellent</w:t>
            </w:r>
          </w:p>
        </w:tc>
      </w:tr>
    </w:tbl>
    <w:p w14:paraId="260B7C7D" w14:textId="77777777" w:rsidR="00222529" w:rsidRDefault="00222529" w:rsidP="00222529">
      <w:pPr>
        <w:spacing w:line="360" w:lineRule="auto"/>
        <w:jc w:val="both"/>
        <w:rPr>
          <w:rFonts w:ascii="Times New Roman" w:hAnsi="Times New Roman" w:cs="Times New Roman"/>
          <w:b/>
          <w:bCs/>
          <w:sz w:val="24"/>
          <w:szCs w:val="24"/>
        </w:rPr>
      </w:pPr>
    </w:p>
    <w:p w14:paraId="0312C7DE" w14:textId="77777777" w:rsidR="00222529" w:rsidRDefault="00222529" w:rsidP="00222529">
      <w:pPr>
        <w:spacing w:line="360" w:lineRule="auto"/>
        <w:jc w:val="both"/>
        <w:rPr>
          <w:rFonts w:ascii="Times New Roman" w:hAnsi="Times New Roman" w:cs="Times New Roman"/>
          <w:b/>
          <w:bCs/>
          <w:sz w:val="24"/>
          <w:szCs w:val="24"/>
        </w:rPr>
      </w:pPr>
    </w:p>
    <w:p w14:paraId="0AF0AED1" w14:textId="77777777" w:rsidR="00222529" w:rsidRDefault="00222529" w:rsidP="00222529">
      <w:pPr>
        <w:spacing w:line="360" w:lineRule="auto"/>
        <w:jc w:val="both"/>
        <w:rPr>
          <w:rFonts w:ascii="Times New Roman" w:hAnsi="Times New Roman" w:cs="Times New Roman"/>
          <w:b/>
          <w:bCs/>
          <w:sz w:val="24"/>
          <w:szCs w:val="24"/>
        </w:rPr>
      </w:pPr>
    </w:p>
    <w:p w14:paraId="1A079BF8" w14:textId="77777777" w:rsidR="00222529" w:rsidRDefault="00222529" w:rsidP="00222529">
      <w:pPr>
        <w:spacing w:line="360" w:lineRule="auto"/>
        <w:jc w:val="both"/>
        <w:rPr>
          <w:rFonts w:ascii="Times New Roman" w:hAnsi="Times New Roman" w:cs="Times New Roman"/>
          <w:b/>
          <w:bCs/>
          <w:sz w:val="24"/>
          <w:szCs w:val="24"/>
        </w:rPr>
      </w:pPr>
    </w:p>
    <w:p w14:paraId="19B71DB3" w14:textId="77777777" w:rsidR="00222529" w:rsidRDefault="00222529" w:rsidP="00222529">
      <w:pPr>
        <w:spacing w:line="360" w:lineRule="auto"/>
        <w:jc w:val="both"/>
        <w:rPr>
          <w:rFonts w:ascii="Times New Roman" w:hAnsi="Times New Roman" w:cs="Times New Roman"/>
          <w:b/>
          <w:bCs/>
          <w:sz w:val="24"/>
          <w:szCs w:val="24"/>
        </w:rPr>
      </w:pPr>
    </w:p>
    <w:p w14:paraId="0D5D68C3" w14:textId="30F748F8"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5388B13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 grammar-checking system, interpretability is important because users may want to know why a sentence is considered incorrect.</w:t>
      </w:r>
    </w:p>
    <w:p w14:paraId="3E047E6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pure neural parser can provide strong accuracy but may not explain its decision easily. CFG is easy to interpret but does not effectively rank ambiguous structures.</w:t>
      </w:r>
    </w:p>
    <w:p w14:paraId="4D60104C" w14:textId="20FB1A12"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PCFG provides a good balance because it retains explicit grammar rules while using probabilities to select likely interpretations.</w:t>
      </w:r>
    </w:p>
    <w:p w14:paraId="284230DF" w14:textId="636FA6D4"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0E599DB4" w14:textId="77777777"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applications where both explainability and practical ambiguity resolution are important, PCFG is a strong choice. Neural constituency parsers are preferable when maximum parsing accuracy is the primary goal.</w:t>
      </w:r>
    </w:p>
    <w:p w14:paraId="795C658B"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4. Feature Structures vs Traditional CFG</w:t>
      </w:r>
    </w:p>
    <w:p w14:paraId="68B0778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Traditional CFG</w:t>
      </w:r>
    </w:p>
    <w:p w14:paraId="54E6AE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traditional CFG describes grammatical structure using rules such as:</w:t>
      </w:r>
    </w:p>
    <w:p w14:paraId="30B93FD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S → NP VP</w:t>
      </w:r>
    </w:p>
    <w:p w14:paraId="4DD24D8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these rules do not explicitly specify whether the subject is singular or plural, which person it represents, or what gender it has.</w:t>
      </w:r>
    </w:p>
    <w:p w14:paraId="17F61A8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5763792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“The boy plays.”</w:t>
      </w:r>
    </w:p>
    <w:p w14:paraId="1E2B2F5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CFG can recognize the structure:</w:t>
      </w:r>
    </w:p>
    <w:p w14:paraId="79C437E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VP</w:t>
      </w:r>
    </w:p>
    <w:p w14:paraId="3316BAD3" w14:textId="0694B892"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but basic CFG does not automatically enforce subject-verb agreement.</w:t>
      </w:r>
    </w:p>
    <w:p w14:paraId="0A09ED20"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Feature Structures</w:t>
      </w:r>
    </w:p>
    <w:p w14:paraId="39DA882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extend grammar rules by associating linguistic units with additional properties.</w:t>
      </w:r>
    </w:p>
    <w:p w14:paraId="0FA5AAA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6191109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w:t>
      </w:r>
    </w:p>
    <w:p w14:paraId="1535C8EC"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 Singular </w:t>
      </w:r>
    </w:p>
    <w:p w14:paraId="4B69C054"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 Third </w:t>
      </w:r>
    </w:p>
    <w:p w14:paraId="33043201"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Gender = Masculine </w:t>
      </w:r>
    </w:p>
    <w:p w14:paraId="42FF21E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Verb</w:t>
      </w:r>
    </w:p>
    <w:p w14:paraId="50C3CCEB"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 Singular </w:t>
      </w:r>
    </w:p>
    <w:p w14:paraId="029929D8"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 Third </w:t>
      </w:r>
    </w:p>
    <w:p w14:paraId="48E6E81C"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Tense = Present </w:t>
      </w:r>
    </w:p>
    <w:p w14:paraId="5D634D3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parser can compare these features and ensure that they are compatible.</w:t>
      </w:r>
    </w:p>
    <w:p w14:paraId="09A3ED23" w14:textId="77777777" w:rsidR="00222529" w:rsidRDefault="00222529" w:rsidP="00222529">
      <w:pPr>
        <w:spacing w:line="360" w:lineRule="auto"/>
        <w:jc w:val="both"/>
        <w:rPr>
          <w:rFonts w:ascii="Times New Roman" w:hAnsi="Times New Roman" w:cs="Times New Roman"/>
          <w:b/>
          <w:bCs/>
          <w:sz w:val="24"/>
          <w:szCs w:val="24"/>
        </w:rPr>
      </w:pPr>
    </w:p>
    <w:p w14:paraId="45954B89" w14:textId="662A8E5A"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lastRenderedPageBreak/>
        <w:t>Feature Unification</w:t>
      </w:r>
    </w:p>
    <w:p w14:paraId="0B7F8E7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often use unification.</w:t>
      </w:r>
    </w:p>
    <w:p w14:paraId="3789B1A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3870B9D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Subject: </w:t>
      </w:r>
      <w:r w:rsidRPr="00222529">
        <w:rPr>
          <w:rFonts w:ascii="Times New Roman" w:hAnsi="Times New Roman" w:cs="Times New Roman"/>
          <w:sz w:val="24"/>
          <w:szCs w:val="24"/>
        </w:rPr>
        <w:t>[Number = Singular]</w:t>
      </w:r>
    </w:p>
    <w:p w14:paraId="57956D9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Verb: </w:t>
      </w:r>
      <w:r w:rsidRPr="00222529">
        <w:rPr>
          <w:rFonts w:ascii="Times New Roman" w:hAnsi="Times New Roman" w:cs="Times New Roman"/>
          <w:sz w:val="24"/>
          <w:szCs w:val="24"/>
        </w:rPr>
        <w:t>[Number = Singular]</w:t>
      </w:r>
    </w:p>
    <w:p w14:paraId="1A999AC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Since both values match, the structures can be unified.</w:t>
      </w:r>
    </w:p>
    <w:p w14:paraId="11D2F61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But:</w:t>
      </w:r>
    </w:p>
    <w:p w14:paraId="6536D21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Subject: </w:t>
      </w:r>
      <w:r w:rsidRPr="00222529">
        <w:rPr>
          <w:rFonts w:ascii="Times New Roman" w:hAnsi="Times New Roman" w:cs="Times New Roman"/>
          <w:sz w:val="24"/>
          <w:szCs w:val="24"/>
        </w:rPr>
        <w:t>[Number = Singular]</w:t>
      </w:r>
    </w:p>
    <w:p w14:paraId="032706D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Verb: </w:t>
      </w:r>
      <w:r w:rsidRPr="00222529">
        <w:rPr>
          <w:rFonts w:ascii="Times New Roman" w:hAnsi="Times New Roman" w:cs="Times New Roman"/>
          <w:sz w:val="24"/>
          <w:szCs w:val="24"/>
        </w:rPr>
        <w:t>[Number = Plural]</w:t>
      </w:r>
    </w:p>
    <w:p w14:paraId="0B3D2B76"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creates a conflict, so the sentence can be rejected or marked as grammatically inconsistent.</w:t>
      </w:r>
    </w:p>
    <w:p w14:paraId="44B915CD"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More Features</w:t>
      </w:r>
    </w:p>
    <w:p w14:paraId="0B86325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can represent:</w:t>
      </w:r>
    </w:p>
    <w:p w14:paraId="36459B68"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w:t>
      </w:r>
    </w:p>
    <w:p w14:paraId="2767A4EC"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Gender </w:t>
      </w:r>
    </w:p>
    <w:p w14:paraId="4E2EB7CB"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w:t>
      </w:r>
    </w:p>
    <w:p w14:paraId="714DBA37"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Tense </w:t>
      </w:r>
    </w:p>
    <w:p w14:paraId="4DEDB728"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Case </w:t>
      </w:r>
    </w:p>
    <w:p w14:paraId="33985804"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Mood </w:t>
      </w:r>
    </w:p>
    <w:p w14:paraId="76756D2A"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Voice </w:t>
      </w:r>
    </w:p>
    <w:p w14:paraId="11E9CAB0"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Definiteness </w:t>
      </w:r>
    </w:p>
    <w:p w14:paraId="5111811A"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Agreement </w:t>
      </w:r>
    </w:p>
    <w:p w14:paraId="2792A102"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Importance in Multilingual NLP</w:t>
      </w:r>
    </w:p>
    <w:p w14:paraId="3F37860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Multilingual systems face additional challenges because languages use different grammatical systems.</w:t>
      </w:r>
    </w:p>
    <w:p w14:paraId="501E364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 some languages have extensive gender and case agreement, while others rely heavily on tense, aspect, or person marking.</w:t>
      </w:r>
    </w:p>
    <w:p w14:paraId="32160DC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Using feature structures allows the parser to represent these properties systematically.</w:t>
      </w:r>
    </w:p>
    <w:p w14:paraId="131C458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Instead of creating many separate grammar rules, a system can use general rules with feature constraints.</w:t>
      </w:r>
    </w:p>
    <w:p w14:paraId="3EA4B7B1"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6680" w:type="dxa"/>
        <w:tblLook w:val="04A0" w:firstRow="1" w:lastRow="0" w:firstColumn="1" w:lastColumn="0" w:noHBand="0" w:noVBand="1"/>
      </w:tblPr>
      <w:tblGrid>
        <w:gridCol w:w="2985"/>
        <w:gridCol w:w="1151"/>
        <w:gridCol w:w="2544"/>
      </w:tblGrid>
      <w:tr w:rsidR="00222529" w:rsidRPr="00222529" w14:paraId="0F7A4E46" w14:textId="77777777" w:rsidTr="00222529">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5027E51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w:t>
            </w:r>
          </w:p>
        </w:tc>
        <w:tc>
          <w:tcPr>
            <w:tcW w:w="0" w:type="auto"/>
            <w:hideMark/>
          </w:tcPr>
          <w:p w14:paraId="258D148D"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CFG</w:t>
            </w:r>
          </w:p>
        </w:tc>
        <w:tc>
          <w:tcPr>
            <w:tcW w:w="0" w:type="auto"/>
            <w:hideMark/>
          </w:tcPr>
          <w:p w14:paraId="305A3399"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Feature Structures</w:t>
            </w:r>
          </w:p>
        </w:tc>
      </w:tr>
      <w:tr w:rsidR="00222529" w:rsidRPr="00222529" w14:paraId="0EFA1A23"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6219972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Basic syntax</w:t>
            </w:r>
          </w:p>
        </w:tc>
        <w:tc>
          <w:tcPr>
            <w:tcW w:w="0" w:type="auto"/>
            <w:hideMark/>
          </w:tcPr>
          <w:p w14:paraId="0AC907E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c>
          <w:tcPr>
            <w:tcW w:w="0" w:type="auto"/>
            <w:hideMark/>
          </w:tcPr>
          <w:p w14:paraId="5D40834D"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02F36AC1" w14:textId="77777777" w:rsidTr="00222529">
        <w:trPr>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2BC9592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Number agreement</w:t>
            </w:r>
          </w:p>
        </w:tc>
        <w:tc>
          <w:tcPr>
            <w:tcW w:w="0" w:type="auto"/>
            <w:hideMark/>
          </w:tcPr>
          <w:p w14:paraId="666EF07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490C966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7252B106"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4F53267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Gender agreement</w:t>
            </w:r>
          </w:p>
        </w:tc>
        <w:tc>
          <w:tcPr>
            <w:tcW w:w="0" w:type="auto"/>
            <w:hideMark/>
          </w:tcPr>
          <w:p w14:paraId="43F74720"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0070615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23DEC920" w14:textId="77777777" w:rsidTr="00222529">
        <w:trPr>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695E276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lastRenderedPageBreak/>
              <w:t>Person agreement</w:t>
            </w:r>
          </w:p>
        </w:tc>
        <w:tc>
          <w:tcPr>
            <w:tcW w:w="0" w:type="auto"/>
            <w:hideMark/>
          </w:tcPr>
          <w:p w14:paraId="5C1A289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72939C4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129636E5"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34D6A42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Tense information</w:t>
            </w:r>
          </w:p>
        </w:tc>
        <w:tc>
          <w:tcPr>
            <w:tcW w:w="0" w:type="auto"/>
            <w:hideMark/>
          </w:tcPr>
          <w:p w14:paraId="2964F3C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20E8807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178224A1" w14:textId="77777777" w:rsidTr="00222529">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27C4AFD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Multilingual flexibility</w:t>
            </w:r>
          </w:p>
        </w:tc>
        <w:tc>
          <w:tcPr>
            <w:tcW w:w="0" w:type="auto"/>
            <w:hideMark/>
          </w:tcPr>
          <w:p w14:paraId="3F9B3508"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Lower</w:t>
            </w:r>
          </w:p>
        </w:tc>
        <w:tc>
          <w:tcPr>
            <w:tcW w:w="0" w:type="auto"/>
            <w:hideMark/>
          </w:tcPr>
          <w:p w14:paraId="404E50E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Higher</w:t>
            </w:r>
          </w:p>
        </w:tc>
      </w:tr>
      <w:tr w:rsidR="00222529" w:rsidRPr="00222529" w14:paraId="1E90ECA5" w14:textId="77777777" w:rsidTr="002225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6C3FA3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Grammar constraints</w:t>
            </w:r>
          </w:p>
        </w:tc>
        <w:tc>
          <w:tcPr>
            <w:tcW w:w="0" w:type="auto"/>
            <w:hideMark/>
          </w:tcPr>
          <w:p w14:paraId="576420D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Basic</w:t>
            </w:r>
          </w:p>
        </w:tc>
        <w:tc>
          <w:tcPr>
            <w:tcW w:w="0" w:type="auto"/>
            <w:hideMark/>
          </w:tcPr>
          <w:p w14:paraId="374CF648"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Detailed</w:t>
            </w:r>
          </w:p>
        </w:tc>
      </w:tr>
    </w:tbl>
    <w:p w14:paraId="38D32A2B"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18057E4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make grammar more expressive because they combine syntactic structure with grammatical attributes.</w:t>
      </w:r>
    </w:p>
    <w:p w14:paraId="25C933C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They are especially useful for multilingual NLP because the same basic grammar rule can be applied with different feature values.</w:t>
      </w:r>
    </w:p>
    <w:p w14:paraId="32D4C4B8"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278B95BF" w14:textId="77777777"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are more powerful than basic CFG representations for multilingual NLP. They help enforce agreement, tense, gender, person, and other grammatical constraints, improving both syntactic accuracy and language understanding.</w:t>
      </w:r>
    </w:p>
    <w:p w14:paraId="0A59A18D" w14:textId="77777777" w:rsidR="00222529" w:rsidRPr="00222529" w:rsidRDefault="00222529" w:rsidP="00222529">
      <w:pPr>
        <w:spacing w:line="360" w:lineRule="auto"/>
        <w:jc w:val="both"/>
        <w:rPr>
          <w:rFonts w:ascii="Times New Roman" w:hAnsi="Times New Roman" w:cs="Times New Roman"/>
          <w:sz w:val="24"/>
          <w:szCs w:val="24"/>
        </w:rPr>
      </w:pPr>
    </w:p>
    <w:p w14:paraId="64E93FBC"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5. Subcategorization Frames</w:t>
      </w:r>
    </w:p>
    <w:p w14:paraId="633EFC2A"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Meaning</w:t>
      </w:r>
    </w:p>
    <w:p w14:paraId="025CD48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subcategorization frame describes the number and types of arguments that a verb expects.</w:t>
      </w:r>
    </w:p>
    <w:p w14:paraId="3E52809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Verbs do not all behave in the same way. Some verbs require no object, while others require one or more complements.</w:t>
      </w:r>
    </w:p>
    <w:p w14:paraId="7E1BB4C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07F38001"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Intransitive Verb</w:t>
      </w:r>
    </w:p>
    <w:p w14:paraId="238258F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sleeps.”</w:t>
      </w:r>
    </w:p>
    <w:p w14:paraId="5A9AE05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sleep</w:t>
      </w:r>
      <w:r w:rsidRPr="00222529">
        <w:rPr>
          <w:rFonts w:ascii="Times New Roman" w:hAnsi="Times New Roman" w:cs="Times New Roman"/>
          <w:sz w:val="24"/>
          <w:szCs w:val="24"/>
        </w:rPr>
        <w:t xml:space="preserve"> does not require a direct object.</w:t>
      </w:r>
    </w:p>
    <w:p w14:paraId="029CDB0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0EBB0FCE" w14:textId="61C2A611"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w:t>
      </w:r>
    </w:p>
    <w:p w14:paraId="3959F92D"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Transitive Verb</w:t>
      </w:r>
    </w:p>
    <w:p w14:paraId="4BB8F4A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opened the door.”</w:t>
      </w:r>
    </w:p>
    <w:p w14:paraId="118FC66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open</w:t>
      </w:r>
      <w:r w:rsidRPr="00222529">
        <w:rPr>
          <w:rFonts w:ascii="Times New Roman" w:hAnsi="Times New Roman" w:cs="Times New Roman"/>
          <w:sz w:val="24"/>
          <w:szCs w:val="24"/>
        </w:rPr>
        <w:t xml:space="preserve"> requires a subject and a direct object.</w:t>
      </w:r>
    </w:p>
    <w:p w14:paraId="53BB155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2D43493A" w14:textId="0B907186"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w:t>
      </w:r>
    </w:p>
    <w:p w14:paraId="5CA63880" w14:textId="77777777" w:rsidR="00222529" w:rsidRDefault="00222529" w:rsidP="00222529">
      <w:pPr>
        <w:spacing w:line="360" w:lineRule="auto"/>
        <w:jc w:val="both"/>
        <w:rPr>
          <w:rFonts w:ascii="Times New Roman" w:hAnsi="Times New Roman" w:cs="Times New Roman"/>
          <w:sz w:val="24"/>
          <w:szCs w:val="24"/>
        </w:rPr>
      </w:pPr>
    </w:p>
    <w:p w14:paraId="777B7C1B" w14:textId="77777777" w:rsidR="00222529" w:rsidRDefault="00222529" w:rsidP="00222529">
      <w:pPr>
        <w:spacing w:line="360" w:lineRule="auto"/>
        <w:jc w:val="both"/>
        <w:rPr>
          <w:rFonts w:ascii="Times New Roman" w:hAnsi="Times New Roman" w:cs="Times New Roman"/>
          <w:sz w:val="24"/>
          <w:szCs w:val="24"/>
        </w:rPr>
      </w:pPr>
    </w:p>
    <w:p w14:paraId="771C761C" w14:textId="77777777" w:rsidR="00222529" w:rsidRDefault="00222529" w:rsidP="00222529">
      <w:pPr>
        <w:spacing w:line="360" w:lineRule="auto"/>
        <w:jc w:val="both"/>
        <w:rPr>
          <w:rFonts w:ascii="Times New Roman" w:hAnsi="Times New Roman" w:cs="Times New Roman"/>
          <w:sz w:val="24"/>
          <w:szCs w:val="24"/>
        </w:rPr>
      </w:pPr>
    </w:p>
    <w:p w14:paraId="0DD8C03F" w14:textId="77777777" w:rsidR="00222529" w:rsidRPr="00222529" w:rsidRDefault="00222529" w:rsidP="00222529">
      <w:pPr>
        <w:spacing w:line="360" w:lineRule="auto"/>
        <w:jc w:val="both"/>
        <w:rPr>
          <w:rFonts w:ascii="Times New Roman" w:hAnsi="Times New Roman" w:cs="Times New Roman"/>
          <w:sz w:val="24"/>
          <w:szCs w:val="24"/>
        </w:rPr>
      </w:pPr>
    </w:p>
    <w:p w14:paraId="095CF40A"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Ditransitive Verb</w:t>
      </w:r>
    </w:p>
    <w:p w14:paraId="4E0ADF6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gave Mary a book.”</w:t>
      </w:r>
    </w:p>
    <w:p w14:paraId="122A307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give</w:t>
      </w:r>
      <w:r w:rsidRPr="00222529">
        <w:rPr>
          <w:rFonts w:ascii="Times New Roman" w:hAnsi="Times New Roman" w:cs="Times New Roman"/>
          <w:sz w:val="24"/>
          <w:szCs w:val="24"/>
        </w:rPr>
        <w:t xml:space="preserve"> can take:</w:t>
      </w:r>
    </w:p>
    <w:p w14:paraId="779307B8"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Subject </w:t>
      </w:r>
    </w:p>
    <w:p w14:paraId="5E9C15A7"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Recipient </w:t>
      </w:r>
    </w:p>
    <w:p w14:paraId="24F79298"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Object </w:t>
      </w:r>
    </w:p>
    <w:p w14:paraId="48BF8C6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777A850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 + NP</w:t>
      </w:r>
    </w:p>
    <w:p w14:paraId="324DC15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Another form is:</w:t>
      </w:r>
    </w:p>
    <w:p w14:paraId="6C0027F6"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“John gave the book to Mary.”</w:t>
      </w:r>
    </w:p>
    <w:p w14:paraId="603D714E" w14:textId="6BBC6EDB"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NP + V + NP + PP</w:t>
      </w:r>
    </w:p>
    <w:p w14:paraId="3030AD4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 with Location Requirement</w:t>
      </w:r>
    </w:p>
    <w:p w14:paraId="567464D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“Put the file on the desk.”</w:t>
      </w:r>
    </w:p>
    <w:p w14:paraId="4A4E7DF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verb put normally requires a location or destination.</w:t>
      </w:r>
    </w:p>
    <w:p w14:paraId="4042C34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5C4B03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 + PP</w:t>
      </w:r>
    </w:p>
    <w:p w14:paraId="44CA0F1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sentence:</w:t>
      </w:r>
    </w:p>
    <w:p w14:paraId="16B0C93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put the file.”</w:t>
      </w:r>
    </w:p>
    <w:p w14:paraId="1723BB6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is syntactically incomplete in its usual interpretation because the required location is missing.</w:t>
      </w:r>
    </w:p>
    <w:p w14:paraId="50D99E15"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Why It Is Important</w:t>
      </w:r>
    </w:p>
    <w:p w14:paraId="47927DE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Subcategorization helps an NLP system identify </w:t>
      </w:r>
      <w:r w:rsidRPr="00222529">
        <w:rPr>
          <w:rFonts w:ascii="Times New Roman" w:hAnsi="Times New Roman" w:cs="Times New Roman"/>
          <w:b/>
          <w:bCs/>
          <w:sz w:val="24"/>
          <w:szCs w:val="24"/>
        </w:rPr>
        <w:t>which arguments belong to a verb</w:t>
      </w:r>
      <w:r w:rsidRPr="00222529">
        <w:rPr>
          <w:rFonts w:ascii="Times New Roman" w:hAnsi="Times New Roman" w:cs="Times New Roman"/>
          <w:sz w:val="24"/>
          <w:szCs w:val="24"/>
        </w:rPr>
        <w:t>.</w:t>
      </w:r>
    </w:p>
    <w:p w14:paraId="59F4941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 voice assistant:</w:t>
      </w:r>
    </w:p>
    <w:p w14:paraId="16E2A87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“Give the book to John.”</w:t>
      </w:r>
    </w:p>
    <w:p w14:paraId="1065190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system can identify:</w:t>
      </w:r>
    </w:p>
    <w:p w14:paraId="117EAFF6"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Give</w:t>
      </w:r>
      <w:r w:rsidRPr="00222529">
        <w:rPr>
          <w:rFonts w:ascii="Times New Roman" w:hAnsi="Times New Roman" w:cs="Times New Roman"/>
          <w:sz w:val="24"/>
          <w:szCs w:val="24"/>
        </w:rPr>
        <w:t xml:space="preserve"> → action </w:t>
      </w:r>
    </w:p>
    <w:p w14:paraId="44313899"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book</w:t>
      </w:r>
      <w:r w:rsidRPr="00222529">
        <w:rPr>
          <w:rFonts w:ascii="Times New Roman" w:hAnsi="Times New Roman" w:cs="Times New Roman"/>
          <w:sz w:val="24"/>
          <w:szCs w:val="24"/>
        </w:rPr>
        <w:t xml:space="preserve"> → object </w:t>
      </w:r>
    </w:p>
    <w:p w14:paraId="2F552352"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w:t>
      </w:r>
      <w:r w:rsidRPr="00222529">
        <w:rPr>
          <w:rFonts w:ascii="Times New Roman" w:hAnsi="Times New Roman" w:cs="Times New Roman"/>
          <w:sz w:val="24"/>
          <w:szCs w:val="24"/>
        </w:rPr>
        <w:t xml:space="preserve"> → recipient </w:t>
      </w:r>
    </w:p>
    <w:p w14:paraId="7038BD2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w:t>
      </w:r>
    </w:p>
    <w:p w14:paraId="4BBE76F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“Put the file on the desk.”</w:t>
      </w:r>
    </w:p>
    <w:p w14:paraId="64E7835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it can identify:</w:t>
      </w:r>
    </w:p>
    <w:p w14:paraId="20A608EE" w14:textId="77777777"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put</w:t>
      </w:r>
      <w:r w:rsidRPr="00222529">
        <w:rPr>
          <w:rFonts w:ascii="Times New Roman" w:hAnsi="Times New Roman" w:cs="Times New Roman"/>
          <w:sz w:val="24"/>
          <w:szCs w:val="24"/>
        </w:rPr>
        <w:t xml:space="preserve"> → action </w:t>
      </w:r>
    </w:p>
    <w:p w14:paraId="1CB15D04" w14:textId="77777777"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file</w:t>
      </w:r>
      <w:r w:rsidRPr="00222529">
        <w:rPr>
          <w:rFonts w:ascii="Times New Roman" w:hAnsi="Times New Roman" w:cs="Times New Roman"/>
          <w:sz w:val="24"/>
          <w:szCs w:val="24"/>
        </w:rPr>
        <w:t xml:space="preserve"> → object </w:t>
      </w:r>
    </w:p>
    <w:p w14:paraId="3EA04D94" w14:textId="416E1584"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desk</w:t>
      </w:r>
      <w:r w:rsidRPr="00222529">
        <w:rPr>
          <w:rFonts w:ascii="Times New Roman" w:hAnsi="Times New Roman" w:cs="Times New Roman"/>
          <w:sz w:val="24"/>
          <w:szCs w:val="24"/>
        </w:rPr>
        <w:t xml:space="preserve"> → destination/location </w:t>
      </w:r>
    </w:p>
    <w:p w14:paraId="486E0CA3" w14:textId="6867E06D"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Syntactic Analysis</w:t>
      </w:r>
    </w:p>
    <w:p w14:paraId="40E797B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Subcategorization helps determine whether a sentence follows the expected grammatical pattern of a verb.</w:t>
      </w:r>
    </w:p>
    <w:p w14:paraId="0FB515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lastRenderedPageBreak/>
        <w:t>For example:</w:t>
      </w:r>
    </w:p>
    <w:p w14:paraId="30FE736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sleeps the book.”</w:t>
      </w:r>
    </w:p>
    <w:p w14:paraId="2C9D0C4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is structurally inappropriate because </w:t>
      </w:r>
      <w:r w:rsidRPr="00222529">
        <w:rPr>
          <w:rFonts w:ascii="Times New Roman" w:hAnsi="Times New Roman" w:cs="Times New Roman"/>
          <w:b/>
          <w:bCs/>
          <w:sz w:val="24"/>
          <w:szCs w:val="24"/>
        </w:rPr>
        <w:t>sleep</w:t>
      </w:r>
      <w:r w:rsidRPr="00222529">
        <w:rPr>
          <w:rFonts w:ascii="Times New Roman" w:hAnsi="Times New Roman" w:cs="Times New Roman"/>
          <w:sz w:val="24"/>
          <w:szCs w:val="24"/>
        </w:rPr>
        <w:t xml:space="preserve"> does not normally take a direct object.</w:t>
      </w:r>
    </w:p>
    <w:p w14:paraId="1FEC066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Semantic Analysis</w:t>
      </w:r>
    </w:p>
    <w:p w14:paraId="3CBEBA1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Subcategorization also supports semantic interpretation because it helps identify the </w:t>
      </w:r>
      <w:r w:rsidRPr="00222529">
        <w:rPr>
          <w:rFonts w:ascii="Times New Roman" w:hAnsi="Times New Roman" w:cs="Times New Roman"/>
          <w:b/>
          <w:bCs/>
          <w:sz w:val="24"/>
          <w:szCs w:val="24"/>
        </w:rPr>
        <w:t>semantic roles</w:t>
      </w:r>
      <w:r w:rsidRPr="00222529">
        <w:rPr>
          <w:rFonts w:ascii="Times New Roman" w:hAnsi="Times New Roman" w:cs="Times New Roman"/>
          <w:sz w:val="24"/>
          <w:szCs w:val="24"/>
        </w:rPr>
        <w:t xml:space="preserve"> associated with verb arguments.</w:t>
      </w:r>
    </w:p>
    <w:p w14:paraId="7BF5FD4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2702E02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“Sarah gave the book to Ravi.”</w:t>
      </w:r>
    </w:p>
    <w:p w14:paraId="345E94D5"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Sarah → </w:t>
      </w:r>
      <w:r w:rsidRPr="00222529">
        <w:rPr>
          <w:rFonts w:ascii="Times New Roman" w:hAnsi="Times New Roman" w:cs="Times New Roman"/>
          <w:b/>
          <w:bCs/>
          <w:sz w:val="24"/>
          <w:szCs w:val="24"/>
        </w:rPr>
        <w:t>Agent/Giver</w:t>
      </w:r>
      <w:r w:rsidRPr="00222529">
        <w:rPr>
          <w:rFonts w:ascii="Times New Roman" w:hAnsi="Times New Roman" w:cs="Times New Roman"/>
          <w:sz w:val="24"/>
          <w:szCs w:val="24"/>
        </w:rPr>
        <w:t xml:space="preserve"> </w:t>
      </w:r>
    </w:p>
    <w:p w14:paraId="2B808699"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book → </w:t>
      </w:r>
      <w:r w:rsidRPr="00222529">
        <w:rPr>
          <w:rFonts w:ascii="Times New Roman" w:hAnsi="Times New Roman" w:cs="Times New Roman"/>
          <w:b/>
          <w:bCs/>
          <w:sz w:val="24"/>
          <w:szCs w:val="24"/>
        </w:rPr>
        <w:t>Theme</w:t>
      </w:r>
      <w:r w:rsidRPr="00222529">
        <w:rPr>
          <w:rFonts w:ascii="Times New Roman" w:hAnsi="Times New Roman" w:cs="Times New Roman"/>
          <w:sz w:val="24"/>
          <w:szCs w:val="24"/>
        </w:rPr>
        <w:t xml:space="preserve"> </w:t>
      </w:r>
    </w:p>
    <w:p w14:paraId="7CB85F8A"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Ravi → </w:t>
      </w:r>
      <w:r w:rsidRPr="00222529">
        <w:rPr>
          <w:rFonts w:ascii="Times New Roman" w:hAnsi="Times New Roman" w:cs="Times New Roman"/>
          <w:b/>
          <w:bCs/>
          <w:sz w:val="24"/>
          <w:szCs w:val="24"/>
        </w:rPr>
        <w:t>Recipient</w:t>
      </w:r>
      <w:r w:rsidRPr="00222529">
        <w:rPr>
          <w:rFonts w:ascii="Times New Roman" w:hAnsi="Times New Roman" w:cs="Times New Roman"/>
          <w:sz w:val="24"/>
          <w:szCs w:val="24"/>
        </w:rPr>
        <w:t xml:space="preserve"> </w:t>
      </w:r>
    </w:p>
    <w:p w14:paraId="483627A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Thus, subcategorization creates a bridge between syntax and semantics.</w:t>
      </w:r>
    </w:p>
    <w:p w14:paraId="609CB2BF"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8802" w:type="dxa"/>
        <w:tblLook w:val="04A0" w:firstRow="1" w:lastRow="0" w:firstColumn="1" w:lastColumn="0" w:noHBand="0" w:noVBand="1"/>
      </w:tblPr>
      <w:tblGrid>
        <w:gridCol w:w="930"/>
        <w:gridCol w:w="2256"/>
        <w:gridCol w:w="2955"/>
        <w:gridCol w:w="2661"/>
      </w:tblGrid>
      <w:tr w:rsidR="00222529" w:rsidRPr="00222529" w14:paraId="6482B55E" w14:textId="77777777" w:rsidTr="00117C63">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76822B3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w:t>
            </w:r>
          </w:p>
        </w:tc>
        <w:tc>
          <w:tcPr>
            <w:tcW w:w="0" w:type="auto"/>
            <w:hideMark/>
          </w:tcPr>
          <w:p w14:paraId="7AC1CBE7"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Type</w:t>
            </w:r>
          </w:p>
        </w:tc>
        <w:tc>
          <w:tcPr>
            <w:tcW w:w="0" w:type="auto"/>
            <w:hideMark/>
          </w:tcPr>
          <w:p w14:paraId="77B849C9"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Example</w:t>
            </w:r>
          </w:p>
        </w:tc>
        <w:tc>
          <w:tcPr>
            <w:tcW w:w="0" w:type="auto"/>
            <w:hideMark/>
          </w:tcPr>
          <w:p w14:paraId="73F3A15F"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Required Structure</w:t>
            </w:r>
          </w:p>
        </w:tc>
      </w:tr>
      <w:tr w:rsidR="00222529" w:rsidRPr="00222529" w14:paraId="3B9BF638" w14:textId="77777777" w:rsidTr="00117C63">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0574BAB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Sleep</w:t>
            </w:r>
          </w:p>
        </w:tc>
        <w:tc>
          <w:tcPr>
            <w:tcW w:w="0" w:type="auto"/>
            <w:hideMark/>
          </w:tcPr>
          <w:p w14:paraId="6A2C5AC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Intransitive</w:t>
            </w:r>
          </w:p>
        </w:tc>
        <w:tc>
          <w:tcPr>
            <w:tcW w:w="0" w:type="auto"/>
            <w:hideMark/>
          </w:tcPr>
          <w:p w14:paraId="42A3124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sleeps</w:t>
            </w:r>
          </w:p>
        </w:tc>
        <w:tc>
          <w:tcPr>
            <w:tcW w:w="0" w:type="auto"/>
            <w:hideMark/>
          </w:tcPr>
          <w:p w14:paraId="050212E8"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w:t>
            </w:r>
          </w:p>
        </w:tc>
      </w:tr>
      <w:tr w:rsidR="00222529" w:rsidRPr="00222529" w14:paraId="046BCE18" w14:textId="77777777" w:rsidTr="00117C63">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6941951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Open</w:t>
            </w:r>
          </w:p>
        </w:tc>
        <w:tc>
          <w:tcPr>
            <w:tcW w:w="0" w:type="auto"/>
            <w:hideMark/>
          </w:tcPr>
          <w:p w14:paraId="1400750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Transitive</w:t>
            </w:r>
          </w:p>
        </w:tc>
        <w:tc>
          <w:tcPr>
            <w:tcW w:w="0" w:type="auto"/>
            <w:hideMark/>
          </w:tcPr>
          <w:p w14:paraId="7096952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opened the door</w:t>
            </w:r>
          </w:p>
        </w:tc>
        <w:tc>
          <w:tcPr>
            <w:tcW w:w="0" w:type="auto"/>
            <w:hideMark/>
          </w:tcPr>
          <w:p w14:paraId="5BE53D41"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w:t>
            </w:r>
          </w:p>
        </w:tc>
      </w:tr>
      <w:tr w:rsidR="00222529" w:rsidRPr="00222529" w14:paraId="51FDE15E" w14:textId="77777777" w:rsidTr="00117C63">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36CE1C4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Give</w:t>
            </w:r>
          </w:p>
        </w:tc>
        <w:tc>
          <w:tcPr>
            <w:tcW w:w="0" w:type="auto"/>
            <w:hideMark/>
          </w:tcPr>
          <w:p w14:paraId="1C1F940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Ditransitive</w:t>
            </w:r>
          </w:p>
        </w:tc>
        <w:tc>
          <w:tcPr>
            <w:tcW w:w="0" w:type="auto"/>
            <w:hideMark/>
          </w:tcPr>
          <w:p w14:paraId="027FA2C6"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gave Mary a book</w:t>
            </w:r>
          </w:p>
        </w:tc>
        <w:tc>
          <w:tcPr>
            <w:tcW w:w="0" w:type="auto"/>
            <w:hideMark/>
          </w:tcPr>
          <w:p w14:paraId="7594368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 + NP</w:t>
            </w:r>
          </w:p>
        </w:tc>
      </w:tr>
      <w:tr w:rsidR="00222529" w:rsidRPr="00222529" w14:paraId="7D67BB2E" w14:textId="77777777" w:rsidTr="00117C63">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13BBC6C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Put</w:t>
            </w:r>
          </w:p>
        </w:tc>
        <w:tc>
          <w:tcPr>
            <w:tcW w:w="0" w:type="auto"/>
            <w:hideMark/>
          </w:tcPr>
          <w:p w14:paraId="25C50B1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Object + location</w:t>
            </w:r>
          </w:p>
        </w:tc>
        <w:tc>
          <w:tcPr>
            <w:tcW w:w="0" w:type="auto"/>
            <w:hideMark/>
          </w:tcPr>
          <w:p w14:paraId="134772E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Put file on desk</w:t>
            </w:r>
          </w:p>
        </w:tc>
        <w:tc>
          <w:tcPr>
            <w:tcW w:w="0" w:type="auto"/>
            <w:hideMark/>
          </w:tcPr>
          <w:p w14:paraId="37100A4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 + PP</w:t>
            </w:r>
          </w:p>
        </w:tc>
      </w:tr>
    </w:tbl>
    <w:p w14:paraId="1D00C140" w14:textId="77777777" w:rsidR="00222529" w:rsidRDefault="00222529" w:rsidP="00222529">
      <w:pPr>
        <w:spacing w:line="360" w:lineRule="auto"/>
        <w:jc w:val="both"/>
        <w:rPr>
          <w:rFonts w:ascii="Times New Roman" w:hAnsi="Times New Roman" w:cs="Times New Roman"/>
          <w:b/>
          <w:bCs/>
          <w:sz w:val="24"/>
          <w:szCs w:val="24"/>
        </w:rPr>
      </w:pPr>
    </w:p>
    <w:p w14:paraId="0F84CF0C" w14:textId="373C3D19"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7507B23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A voice assistant needs to understand not just individual words but also the </w:t>
      </w:r>
      <w:r w:rsidRPr="00222529">
        <w:rPr>
          <w:rFonts w:ascii="Times New Roman" w:hAnsi="Times New Roman" w:cs="Times New Roman"/>
          <w:b/>
          <w:bCs/>
          <w:sz w:val="24"/>
          <w:szCs w:val="24"/>
        </w:rPr>
        <w:t>requirements of the main verb</w:t>
      </w:r>
      <w:r w:rsidRPr="00222529">
        <w:rPr>
          <w:rFonts w:ascii="Times New Roman" w:hAnsi="Times New Roman" w:cs="Times New Roman"/>
          <w:sz w:val="24"/>
          <w:szCs w:val="24"/>
        </w:rPr>
        <w:t>. Subcategorization frames allow the system to predict what types of arguments should occur and how they should be interpreted.</w:t>
      </w:r>
    </w:p>
    <w:p w14:paraId="434D8E7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This improves:</w:t>
      </w:r>
    </w:p>
    <w:p w14:paraId="115EA5ED"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Command understanding </w:t>
      </w:r>
    </w:p>
    <w:p w14:paraId="771027E5"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Semantic role labeling </w:t>
      </w:r>
    </w:p>
    <w:p w14:paraId="41D7823D"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Grammar checking </w:t>
      </w:r>
    </w:p>
    <w:p w14:paraId="03AC365B"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Information extraction </w:t>
      </w:r>
    </w:p>
    <w:p w14:paraId="00ADEC85"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Question answering </w:t>
      </w:r>
    </w:p>
    <w:p w14:paraId="2B576B48"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Voice assistant accuracy </w:t>
      </w:r>
    </w:p>
    <w:p w14:paraId="53BB6F24"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5A708959" w14:textId="23B5473C" w:rsidR="00CD0DAF" w:rsidRDefault="00222529" w:rsidP="00D043D7">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Subcategorization frames are essential for syntactic and semantic analysis because they specify the argument structure of verbs. They help NLP systems determine whether a sentence is grammatically complete and identify the semantic roles of its components.</w:t>
      </w:r>
    </w:p>
    <w:p w14:paraId="0517B769" w14:textId="77777777" w:rsidR="00D043D7" w:rsidRPr="00D043D7" w:rsidRDefault="00D043D7" w:rsidP="00D043D7">
      <w:pPr>
        <w:spacing w:line="360" w:lineRule="auto"/>
        <w:jc w:val="both"/>
        <w:rPr>
          <w:rFonts w:ascii="Times New Roman" w:hAnsi="Times New Roman" w:cs="Times New Roman"/>
          <w:sz w:val="24"/>
          <w:szCs w:val="24"/>
        </w:rPr>
      </w:pPr>
    </w:p>
    <w:p w14:paraId="273749CC" w14:textId="553ED3AC"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B23656" w14:paraId="47093764" w14:textId="77777777" w:rsidTr="00C411DA">
        <w:trPr>
          <w:trHeight w:val="384"/>
        </w:trPr>
        <w:tc>
          <w:tcPr>
            <w:tcW w:w="1024" w:type="dxa"/>
          </w:tcPr>
          <w:p w14:paraId="4130C6F3" w14:textId="77777777" w:rsidR="00B23656" w:rsidRDefault="00B23656" w:rsidP="00B23656">
            <w:pPr>
              <w:spacing w:after="50"/>
              <w:rPr>
                <w:b/>
                <w:bCs/>
                <w:color w:val="1F4E79"/>
              </w:rPr>
            </w:pPr>
            <w:r>
              <w:rPr>
                <w:b/>
                <w:bCs/>
                <w:color w:val="1F4E79"/>
              </w:rPr>
              <w:t>1</w:t>
            </w:r>
          </w:p>
        </w:tc>
        <w:tc>
          <w:tcPr>
            <w:tcW w:w="1837" w:type="dxa"/>
          </w:tcPr>
          <w:p w14:paraId="074D2EF9" w14:textId="42754B49" w:rsidR="00B23656" w:rsidRDefault="00B23656" w:rsidP="00B23656">
            <w:pPr>
              <w:spacing w:after="50"/>
              <w:rPr>
                <w:b/>
                <w:bCs/>
                <w:color w:val="1F4E79"/>
              </w:rPr>
            </w:pPr>
            <w:r>
              <w:rPr>
                <w:b/>
                <w:bCs/>
                <w:color w:val="1F4E79"/>
              </w:rPr>
              <w:t xml:space="preserve">         4    </w:t>
            </w:r>
          </w:p>
        </w:tc>
        <w:tc>
          <w:tcPr>
            <w:tcW w:w="1659" w:type="dxa"/>
          </w:tcPr>
          <w:p w14:paraId="370FC001" w14:textId="28D6011E" w:rsidR="00B23656" w:rsidRDefault="00B23656" w:rsidP="00B23656">
            <w:pPr>
              <w:spacing w:after="50"/>
              <w:rPr>
                <w:b/>
                <w:bCs/>
                <w:color w:val="1F4E79"/>
              </w:rPr>
            </w:pPr>
            <w:r>
              <w:rPr>
                <w:b/>
                <w:bCs/>
                <w:color w:val="1F4E79"/>
              </w:rPr>
              <w:t xml:space="preserve">      4 </w:t>
            </w:r>
          </w:p>
        </w:tc>
        <w:tc>
          <w:tcPr>
            <w:tcW w:w="1053" w:type="dxa"/>
          </w:tcPr>
          <w:p w14:paraId="7245AD05" w14:textId="3A5281AC" w:rsidR="00B23656" w:rsidRDefault="00B23656" w:rsidP="00B23656">
            <w:pPr>
              <w:spacing w:after="50"/>
              <w:rPr>
                <w:b/>
                <w:bCs/>
                <w:color w:val="1F4E79"/>
              </w:rPr>
            </w:pPr>
            <w:r>
              <w:rPr>
                <w:b/>
                <w:bCs/>
                <w:color w:val="1F4E79"/>
              </w:rPr>
              <w:t xml:space="preserve">   3</w:t>
            </w:r>
          </w:p>
        </w:tc>
        <w:tc>
          <w:tcPr>
            <w:tcW w:w="1186" w:type="dxa"/>
          </w:tcPr>
          <w:p w14:paraId="760B7DAB" w14:textId="57EC724D" w:rsidR="00B23656" w:rsidRDefault="00B23656" w:rsidP="00B23656">
            <w:pPr>
              <w:spacing w:after="50"/>
              <w:rPr>
                <w:b/>
                <w:bCs/>
                <w:color w:val="1F4E79"/>
              </w:rPr>
            </w:pPr>
            <w:r>
              <w:rPr>
                <w:b/>
                <w:bCs/>
                <w:color w:val="1F4E79"/>
              </w:rPr>
              <w:t xml:space="preserve">    3</w:t>
            </w:r>
          </w:p>
        </w:tc>
        <w:tc>
          <w:tcPr>
            <w:tcW w:w="1031" w:type="dxa"/>
          </w:tcPr>
          <w:p w14:paraId="31E0F5D8" w14:textId="75B4D417" w:rsidR="00B23656" w:rsidRDefault="00B23656" w:rsidP="00B23656">
            <w:pPr>
              <w:spacing w:after="50"/>
              <w:rPr>
                <w:b/>
                <w:bCs/>
                <w:color w:val="1F4E79"/>
              </w:rPr>
            </w:pPr>
            <w:r>
              <w:rPr>
                <w:b/>
                <w:bCs/>
                <w:color w:val="1F4E79"/>
              </w:rPr>
              <w:t xml:space="preserve">      4</w:t>
            </w:r>
          </w:p>
        </w:tc>
        <w:tc>
          <w:tcPr>
            <w:tcW w:w="1299" w:type="dxa"/>
          </w:tcPr>
          <w:p w14:paraId="1E442887" w14:textId="7CA44491" w:rsidR="00B23656" w:rsidRDefault="00B23656" w:rsidP="00B23656">
            <w:pPr>
              <w:spacing w:after="50"/>
              <w:rPr>
                <w:b/>
                <w:bCs/>
                <w:color w:val="1F4E79"/>
              </w:rPr>
            </w:pPr>
            <w:r>
              <w:rPr>
                <w:b/>
                <w:bCs/>
                <w:color w:val="1F4E79"/>
              </w:rPr>
              <w:t xml:space="preserve">      18</w:t>
            </w:r>
          </w:p>
        </w:tc>
        <w:tc>
          <w:tcPr>
            <w:tcW w:w="975" w:type="dxa"/>
            <w:vMerge w:val="restart"/>
          </w:tcPr>
          <w:p w14:paraId="14578200" w14:textId="77777777" w:rsidR="00B23656" w:rsidRDefault="00B23656" w:rsidP="00B23656">
            <w:pPr>
              <w:spacing w:after="50"/>
              <w:rPr>
                <w:b/>
                <w:bCs/>
                <w:color w:val="1F4E79"/>
              </w:rPr>
            </w:pPr>
          </w:p>
          <w:p w14:paraId="64B21F55" w14:textId="77777777" w:rsidR="00B23656" w:rsidRDefault="00B23656" w:rsidP="00B23656">
            <w:pPr>
              <w:spacing w:after="50"/>
              <w:rPr>
                <w:b/>
                <w:bCs/>
                <w:color w:val="1F4E79"/>
              </w:rPr>
            </w:pPr>
          </w:p>
          <w:p w14:paraId="75468D8B" w14:textId="77777777" w:rsidR="00B23656" w:rsidRDefault="00B23656" w:rsidP="00B23656">
            <w:pPr>
              <w:spacing w:after="50"/>
              <w:rPr>
                <w:b/>
                <w:bCs/>
                <w:color w:val="1F4E79"/>
              </w:rPr>
            </w:pPr>
          </w:p>
          <w:p w14:paraId="37D37A57" w14:textId="5653C135" w:rsidR="00B23656" w:rsidRDefault="00B23656" w:rsidP="00B23656">
            <w:pPr>
              <w:spacing w:after="50"/>
              <w:rPr>
                <w:b/>
                <w:bCs/>
                <w:color w:val="1F4E79"/>
              </w:rPr>
            </w:pPr>
            <w:r>
              <w:rPr>
                <w:b/>
                <w:bCs/>
                <w:color w:val="1F4E79"/>
              </w:rPr>
              <w:t xml:space="preserve">  92</w:t>
            </w:r>
          </w:p>
        </w:tc>
      </w:tr>
      <w:tr w:rsidR="00B23656" w14:paraId="3D11E1B3" w14:textId="77777777" w:rsidTr="00C411DA">
        <w:trPr>
          <w:trHeight w:val="384"/>
        </w:trPr>
        <w:tc>
          <w:tcPr>
            <w:tcW w:w="1024" w:type="dxa"/>
          </w:tcPr>
          <w:p w14:paraId="479EE4B9" w14:textId="77777777" w:rsidR="00B23656" w:rsidRDefault="00B23656" w:rsidP="00B23656">
            <w:pPr>
              <w:spacing w:after="50"/>
              <w:rPr>
                <w:b/>
                <w:bCs/>
                <w:color w:val="1F4E79"/>
              </w:rPr>
            </w:pPr>
            <w:r>
              <w:rPr>
                <w:b/>
                <w:bCs/>
                <w:color w:val="1F4E79"/>
              </w:rPr>
              <w:t>2</w:t>
            </w:r>
          </w:p>
        </w:tc>
        <w:tc>
          <w:tcPr>
            <w:tcW w:w="1837" w:type="dxa"/>
          </w:tcPr>
          <w:p w14:paraId="35B96E8A" w14:textId="0B4FC966" w:rsidR="00B23656" w:rsidRDefault="00B23656" w:rsidP="00B23656">
            <w:pPr>
              <w:spacing w:after="50"/>
              <w:rPr>
                <w:b/>
                <w:bCs/>
                <w:color w:val="1F4E79"/>
              </w:rPr>
            </w:pPr>
            <w:r>
              <w:rPr>
                <w:b/>
                <w:bCs/>
                <w:color w:val="1F4E79"/>
              </w:rPr>
              <w:t xml:space="preserve">         </w:t>
            </w:r>
            <w:r>
              <w:rPr>
                <w:b/>
                <w:bCs/>
                <w:color w:val="1F4E79"/>
              </w:rPr>
              <w:t>3</w:t>
            </w:r>
            <w:r>
              <w:rPr>
                <w:b/>
                <w:bCs/>
                <w:color w:val="1F4E79"/>
              </w:rPr>
              <w:t xml:space="preserve">    </w:t>
            </w:r>
          </w:p>
        </w:tc>
        <w:tc>
          <w:tcPr>
            <w:tcW w:w="1659" w:type="dxa"/>
          </w:tcPr>
          <w:p w14:paraId="25D27C1A" w14:textId="176403D0" w:rsidR="00B23656" w:rsidRDefault="00B23656" w:rsidP="00B23656">
            <w:pPr>
              <w:spacing w:after="50"/>
              <w:rPr>
                <w:b/>
                <w:bCs/>
                <w:color w:val="1F4E79"/>
              </w:rPr>
            </w:pPr>
            <w:r>
              <w:rPr>
                <w:b/>
                <w:bCs/>
                <w:color w:val="1F4E79"/>
              </w:rPr>
              <w:t xml:space="preserve">      4 </w:t>
            </w:r>
          </w:p>
        </w:tc>
        <w:tc>
          <w:tcPr>
            <w:tcW w:w="1053" w:type="dxa"/>
          </w:tcPr>
          <w:p w14:paraId="16EFAE5D" w14:textId="5C952661" w:rsidR="00B23656" w:rsidRDefault="00B23656" w:rsidP="00B23656">
            <w:pPr>
              <w:spacing w:after="50"/>
              <w:rPr>
                <w:b/>
                <w:bCs/>
                <w:color w:val="1F4E79"/>
              </w:rPr>
            </w:pPr>
            <w:r>
              <w:rPr>
                <w:b/>
                <w:bCs/>
                <w:color w:val="1F4E79"/>
              </w:rPr>
              <w:t xml:space="preserve">   </w:t>
            </w:r>
            <w:r>
              <w:rPr>
                <w:b/>
                <w:bCs/>
                <w:color w:val="1F4E79"/>
              </w:rPr>
              <w:t>4</w:t>
            </w:r>
          </w:p>
        </w:tc>
        <w:tc>
          <w:tcPr>
            <w:tcW w:w="1186" w:type="dxa"/>
          </w:tcPr>
          <w:p w14:paraId="0400F31D" w14:textId="6CB35C5D" w:rsidR="00B23656" w:rsidRDefault="00B23656" w:rsidP="00B23656">
            <w:pPr>
              <w:spacing w:after="50"/>
              <w:rPr>
                <w:b/>
                <w:bCs/>
                <w:color w:val="1F4E79"/>
              </w:rPr>
            </w:pPr>
            <w:r>
              <w:rPr>
                <w:b/>
                <w:bCs/>
                <w:color w:val="1F4E79"/>
              </w:rPr>
              <w:t xml:space="preserve">    3</w:t>
            </w:r>
          </w:p>
        </w:tc>
        <w:tc>
          <w:tcPr>
            <w:tcW w:w="1031" w:type="dxa"/>
          </w:tcPr>
          <w:p w14:paraId="337B6465" w14:textId="37EB55D8" w:rsidR="00B23656" w:rsidRDefault="00B23656" w:rsidP="00B23656">
            <w:pPr>
              <w:spacing w:after="50"/>
              <w:rPr>
                <w:b/>
                <w:bCs/>
                <w:color w:val="1F4E79"/>
              </w:rPr>
            </w:pPr>
            <w:r>
              <w:rPr>
                <w:b/>
                <w:bCs/>
                <w:color w:val="1F4E79"/>
              </w:rPr>
              <w:t xml:space="preserve">      4</w:t>
            </w:r>
          </w:p>
        </w:tc>
        <w:tc>
          <w:tcPr>
            <w:tcW w:w="1299" w:type="dxa"/>
          </w:tcPr>
          <w:p w14:paraId="1FC74DC3" w14:textId="4C713321" w:rsidR="00B23656" w:rsidRDefault="00B23656" w:rsidP="00B23656">
            <w:pPr>
              <w:spacing w:after="50"/>
              <w:rPr>
                <w:b/>
                <w:bCs/>
                <w:color w:val="1F4E79"/>
              </w:rPr>
            </w:pPr>
            <w:r>
              <w:rPr>
                <w:b/>
                <w:bCs/>
                <w:color w:val="1F4E79"/>
              </w:rPr>
              <w:t xml:space="preserve">      18</w:t>
            </w:r>
          </w:p>
        </w:tc>
        <w:tc>
          <w:tcPr>
            <w:tcW w:w="975" w:type="dxa"/>
            <w:vMerge/>
          </w:tcPr>
          <w:p w14:paraId="3BFEE7DD" w14:textId="77777777" w:rsidR="00B23656" w:rsidRDefault="00B23656" w:rsidP="00B23656">
            <w:pPr>
              <w:spacing w:after="50"/>
              <w:rPr>
                <w:b/>
                <w:bCs/>
                <w:color w:val="1F4E79"/>
              </w:rPr>
            </w:pPr>
          </w:p>
        </w:tc>
      </w:tr>
      <w:tr w:rsidR="00B23656" w14:paraId="33303D51" w14:textId="77777777" w:rsidTr="00C411DA">
        <w:trPr>
          <w:trHeight w:val="384"/>
        </w:trPr>
        <w:tc>
          <w:tcPr>
            <w:tcW w:w="1024" w:type="dxa"/>
          </w:tcPr>
          <w:p w14:paraId="720C76C0" w14:textId="77777777" w:rsidR="00B23656" w:rsidRDefault="00B23656" w:rsidP="00B23656">
            <w:pPr>
              <w:spacing w:after="50"/>
              <w:rPr>
                <w:b/>
                <w:bCs/>
                <w:color w:val="1F4E79"/>
              </w:rPr>
            </w:pPr>
            <w:r>
              <w:rPr>
                <w:b/>
                <w:bCs/>
                <w:color w:val="1F4E79"/>
              </w:rPr>
              <w:t>3</w:t>
            </w:r>
          </w:p>
        </w:tc>
        <w:tc>
          <w:tcPr>
            <w:tcW w:w="1837" w:type="dxa"/>
          </w:tcPr>
          <w:p w14:paraId="6334A513" w14:textId="5A82FF06" w:rsidR="00B23656" w:rsidRDefault="00B23656" w:rsidP="00B23656">
            <w:pPr>
              <w:spacing w:after="50"/>
              <w:rPr>
                <w:b/>
                <w:bCs/>
                <w:color w:val="1F4E79"/>
              </w:rPr>
            </w:pPr>
            <w:r>
              <w:rPr>
                <w:b/>
                <w:bCs/>
                <w:color w:val="1F4E79"/>
              </w:rPr>
              <w:t xml:space="preserve">         </w:t>
            </w:r>
            <w:r>
              <w:rPr>
                <w:b/>
                <w:bCs/>
                <w:color w:val="1F4E79"/>
              </w:rPr>
              <w:t>5</w:t>
            </w:r>
            <w:r>
              <w:rPr>
                <w:b/>
                <w:bCs/>
                <w:color w:val="1F4E79"/>
              </w:rPr>
              <w:t xml:space="preserve">   </w:t>
            </w:r>
          </w:p>
        </w:tc>
        <w:tc>
          <w:tcPr>
            <w:tcW w:w="1659" w:type="dxa"/>
          </w:tcPr>
          <w:p w14:paraId="75ADB785" w14:textId="2D30E5E1" w:rsidR="00B23656" w:rsidRDefault="00B23656" w:rsidP="00B23656">
            <w:pPr>
              <w:spacing w:after="50"/>
              <w:rPr>
                <w:b/>
                <w:bCs/>
                <w:color w:val="1F4E79"/>
              </w:rPr>
            </w:pPr>
            <w:r>
              <w:rPr>
                <w:b/>
                <w:bCs/>
                <w:color w:val="1F4E79"/>
              </w:rPr>
              <w:t xml:space="preserve">      4 </w:t>
            </w:r>
          </w:p>
        </w:tc>
        <w:tc>
          <w:tcPr>
            <w:tcW w:w="1053" w:type="dxa"/>
          </w:tcPr>
          <w:p w14:paraId="24665F8E" w14:textId="47EFB77D" w:rsidR="00B23656" w:rsidRDefault="00B23656" w:rsidP="00B23656">
            <w:pPr>
              <w:spacing w:after="50"/>
              <w:rPr>
                <w:b/>
                <w:bCs/>
                <w:color w:val="1F4E79"/>
              </w:rPr>
            </w:pPr>
            <w:r>
              <w:rPr>
                <w:b/>
                <w:bCs/>
                <w:color w:val="1F4E79"/>
              </w:rPr>
              <w:t xml:space="preserve">   3</w:t>
            </w:r>
          </w:p>
        </w:tc>
        <w:tc>
          <w:tcPr>
            <w:tcW w:w="1186" w:type="dxa"/>
          </w:tcPr>
          <w:p w14:paraId="066C9658" w14:textId="525F0C94" w:rsidR="00B23656" w:rsidRDefault="00B23656" w:rsidP="00B23656">
            <w:pPr>
              <w:spacing w:after="50"/>
              <w:rPr>
                <w:b/>
                <w:bCs/>
                <w:color w:val="1F4E79"/>
              </w:rPr>
            </w:pPr>
            <w:r>
              <w:rPr>
                <w:b/>
                <w:bCs/>
                <w:color w:val="1F4E79"/>
              </w:rPr>
              <w:t xml:space="preserve">    3</w:t>
            </w:r>
          </w:p>
        </w:tc>
        <w:tc>
          <w:tcPr>
            <w:tcW w:w="1031" w:type="dxa"/>
          </w:tcPr>
          <w:p w14:paraId="0ED05396" w14:textId="23725F43" w:rsidR="00B23656" w:rsidRDefault="00B23656" w:rsidP="00B23656">
            <w:pPr>
              <w:spacing w:after="50"/>
              <w:rPr>
                <w:b/>
                <w:bCs/>
                <w:color w:val="1F4E79"/>
              </w:rPr>
            </w:pPr>
            <w:r>
              <w:rPr>
                <w:b/>
                <w:bCs/>
                <w:color w:val="1F4E79"/>
              </w:rPr>
              <w:t xml:space="preserve">      4</w:t>
            </w:r>
          </w:p>
        </w:tc>
        <w:tc>
          <w:tcPr>
            <w:tcW w:w="1299" w:type="dxa"/>
          </w:tcPr>
          <w:p w14:paraId="69235C02" w14:textId="6ED41831" w:rsidR="00B23656" w:rsidRDefault="00B23656" w:rsidP="00B23656">
            <w:pPr>
              <w:spacing w:after="50"/>
              <w:rPr>
                <w:b/>
                <w:bCs/>
                <w:color w:val="1F4E79"/>
              </w:rPr>
            </w:pPr>
            <w:r>
              <w:rPr>
                <w:b/>
                <w:bCs/>
                <w:color w:val="1F4E79"/>
              </w:rPr>
              <w:t xml:space="preserve">      1</w:t>
            </w:r>
            <w:r>
              <w:rPr>
                <w:b/>
                <w:bCs/>
                <w:color w:val="1F4E79"/>
              </w:rPr>
              <w:t>9</w:t>
            </w:r>
          </w:p>
        </w:tc>
        <w:tc>
          <w:tcPr>
            <w:tcW w:w="975" w:type="dxa"/>
            <w:vMerge/>
          </w:tcPr>
          <w:p w14:paraId="0C8DB39D" w14:textId="77777777" w:rsidR="00B23656" w:rsidRDefault="00B23656" w:rsidP="00B23656">
            <w:pPr>
              <w:spacing w:after="50"/>
              <w:rPr>
                <w:b/>
                <w:bCs/>
                <w:color w:val="1F4E79"/>
              </w:rPr>
            </w:pPr>
          </w:p>
        </w:tc>
      </w:tr>
      <w:tr w:rsidR="00B23656" w14:paraId="42B2974C" w14:textId="77777777" w:rsidTr="00C411DA">
        <w:trPr>
          <w:trHeight w:val="384"/>
        </w:trPr>
        <w:tc>
          <w:tcPr>
            <w:tcW w:w="1024" w:type="dxa"/>
          </w:tcPr>
          <w:p w14:paraId="53A0E2C8" w14:textId="0D7FF093" w:rsidR="00B23656" w:rsidRDefault="00B23656" w:rsidP="00B23656">
            <w:pPr>
              <w:spacing w:after="50"/>
              <w:rPr>
                <w:b/>
                <w:bCs/>
                <w:color w:val="1F4E79"/>
              </w:rPr>
            </w:pPr>
            <w:r>
              <w:rPr>
                <w:b/>
                <w:bCs/>
                <w:color w:val="1F4E79"/>
              </w:rPr>
              <w:t>4</w:t>
            </w:r>
          </w:p>
        </w:tc>
        <w:tc>
          <w:tcPr>
            <w:tcW w:w="1837" w:type="dxa"/>
          </w:tcPr>
          <w:p w14:paraId="5E290751" w14:textId="1F32A321" w:rsidR="00B23656" w:rsidRDefault="00B23656" w:rsidP="00B23656">
            <w:pPr>
              <w:spacing w:after="50"/>
              <w:rPr>
                <w:b/>
                <w:bCs/>
                <w:color w:val="1F4E79"/>
              </w:rPr>
            </w:pPr>
            <w:r>
              <w:rPr>
                <w:b/>
                <w:bCs/>
                <w:color w:val="1F4E79"/>
              </w:rPr>
              <w:t xml:space="preserve">         4    </w:t>
            </w:r>
          </w:p>
        </w:tc>
        <w:tc>
          <w:tcPr>
            <w:tcW w:w="1659" w:type="dxa"/>
          </w:tcPr>
          <w:p w14:paraId="670AA782" w14:textId="04811715" w:rsidR="00B23656" w:rsidRDefault="00B23656" w:rsidP="00B23656">
            <w:pPr>
              <w:spacing w:after="50"/>
              <w:rPr>
                <w:b/>
                <w:bCs/>
                <w:color w:val="1F4E79"/>
              </w:rPr>
            </w:pPr>
            <w:r>
              <w:rPr>
                <w:b/>
                <w:bCs/>
                <w:color w:val="1F4E79"/>
              </w:rPr>
              <w:t xml:space="preserve">      </w:t>
            </w:r>
            <w:r>
              <w:rPr>
                <w:b/>
                <w:bCs/>
                <w:color w:val="1F4E79"/>
              </w:rPr>
              <w:t>3</w:t>
            </w:r>
            <w:r>
              <w:rPr>
                <w:b/>
                <w:bCs/>
                <w:color w:val="1F4E79"/>
              </w:rPr>
              <w:t xml:space="preserve"> </w:t>
            </w:r>
          </w:p>
        </w:tc>
        <w:tc>
          <w:tcPr>
            <w:tcW w:w="1053" w:type="dxa"/>
          </w:tcPr>
          <w:p w14:paraId="1EC91473" w14:textId="0EE1DE9A" w:rsidR="00B23656" w:rsidRDefault="00B23656" w:rsidP="00B23656">
            <w:pPr>
              <w:spacing w:after="50"/>
              <w:rPr>
                <w:b/>
                <w:bCs/>
                <w:color w:val="1F4E79"/>
              </w:rPr>
            </w:pPr>
            <w:r>
              <w:rPr>
                <w:b/>
                <w:bCs/>
                <w:color w:val="1F4E79"/>
              </w:rPr>
              <w:t xml:space="preserve">   3</w:t>
            </w:r>
          </w:p>
        </w:tc>
        <w:tc>
          <w:tcPr>
            <w:tcW w:w="1186" w:type="dxa"/>
          </w:tcPr>
          <w:p w14:paraId="23223AAC" w14:textId="4AC63CD3" w:rsidR="00B23656" w:rsidRDefault="00B23656" w:rsidP="00B23656">
            <w:pPr>
              <w:spacing w:after="50"/>
              <w:rPr>
                <w:b/>
                <w:bCs/>
                <w:color w:val="1F4E79"/>
              </w:rPr>
            </w:pPr>
            <w:r>
              <w:rPr>
                <w:b/>
                <w:bCs/>
                <w:color w:val="1F4E79"/>
              </w:rPr>
              <w:t xml:space="preserve">    </w:t>
            </w:r>
            <w:r>
              <w:rPr>
                <w:b/>
                <w:bCs/>
                <w:color w:val="1F4E79"/>
              </w:rPr>
              <w:t>4</w:t>
            </w:r>
          </w:p>
        </w:tc>
        <w:tc>
          <w:tcPr>
            <w:tcW w:w="1031" w:type="dxa"/>
          </w:tcPr>
          <w:p w14:paraId="7331A97B" w14:textId="599B91A1" w:rsidR="00B23656" w:rsidRDefault="00B23656" w:rsidP="00B23656">
            <w:pPr>
              <w:spacing w:after="50"/>
              <w:rPr>
                <w:b/>
                <w:bCs/>
                <w:color w:val="1F4E79"/>
              </w:rPr>
            </w:pPr>
            <w:r>
              <w:rPr>
                <w:b/>
                <w:bCs/>
                <w:color w:val="1F4E79"/>
              </w:rPr>
              <w:t xml:space="preserve">      4</w:t>
            </w:r>
          </w:p>
        </w:tc>
        <w:tc>
          <w:tcPr>
            <w:tcW w:w="1299" w:type="dxa"/>
          </w:tcPr>
          <w:p w14:paraId="533FBB15" w14:textId="3DFAA03C" w:rsidR="00B23656" w:rsidRDefault="00B23656" w:rsidP="00B23656">
            <w:pPr>
              <w:spacing w:after="50"/>
              <w:rPr>
                <w:b/>
                <w:bCs/>
                <w:color w:val="1F4E79"/>
              </w:rPr>
            </w:pPr>
            <w:r>
              <w:rPr>
                <w:b/>
                <w:bCs/>
                <w:color w:val="1F4E79"/>
              </w:rPr>
              <w:t xml:space="preserve">      18</w:t>
            </w:r>
          </w:p>
        </w:tc>
        <w:tc>
          <w:tcPr>
            <w:tcW w:w="975" w:type="dxa"/>
            <w:vMerge/>
          </w:tcPr>
          <w:p w14:paraId="4EF907F1" w14:textId="77777777" w:rsidR="00B23656" w:rsidRDefault="00B23656" w:rsidP="00B23656">
            <w:pPr>
              <w:spacing w:after="50"/>
              <w:rPr>
                <w:b/>
                <w:bCs/>
                <w:color w:val="1F4E79"/>
              </w:rPr>
            </w:pPr>
          </w:p>
        </w:tc>
      </w:tr>
      <w:tr w:rsidR="00B23656" w14:paraId="6A244BE1" w14:textId="77777777" w:rsidTr="00C411DA">
        <w:trPr>
          <w:trHeight w:val="384"/>
        </w:trPr>
        <w:tc>
          <w:tcPr>
            <w:tcW w:w="1024" w:type="dxa"/>
          </w:tcPr>
          <w:p w14:paraId="7DD7886B" w14:textId="003CF838" w:rsidR="00B23656" w:rsidRDefault="00B23656" w:rsidP="00B23656">
            <w:pPr>
              <w:spacing w:after="50"/>
              <w:rPr>
                <w:b/>
                <w:bCs/>
                <w:color w:val="1F4E79"/>
              </w:rPr>
            </w:pPr>
            <w:r>
              <w:rPr>
                <w:b/>
                <w:bCs/>
                <w:color w:val="1F4E79"/>
              </w:rPr>
              <w:t>5</w:t>
            </w:r>
          </w:p>
        </w:tc>
        <w:tc>
          <w:tcPr>
            <w:tcW w:w="1837" w:type="dxa"/>
          </w:tcPr>
          <w:p w14:paraId="509969CE" w14:textId="3D0BFA1D" w:rsidR="00B23656" w:rsidRDefault="00B23656" w:rsidP="00B23656">
            <w:pPr>
              <w:spacing w:after="50"/>
              <w:rPr>
                <w:b/>
                <w:bCs/>
                <w:color w:val="1F4E79"/>
              </w:rPr>
            </w:pPr>
            <w:r>
              <w:rPr>
                <w:b/>
                <w:bCs/>
                <w:color w:val="1F4E79"/>
              </w:rPr>
              <w:t xml:space="preserve">         </w:t>
            </w:r>
            <w:r>
              <w:rPr>
                <w:b/>
                <w:bCs/>
                <w:color w:val="1F4E79"/>
              </w:rPr>
              <w:t>3</w:t>
            </w:r>
            <w:r>
              <w:rPr>
                <w:b/>
                <w:bCs/>
                <w:color w:val="1F4E79"/>
              </w:rPr>
              <w:t xml:space="preserve">   </w:t>
            </w:r>
          </w:p>
        </w:tc>
        <w:tc>
          <w:tcPr>
            <w:tcW w:w="1659" w:type="dxa"/>
          </w:tcPr>
          <w:p w14:paraId="287CE445" w14:textId="1E0FD5EC" w:rsidR="00B23656" w:rsidRDefault="00B23656" w:rsidP="00B23656">
            <w:pPr>
              <w:spacing w:after="50"/>
              <w:rPr>
                <w:b/>
                <w:bCs/>
                <w:color w:val="1F4E79"/>
              </w:rPr>
            </w:pPr>
            <w:r>
              <w:rPr>
                <w:b/>
                <w:bCs/>
                <w:color w:val="1F4E79"/>
              </w:rPr>
              <w:t xml:space="preserve">      4 </w:t>
            </w:r>
          </w:p>
        </w:tc>
        <w:tc>
          <w:tcPr>
            <w:tcW w:w="1053" w:type="dxa"/>
          </w:tcPr>
          <w:p w14:paraId="5A4DFC23" w14:textId="4683CDCB" w:rsidR="00B23656" w:rsidRDefault="00B23656" w:rsidP="00B23656">
            <w:pPr>
              <w:spacing w:after="50"/>
              <w:rPr>
                <w:b/>
                <w:bCs/>
                <w:color w:val="1F4E79"/>
              </w:rPr>
            </w:pPr>
            <w:r>
              <w:rPr>
                <w:b/>
                <w:bCs/>
                <w:color w:val="1F4E79"/>
              </w:rPr>
              <w:t xml:space="preserve">   </w:t>
            </w:r>
            <w:r>
              <w:rPr>
                <w:b/>
                <w:bCs/>
                <w:color w:val="1F4E79"/>
              </w:rPr>
              <w:t>4</w:t>
            </w:r>
          </w:p>
        </w:tc>
        <w:tc>
          <w:tcPr>
            <w:tcW w:w="1186" w:type="dxa"/>
          </w:tcPr>
          <w:p w14:paraId="7CCEB915" w14:textId="2C790277" w:rsidR="00B23656" w:rsidRDefault="00B23656" w:rsidP="00B23656">
            <w:pPr>
              <w:spacing w:after="50"/>
              <w:rPr>
                <w:b/>
                <w:bCs/>
                <w:color w:val="1F4E79"/>
              </w:rPr>
            </w:pPr>
            <w:r>
              <w:rPr>
                <w:b/>
                <w:bCs/>
                <w:color w:val="1F4E79"/>
              </w:rPr>
              <w:t xml:space="preserve">    </w:t>
            </w:r>
            <w:r>
              <w:rPr>
                <w:b/>
                <w:bCs/>
                <w:color w:val="1F4E79"/>
              </w:rPr>
              <w:t>4</w:t>
            </w:r>
          </w:p>
        </w:tc>
        <w:tc>
          <w:tcPr>
            <w:tcW w:w="1031" w:type="dxa"/>
          </w:tcPr>
          <w:p w14:paraId="219F49D3" w14:textId="54FD4F17" w:rsidR="00B23656" w:rsidRDefault="00B23656" w:rsidP="00B23656">
            <w:pPr>
              <w:spacing w:after="50"/>
              <w:rPr>
                <w:b/>
                <w:bCs/>
                <w:color w:val="1F4E79"/>
              </w:rPr>
            </w:pPr>
            <w:r>
              <w:rPr>
                <w:b/>
                <w:bCs/>
                <w:color w:val="1F4E79"/>
              </w:rPr>
              <w:t xml:space="preserve">      4</w:t>
            </w:r>
          </w:p>
        </w:tc>
        <w:tc>
          <w:tcPr>
            <w:tcW w:w="1299" w:type="dxa"/>
          </w:tcPr>
          <w:p w14:paraId="76DFEC68" w14:textId="753930B7" w:rsidR="00B23656" w:rsidRDefault="00B23656" w:rsidP="00B23656">
            <w:pPr>
              <w:spacing w:after="50"/>
              <w:rPr>
                <w:b/>
                <w:bCs/>
                <w:color w:val="1F4E79"/>
              </w:rPr>
            </w:pPr>
            <w:r>
              <w:rPr>
                <w:b/>
                <w:bCs/>
                <w:color w:val="1F4E79"/>
              </w:rPr>
              <w:t xml:space="preserve">      1</w:t>
            </w:r>
            <w:r>
              <w:rPr>
                <w:b/>
                <w:bCs/>
                <w:color w:val="1F4E79"/>
              </w:rPr>
              <w:t>9</w:t>
            </w:r>
          </w:p>
        </w:tc>
        <w:tc>
          <w:tcPr>
            <w:tcW w:w="975" w:type="dxa"/>
            <w:vMerge/>
          </w:tcPr>
          <w:p w14:paraId="077D39EF" w14:textId="77777777" w:rsidR="00B23656" w:rsidRDefault="00B23656" w:rsidP="00B23656">
            <w:pPr>
              <w:spacing w:after="50"/>
              <w:rPr>
                <w:b/>
                <w:bCs/>
                <w:color w:val="1F4E79"/>
              </w:rPr>
            </w:pPr>
          </w:p>
        </w:tc>
      </w:tr>
    </w:tbl>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2FA335F3" w:rsidR="00D25E9A" w:rsidRDefault="00D043D7">
            <w:r>
              <w:t>Dr.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878464-E82E-4466-970B-4D8C0E5D1777}"/>
  </w:font>
  <w:font w:name="Segoe UI Symbol">
    <w:panose1 w:val="020B0502040204020203"/>
    <w:charset w:val="00"/>
    <w:family w:val="swiss"/>
    <w:pitch w:val="variable"/>
    <w:sig w:usb0="800001E3" w:usb1="1200FFEF" w:usb2="00040000" w:usb3="00000000" w:csb0="00000001" w:csb1="00000000"/>
    <w:embedRegular r:id="rId2" w:fontKey="{3CADF307-5B04-4679-9642-3C4326E130C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283A62E-7F5A-45C4-880A-50C60D62A4B9}"/>
  </w:font>
  <w:font w:name="Latha">
    <w:panose1 w:val="02000400000000000000"/>
    <w:charset w:val="00"/>
    <w:family w:val="swiss"/>
    <w:pitch w:val="variable"/>
    <w:sig w:usb0="00100003" w:usb1="00000000" w:usb2="00000000" w:usb3="00000000" w:csb0="00000001" w:csb1="00000000"/>
    <w:embedRegular r:id="rId4" w:fontKey="{360B7698-2137-49F1-A77E-CC20B5E0B712}"/>
  </w:font>
  <w:font w:name="Cambria">
    <w:panose1 w:val="02040503050406030204"/>
    <w:charset w:val="00"/>
    <w:family w:val="roman"/>
    <w:pitch w:val="variable"/>
    <w:sig w:usb0="E00006FF" w:usb1="420024FF" w:usb2="02000000" w:usb3="00000000" w:csb0="0000019F" w:csb1="00000000"/>
    <w:embedRegular r:id="rId5" w:fontKey="{D5E5F273-F258-4DBC-9BB2-CF24378FC3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10C0"/>
    <w:multiLevelType w:val="multilevel"/>
    <w:tmpl w:val="81D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053B14"/>
    <w:multiLevelType w:val="multilevel"/>
    <w:tmpl w:val="59D6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6254E"/>
    <w:multiLevelType w:val="multilevel"/>
    <w:tmpl w:val="D75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306B0"/>
    <w:multiLevelType w:val="multilevel"/>
    <w:tmpl w:val="6A7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A5F57"/>
    <w:multiLevelType w:val="multilevel"/>
    <w:tmpl w:val="88A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E5D84"/>
    <w:multiLevelType w:val="multilevel"/>
    <w:tmpl w:val="9F8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A2081"/>
    <w:multiLevelType w:val="multilevel"/>
    <w:tmpl w:val="73C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4877"/>
    <w:multiLevelType w:val="multilevel"/>
    <w:tmpl w:val="A66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07C51"/>
    <w:multiLevelType w:val="multilevel"/>
    <w:tmpl w:val="0018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E0B31"/>
    <w:multiLevelType w:val="multilevel"/>
    <w:tmpl w:val="21D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04C39F3"/>
    <w:multiLevelType w:val="multilevel"/>
    <w:tmpl w:val="BFB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A3CF9"/>
    <w:multiLevelType w:val="multilevel"/>
    <w:tmpl w:val="CBF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74FA"/>
    <w:multiLevelType w:val="multilevel"/>
    <w:tmpl w:val="BF8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E85D57"/>
    <w:multiLevelType w:val="multilevel"/>
    <w:tmpl w:val="3DD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14664"/>
    <w:multiLevelType w:val="multilevel"/>
    <w:tmpl w:val="5ED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56487">
    <w:abstractNumId w:val="25"/>
  </w:num>
  <w:num w:numId="2" w16cid:durableId="1117915609">
    <w:abstractNumId w:val="17"/>
  </w:num>
  <w:num w:numId="3" w16cid:durableId="792092694">
    <w:abstractNumId w:val="9"/>
  </w:num>
  <w:num w:numId="4" w16cid:durableId="1512718187">
    <w:abstractNumId w:val="35"/>
  </w:num>
  <w:num w:numId="5" w16cid:durableId="1909001797">
    <w:abstractNumId w:val="16"/>
  </w:num>
  <w:num w:numId="6" w16cid:durableId="1322083099">
    <w:abstractNumId w:val="36"/>
  </w:num>
  <w:num w:numId="7" w16cid:durableId="1515070140">
    <w:abstractNumId w:val="30"/>
  </w:num>
  <w:num w:numId="8" w16cid:durableId="1437866928">
    <w:abstractNumId w:val="28"/>
  </w:num>
  <w:num w:numId="9" w16cid:durableId="1225800330">
    <w:abstractNumId w:val="6"/>
  </w:num>
  <w:num w:numId="10" w16cid:durableId="1480999286">
    <w:abstractNumId w:val="15"/>
  </w:num>
  <w:num w:numId="11" w16cid:durableId="1319075693">
    <w:abstractNumId w:val="14"/>
  </w:num>
  <w:num w:numId="12" w16cid:durableId="1728141979">
    <w:abstractNumId w:val="37"/>
  </w:num>
  <w:num w:numId="13" w16cid:durableId="2125494601">
    <w:abstractNumId w:val="4"/>
  </w:num>
  <w:num w:numId="14" w16cid:durableId="509683945">
    <w:abstractNumId w:val="7"/>
  </w:num>
  <w:num w:numId="15" w16cid:durableId="1852330599">
    <w:abstractNumId w:val="18"/>
  </w:num>
  <w:num w:numId="16" w16cid:durableId="295139944">
    <w:abstractNumId w:val="5"/>
  </w:num>
  <w:num w:numId="17" w16cid:durableId="340619741">
    <w:abstractNumId w:val="34"/>
  </w:num>
  <w:num w:numId="18" w16cid:durableId="222330800">
    <w:abstractNumId w:val="2"/>
  </w:num>
  <w:num w:numId="19" w16cid:durableId="277492049">
    <w:abstractNumId w:val="12"/>
  </w:num>
  <w:num w:numId="20" w16cid:durableId="233660070">
    <w:abstractNumId w:val="0"/>
  </w:num>
  <w:num w:numId="21" w16cid:durableId="152451264">
    <w:abstractNumId w:val="24"/>
  </w:num>
  <w:num w:numId="22" w16cid:durableId="720597823">
    <w:abstractNumId w:val="31"/>
  </w:num>
  <w:num w:numId="23" w16cid:durableId="1253860465">
    <w:abstractNumId w:val="11"/>
  </w:num>
  <w:num w:numId="24" w16cid:durableId="1518159933">
    <w:abstractNumId w:val="32"/>
  </w:num>
  <w:num w:numId="25" w16cid:durableId="1151672205">
    <w:abstractNumId w:val="8"/>
  </w:num>
  <w:num w:numId="26" w16cid:durableId="242031809">
    <w:abstractNumId w:val="3"/>
  </w:num>
  <w:num w:numId="27" w16cid:durableId="18089514">
    <w:abstractNumId w:val="22"/>
  </w:num>
  <w:num w:numId="28" w16cid:durableId="1288002174">
    <w:abstractNumId w:val="29"/>
  </w:num>
  <w:num w:numId="29" w16cid:durableId="349456772">
    <w:abstractNumId w:val="27"/>
  </w:num>
  <w:num w:numId="30" w16cid:durableId="755904202">
    <w:abstractNumId w:val="1"/>
  </w:num>
  <w:num w:numId="31" w16cid:durableId="1514147621">
    <w:abstractNumId w:val="23"/>
  </w:num>
  <w:num w:numId="32" w16cid:durableId="157506744">
    <w:abstractNumId w:val="13"/>
  </w:num>
  <w:num w:numId="33" w16cid:durableId="1306005441">
    <w:abstractNumId w:val="26"/>
  </w:num>
  <w:num w:numId="34" w16cid:durableId="1086195136">
    <w:abstractNumId w:val="19"/>
  </w:num>
  <w:num w:numId="35" w16cid:durableId="863832434">
    <w:abstractNumId w:val="20"/>
  </w:num>
  <w:num w:numId="36" w16cid:durableId="770051190">
    <w:abstractNumId w:val="10"/>
  </w:num>
  <w:num w:numId="37" w16cid:durableId="109446384">
    <w:abstractNumId w:val="21"/>
  </w:num>
  <w:num w:numId="38" w16cid:durableId="21260772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3723"/>
    <w:rsid w:val="000F31A7"/>
    <w:rsid w:val="00104A56"/>
    <w:rsid w:val="00110EE0"/>
    <w:rsid w:val="001154D0"/>
    <w:rsid w:val="00117C63"/>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22529"/>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85E3E"/>
    <w:rsid w:val="00596E6E"/>
    <w:rsid w:val="005B20D8"/>
    <w:rsid w:val="005B335E"/>
    <w:rsid w:val="005C0D78"/>
    <w:rsid w:val="005C1435"/>
    <w:rsid w:val="005D1951"/>
    <w:rsid w:val="005D1B1A"/>
    <w:rsid w:val="005E49D3"/>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3053"/>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717A7"/>
    <w:rsid w:val="00992151"/>
    <w:rsid w:val="009A0EF3"/>
    <w:rsid w:val="009C3AF4"/>
    <w:rsid w:val="009D0A1C"/>
    <w:rsid w:val="009D2C53"/>
    <w:rsid w:val="009D3C4F"/>
    <w:rsid w:val="009E4980"/>
    <w:rsid w:val="009F029A"/>
    <w:rsid w:val="009F322D"/>
    <w:rsid w:val="00A00E9F"/>
    <w:rsid w:val="00A4211B"/>
    <w:rsid w:val="00A53668"/>
    <w:rsid w:val="00A62922"/>
    <w:rsid w:val="00A67D5C"/>
    <w:rsid w:val="00AA52C1"/>
    <w:rsid w:val="00AC72BF"/>
    <w:rsid w:val="00B07446"/>
    <w:rsid w:val="00B23656"/>
    <w:rsid w:val="00B56840"/>
    <w:rsid w:val="00B80F3F"/>
    <w:rsid w:val="00B853F3"/>
    <w:rsid w:val="00BD6E11"/>
    <w:rsid w:val="00C04821"/>
    <w:rsid w:val="00C12C32"/>
    <w:rsid w:val="00C372A8"/>
    <w:rsid w:val="00C411DA"/>
    <w:rsid w:val="00C44205"/>
    <w:rsid w:val="00C61A51"/>
    <w:rsid w:val="00C87F1D"/>
    <w:rsid w:val="00CD0DAF"/>
    <w:rsid w:val="00CE5E02"/>
    <w:rsid w:val="00D043D7"/>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table" w:styleId="PlainTable1">
    <w:name w:val="Plain Table 1"/>
    <w:basedOn w:val="TableNormal"/>
    <w:uiPriority w:val="41"/>
    <w:rsid w:val="00CD0D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2922</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Lokesh Yadav Gangadevi</cp:lastModifiedBy>
  <cp:revision>4</cp:revision>
  <cp:lastPrinted>2026-08-17T15:37:00Z</cp:lastPrinted>
  <dcterms:created xsi:type="dcterms:W3CDTF">2026-08-17T15:45:00Z</dcterms:created>
  <dcterms:modified xsi:type="dcterms:W3CDTF">2026-08-31T16:19:00Z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