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D7F3" w14:textId="77777777" w:rsidR="0013333C" w:rsidRDefault="00000000">
      <w:pPr>
        <w:pStyle w:val="aa"/>
      </w:pPr>
      <w:r>
        <w:t>Research Plan: Air Connectivity, Trade, and Income (A Global IV Study)</w:t>
      </w:r>
    </w:p>
    <w:p w14:paraId="415430A9" w14:textId="77777777" w:rsidR="0013333C" w:rsidRDefault="00000000">
      <w:pPr>
        <w:spacing w:after="80"/>
      </w:pPr>
      <w:r>
        <w:rPr>
          <w:i/>
        </w:rPr>
        <w:t>Draft research plan for co-authors. Global air connectivity (GACI) panel, 184 countries, 1996-2023. Air connectivity instrumented by a tourism-heritage Bartik instrument; merchandise (goods) trade outcome.</w:t>
      </w:r>
    </w:p>
    <w:p w14:paraId="55DBA3C0" w14:textId="77777777" w:rsidR="0013333C" w:rsidRDefault="00000000">
      <w:pPr>
        <w:pStyle w:val="1"/>
      </w:pPr>
      <w:r>
        <w:t>1. Summary statistics and maps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13333C" w14:paraId="6F415F91" w14:textId="77777777">
        <w:tc>
          <w:tcPr>
            <w:tcW w:w="1461" w:type="dxa"/>
          </w:tcPr>
          <w:p w14:paraId="6625ED37" w14:textId="77777777" w:rsidR="0013333C" w:rsidRDefault="00000000">
            <w:r>
              <w:rPr>
                <w:b/>
                <w:sz w:val="15"/>
              </w:rPr>
              <w:t>Variable</w:t>
            </w:r>
          </w:p>
        </w:tc>
        <w:tc>
          <w:tcPr>
            <w:tcW w:w="1461" w:type="dxa"/>
          </w:tcPr>
          <w:p w14:paraId="580A4978" w14:textId="77777777" w:rsidR="0013333C" w:rsidRDefault="00000000">
            <w:r>
              <w:rPr>
                <w:b/>
                <w:sz w:val="15"/>
              </w:rPr>
              <w:t>N</w:t>
            </w:r>
          </w:p>
        </w:tc>
        <w:tc>
          <w:tcPr>
            <w:tcW w:w="1461" w:type="dxa"/>
          </w:tcPr>
          <w:p w14:paraId="1DB16F6A" w14:textId="77777777" w:rsidR="0013333C" w:rsidRDefault="00000000">
            <w:r>
              <w:rPr>
                <w:b/>
                <w:sz w:val="15"/>
              </w:rPr>
              <w:t>Mean</w:t>
            </w:r>
          </w:p>
        </w:tc>
        <w:tc>
          <w:tcPr>
            <w:tcW w:w="1461" w:type="dxa"/>
          </w:tcPr>
          <w:p w14:paraId="3B0C01C9" w14:textId="77777777" w:rsidR="0013333C" w:rsidRDefault="00000000">
            <w:r>
              <w:rPr>
                <w:b/>
                <w:sz w:val="15"/>
              </w:rPr>
              <w:t>SD</w:t>
            </w:r>
          </w:p>
        </w:tc>
        <w:tc>
          <w:tcPr>
            <w:tcW w:w="1461" w:type="dxa"/>
          </w:tcPr>
          <w:p w14:paraId="56AD5269" w14:textId="77777777" w:rsidR="0013333C" w:rsidRDefault="00000000">
            <w:r>
              <w:rPr>
                <w:b/>
                <w:sz w:val="15"/>
              </w:rPr>
              <w:t>Median</w:t>
            </w:r>
          </w:p>
        </w:tc>
        <w:tc>
          <w:tcPr>
            <w:tcW w:w="1461" w:type="dxa"/>
          </w:tcPr>
          <w:p w14:paraId="523F708B" w14:textId="77777777" w:rsidR="0013333C" w:rsidRDefault="00000000">
            <w:r>
              <w:rPr>
                <w:b/>
                <w:sz w:val="15"/>
              </w:rPr>
              <w:t>Min</w:t>
            </w:r>
          </w:p>
        </w:tc>
        <w:tc>
          <w:tcPr>
            <w:tcW w:w="1461" w:type="dxa"/>
          </w:tcPr>
          <w:p w14:paraId="66CD5BA3" w14:textId="77777777" w:rsidR="0013333C" w:rsidRDefault="00000000">
            <w:r>
              <w:rPr>
                <w:b/>
                <w:sz w:val="15"/>
              </w:rPr>
              <w:t>Max</w:t>
            </w:r>
          </w:p>
        </w:tc>
      </w:tr>
      <w:tr w:rsidR="0013333C" w14:paraId="34C673B5" w14:textId="77777777">
        <w:tc>
          <w:tcPr>
            <w:tcW w:w="1461" w:type="dxa"/>
          </w:tcPr>
          <w:p w14:paraId="39FC3856" w14:textId="77777777" w:rsidR="0013333C" w:rsidRDefault="00000000">
            <w:r>
              <w:rPr>
                <w:sz w:val="15"/>
              </w:rPr>
              <w:t>ln GACI (connectivity sum)</w:t>
            </w:r>
          </w:p>
        </w:tc>
        <w:tc>
          <w:tcPr>
            <w:tcW w:w="1461" w:type="dxa"/>
          </w:tcPr>
          <w:p w14:paraId="1C09FC0F" w14:textId="77777777" w:rsidR="0013333C" w:rsidRDefault="00000000">
            <w:r>
              <w:rPr>
                <w:sz w:val="15"/>
              </w:rPr>
              <w:t>4,714</w:t>
            </w:r>
          </w:p>
        </w:tc>
        <w:tc>
          <w:tcPr>
            <w:tcW w:w="1461" w:type="dxa"/>
          </w:tcPr>
          <w:p w14:paraId="4617837F" w14:textId="77777777" w:rsidR="0013333C" w:rsidRDefault="00000000">
            <w:r>
              <w:rPr>
                <w:sz w:val="15"/>
              </w:rPr>
              <w:t>1.52</w:t>
            </w:r>
          </w:p>
        </w:tc>
        <w:tc>
          <w:tcPr>
            <w:tcW w:w="1461" w:type="dxa"/>
          </w:tcPr>
          <w:p w14:paraId="0F1C73E2" w14:textId="77777777" w:rsidR="0013333C" w:rsidRDefault="00000000">
            <w:r>
              <w:rPr>
                <w:sz w:val="15"/>
              </w:rPr>
              <w:t>1.35</w:t>
            </w:r>
          </w:p>
        </w:tc>
        <w:tc>
          <w:tcPr>
            <w:tcW w:w="1461" w:type="dxa"/>
          </w:tcPr>
          <w:p w14:paraId="51966949" w14:textId="77777777" w:rsidR="0013333C" w:rsidRDefault="00000000">
            <w:r>
              <w:rPr>
                <w:sz w:val="15"/>
              </w:rPr>
              <w:t>1.38</w:t>
            </w:r>
          </w:p>
        </w:tc>
        <w:tc>
          <w:tcPr>
            <w:tcW w:w="1461" w:type="dxa"/>
          </w:tcPr>
          <w:p w14:paraId="1251FA9A" w14:textId="77777777" w:rsidR="0013333C" w:rsidRDefault="00000000">
            <w:r>
              <w:rPr>
                <w:sz w:val="15"/>
              </w:rPr>
              <w:t>-0.61</w:t>
            </w:r>
          </w:p>
        </w:tc>
        <w:tc>
          <w:tcPr>
            <w:tcW w:w="1461" w:type="dxa"/>
          </w:tcPr>
          <w:p w14:paraId="6E079AB1" w14:textId="77777777" w:rsidR="0013333C" w:rsidRDefault="00000000">
            <w:r>
              <w:rPr>
                <w:sz w:val="15"/>
              </w:rPr>
              <w:t>6.23</w:t>
            </w:r>
          </w:p>
        </w:tc>
      </w:tr>
      <w:tr w:rsidR="0013333C" w14:paraId="4C389F7D" w14:textId="77777777">
        <w:tc>
          <w:tcPr>
            <w:tcW w:w="1461" w:type="dxa"/>
          </w:tcPr>
          <w:p w14:paraId="3C51C6E3" w14:textId="77777777" w:rsidR="0013333C" w:rsidRDefault="00000000">
            <w:r>
              <w:rPr>
                <w:sz w:val="15"/>
              </w:rPr>
              <w:t>ln hub quality (cap-wtd-mean GACI)</w:t>
            </w:r>
          </w:p>
        </w:tc>
        <w:tc>
          <w:tcPr>
            <w:tcW w:w="1461" w:type="dxa"/>
          </w:tcPr>
          <w:p w14:paraId="2847CE07" w14:textId="77777777" w:rsidR="0013333C" w:rsidRDefault="00000000">
            <w:r>
              <w:rPr>
                <w:sz w:val="15"/>
              </w:rPr>
              <w:t>4,714</w:t>
            </w:r>
          </w:p>
        </w:tc>
        <w:tc>
          <w:tcPr>
            <w:tcW w:w="1461" w:type="dxa"/>
          </w:tcPr>
          <w:p w14:paraId="65B7BB08" w14:textId="77777777" w:rsidR="0013333C" w:rsidRDefault="00000000">
            <w:r>
              <w:rPr>
                <w:sz w:val="15"/>
              </w:rPr>
              <w:t>0.03</w:t>
            </w:r>
          </w:p>
        </w:tc>
        <w:tc>
          <w:tcPr>
            <w:tcW w:w="1461" w:type="dxa"/>
          </w:tcPr>
          <w:p w14:paraId="548F0F9A" w14:textId="77777777" w:rsidR="0013333C" w:rsidRDefault="00000000">
            <w:r>
              <w:rPr>
                <w:sz w:val="15"/>
              </w:rPr>
              <w:t>0.32</w:t>
            </w:r>
          </w:p>
        </w:tc>
        <w:tc>
          <w:tcPr>
            <w:tcW w:w="1461" w:type="dxa"/>
          </w:tcPr>
          <w:p w14:paraId="0F565DCA" w14:textId="77777777" w:rsidR="0013333C" w:rsidRDefault="00000000">
            <w:r>
              <w:rPr>
                <w:sz w:val="15"/>
              </w:rPr>
              <w:t>-0.01</w:t>
            </w:r>
          </w:p>
        </w:tc>
        <w:tc>
          <w:tcPr>
            <w:tcW w:w="1461" w:type="dxa"/>
          </w:tcPr>
          <w:p w14:paraId="7F58D5DC" w14:textId="77777777" w:rsidR="0013333C" w:rsidRDefault="00000000">
            <w:r>
              <w:rPr>
                <w:sz w:val="15"/>
              </w:rPr>
              <w:t>-0.63</w:t>
            </w:r>
          </w:p>
        </w:tc>
        <w:tc>
          <w:tcPr>
            <w:tcW w:w="1461" w:type="dxa"/>
          </w:tcPr>
          <w:p w14:paraId="0E116411" w14:textId="77777777" w:rsidR="0013333C" w:rsidRDefault="00000000">
            <w:r>
              <w:rPr>
                <w:sz w:val="15"/>
              </w:rPr>
              <w:t>1.10</w:t>
            </w:r>
          </w:p>
        </w:tc>
      </w:tr>
      <w:tr w:rsidR="0013333C" w14:paraId="3EDDEB1E" w14:textId="77777777">
        <w:tc>
          <w:tcPr>
            <w:tcW w:w="1461" w:type="dxa"/>
          </w:tcPr>
          <w:p w14:paraId="334B6AE8" w14:textId="77777777" w:rsidR="0013333C" w:rsidRDefault="00000000">
            <w:r>
              <w:rPr>
                <w:sz w:val="15"/>
              </w:rPr>
              <w:t>number of airports</w:t>
            </w:r>
          </w:p>
        </w:tc>
        <w:tc>
          <w:tcPr>
            <w:tcW w:w="1461" w:type="dxa"/>
          </w:tcPr>
          <w:p w14:paraId="6F5120B8" w14:textId="77777777" w:rsidR="0013333C" w:rsidRDefault="00000000">
            <w:r>
              <w:rPr>
                <w:sz w:val="15"/>
              </w:rPr>
              <w:t>4,714</w:t>
            </w:r>
          </w:p>
        </w:tc>
        <w:tc>
          <w:tcPr>
            <w:tcW w:w="1461" w:type="dxa"/>
          </w:tcPr>
          <w:p w14:paraId="166115E7" w14:textId="77777777" w:rsidR="0013333C" w:rsidRDefault="00000000">
            <w:r>
              <w:rPr>
                <w:sz w:val="15"/>
              </w:rPr>
              <w:t>19.08</w:t>
            </w:r>
          </w:p>
        </w:tc>
        <w:tc>
          <w:tcPr>
            <w:tcW w:w="1461" w:type="dxa"/>
          </w:tcPr>
          <w:p w14:paraId="2591F77E" w14:textId="77777777" w:rsidR="0013333C" w:rsidRDefault="00000000">
            <w:r>
              <w:rPr>
                <w:sz w:val="15"/>
              </w:rPr>
              <w:t>52.29</w:t>
            </w:r>
          </w:p>
        </w:tc>
        <w:tc>
          <w:tcPr>
            <w:tcW w:w="1461" w:type="dxa"/>
          </w:tcPr>
          <w:p w14:paraId="6BD05591" w14:textId="77777777" w:rsidR="0013333C" w:rsidRDefault="00000000">
            <w:r>
              <w:rPr>
                <w:sz w:val="15"/>
              </w:rPr>
              <w:t>5.00</w:t>
            </w:r>
          </w:p>
        </w:tc>
        <w:tc>
          <w:tcPr>
            <w:tcW w:w="1461" w:type="dxa"/>
          </w:tcPr>
          <w:p w14:paraId="326F8FBE" w14:textId="77777777" w:rsidR="0013333C" w:rsidRDefault="00000000">
            <w:r>
              <w:rPr>
                <w:sz w:val="15"/>
              </w:rPr>
              <w:t>1.00</w:t>
            </w:r>
          </w:p>
        </w:tc>
        <w:tc>
          <w:tcPr>
            <w:tcW w:w="1461" w:type="dxa"/>
          </w:tcPr>
          <w:p w14:paraId="7CEA2D6F" w14:textId="77777777" w:rsidR="0013333C" w:rsidRDefault="00000000">
            <w:r>
              <w:rPr>
                <w:sz w:val="15"/>
              </w:rPr>
              <w:t>614.00</w:t>
            </w:r>
          </w:p>
        </w:tc>
      </w:tr>
      <w:tr w:rsidR="0013333C" w14:paraId="259CB07F" w14:textId="77777777">
        <w:tc>
          <w:tcPr>
            <w:tcW w:w="1461" w:type="dxa"/>
          </w:tcPr>
          <w:p w14:paraId="6291B809" w14:textId="77777777" w:rsidR="0013333C" w:rsidRDefault="00000000">
            <w:r>
              <w:rPr>
                <w:sz w:val="15"/>
              </w:rPr>
              <w:t>goods trade (% GDP)</w:t>
            </w:r>
          </w:p>
        </w:tc>
        <w:tc>
          <w:tcPr>
            <w:tcW w:w="1461" w:type="dxa"/>
          </w:tcPr>
          <w:p w14:paraId="0B4E1ED1" w14:textId="77777777" w:rsidR="0013333C" w:rsidRDefault="00000000">
            <w:r>
              <w:rPr>
                <w:sz w:val="15"/>
              </w:rPr>
              <w:t>4,643</w:t>
            </w:r>
          </w:p>
        </w:tc>
        <w:tc>
          <w:tcPr>
            <w:tcW w:w="1461" w:type="dxa"/>
          </w:tcPr>
          <w:p w14:paraId="4F0100D5" w14:textId="77777777" w:rsidR="0013333C" w:rsidRDefault="00000000">
            <w:r>
              <w:rPr>
                <w:sz w:val="15"/>
              </w:rPr>
              <w:t>65.99</w:t>
            </w:r>
          </w:p>
        </w:tc>
        <w:tc>
          <w:tcPr>
            <w:tcW w:w="1461" w:type="dxa"/>
          </w:tcPr>
          <w:p w14:paraId="7489BB1A" w14:textId="77777777" w:rsidR="0013333C" w:rsidRDefault="00000000">
            <w:r>
              <w:rPr>
                <w:sz w:val="15"/>
              </w:rPr>
              <w:t>43.90</w:t>
            </w:r>
          </w:p>
        </w:tc>
        <w:tc>
          <w:tcPr>
            <w:tcW w:w="1461" w:type="dxa"/>
          </w:tcPr>
          <w:p w14:paraId="62DBB879" w14:textId="77777777" w:rsidR="0013333C" w:rsidRDefault="00000000">
            <w:r>
              <w:rPr>
                <w:sz w:val="15"/>
              </w:rPr>
              <w:t>55.68</w:t>
            </w:r>
          </w:p>
        </w:tc>
        <w:tc>
          <w:tcPr>
            <w:tcW w:w="1461" w:type="dxa"/>
          </w:tcPr>
          <w:p w14:paraId="2240E6AE" w14:textId="77777777" w:rsidR="0013333C" w:rsidRDefault="00000000">
            <w:r>
              <w:rPr>
                <w:sz w:val="15"/>
              </w:rPr>
              <w:t>7.81</w:t>
            </w:r>
          </w:p>
        </w:tc>
        <w:tc>
          <w:tcPr>
            <w:tcW w:w="1461" w:type="dxa"/>
          </w:tcPr>
          <w:p w14:paraId="2EDE6A31" w14:textId="77777777" w:rsidR="0013333C" w:rsidRDefault="00000000">
            <w:r>
              <w:rPr>
                <w:sz w:val="15"/>
              </w:rPr>
              <w:t>420.68</w:t>
            </w:r>
          </w:p>
        </w:tc>
      </w:tr>
      <w:tr w:rsidR="0013333C" w14:paraId="1DF06B35" w14:textId="77777777">
        <w:tc>
          <w:tcPr>
            <w:tcW w:w="1461" w:type="dxa"/>
          </w:tcPr>
          <w:p w14:paraId="072BB1AF" w14:textId="77777777" w:rsidR="0013333C" w:rsidRDefault="00000000">
            <w:r>
              <w:rPr>
                <w:sz w:val="15"/>
              </w:rPr>
              <w:t>ln GDP per capita</w:t>
            </w:r>
          </w:p>
        </w:tc>
        <w:tc>
          <w:tcPr>
            <w:tcW w:w="1461" w:type="dxa"/>
          </w:tcPr>
          <w:p w14:paraId="324C4D3C" w14:textId="77777777" w:rsidR="0013333C" w:rsidRDefault="00000000">
            <w:r>
              <w:rPr>
                <w:sz w:val="15"/>
              </w:rPr>
              <w:t>4,714</w:t>
            </w:r>
          </w:p>
        </w:tc>
        <w:tc>
          <w:tcPr>
            <w:tcW w:w="1461" w:type="dxa"/>
          </w:tcPr>
          <w:p w14:paraId="343BB54A" w14:textId="77777777" w:rsidR="0013333C" w:rsidRDefault="00000000">
            <w:r>
              <w:rPr>
                <w:sz w:val="15"/>
              </w:rPr>
              <w:t>8.64</w:t>
            </w:r>
          </w:p>
        </w:tc>
        <w:tc>
          <w:tcPr>
            <w:tcW w:w="1461" w:type="dxa"/>
          </w:tcPr>
          <w:p w14:paraId="71A69E17" w14:textId="77777777" w:rsidR="0013333C" w:rsidRDefault="00000000">
            <w:r>
              <w:rPr>
                <w:sz w:val="15"/>
              </w:rPr>
              <w:t>1.45</w:t>
            </w:r>
          </w:p>
        </w:tc>
        <w:tc>
          <w:tcPr>
            <w:tcW w:w="1461" w:type="dxa"/>
          </w:tcPr>
          <w:p w14:paraId="200BB9C4" w14:textId="77777777" w:rsidR="0013333C" w:rsidRDefault="00000000">
            <w:r>
              <w:rPr>
                <w:sz w:val="15"/>
              </w:rPr>
              <w:t>8.55</w:t>
            </w:r>
          </w:p>
        </w:tc>
        <w:tc>
          <w:tcPr>
            <w:tcW w:w="1461" w:type="dxa"/>
          </w:tcPr>
          <w:p w14:paraId="7CE24CC5" w14:textId="77777777" w:rsidR="0013333C" w:rsidRDefault="00000000">
            <w:r>
              <w:rPr>
                <w:sz w:val="15"/>
              </w:rPr>
              <w:t>5.43</w:t>
            </w:r>
          </w:p>
        </w:tc>
        <w:tc>
          <w:tcPr>
            <w:tcW w:w="1461" w:type="dxa"/>
          </w:tcPr>
          <w:p w14:paraId="10A82718" w14:textId="77777777" w:rsidR="0013333C" w:rsidRDefault="00000000">
            <w:r>
              <w:rPr>
                <w:sz w:val="15"/>
              </w:rPr>
              <w:t>11.68</w:t>
            </w:r>
          </w:p>
        </w:tc>
      </w:tr>
      <w:tr w:rsidR="0013333C" w14:paraId="6B2A4B37" w14:textId="77777777">
        <w:tc>
          <w:tcPr>
            <w:tcW w:w="1461" w:type="dxa"/>
          </w:tcPr>
          <w:p w14:paraId="2B4D9F88" w14:textId="77777777" w:rsidR="0013333C" w:rsidRDefault="00000000">
            <w:r>
              <w:rPr>
                <w:sz w:val="15"/>
              </w:rPr>
              <w:t>ln GDP (total)</w:t>
            </w:r>
          </w:p>
        </w:tc>
        <w:tc>
          <w:tcPr>
            <w:tcW w:w="1461" w:type="dxa"/>
          </w:tcPr>
          <w:p w14:paraId="5BEDDEA0" w14:textId="77777777" w:rsidR="0013333C" w:rsidRDefault="00000000">
            <w:r>
              <w:rPr>
                <w:sz w:val="15"/>
              </w:rPr>
              <w:t>4,714</w:t>
            </w:r>
          </w:p>
        </w:tc>
        <w:tc>
          <w:tcPr>
            <w:tcW w:w="1461" w:type="dxa"/>
          </w:tcPr>
          <w:p w14:paraId="4F827F22" w14:textId="77777777" w:rsidR="0013333C" w:rsidRDefault="00000000">
            <w:r>
              <w:rPr>
                <w:sz w:val="15"/>
              </w:rPr>
              <w:t>24.15</w:t>
            </w:r>
          </w:p>
        </w:tc>
        <w:tc>
          <w:tcPr>
            <w:tcW w:w="1461" w:type="dxa"/>
          </w:tcPr>
          <w:p w14:paraId="5C54217A" w14:textId="77777777" w:rsidR="0013333C" w:rsidRDefault="00000000">
            <w:r>
              <w:rPr>
                <w:sz w:val="15"/>
              </w:rPr>
              <w:t>2.34</w:t>
            </w:r>
          </w:p>
        </w:tc>
        <w:tc>
          <w:tcPr>
            <w:tcW w:w="1461" w:type="dxa"/>
          </w:tcPr>
          <w:p w14:paraId="22953544" w14:textId="77777777" w:rsidR="0013333C" w:rsidRDefault="00000000">
            <w:r>
              <w:rPr>
                <w:sz w:val="15"/>
              </w:rPr>
              <w:t>24.04</w:t>
            </w:r>
          </w:p>
        </w:tc>
        <w:tc>
          <w:tcPr>
            <w:tcW w:w="1461" w:type="dxa"/>
          </w:tcPr>
          <w:p w14:paraId="5129336A" w14:textId="77777777" w:rsidR="0013333C" w:rsidRDefault="00000000">
            <w:r>
              <w:rPr>
                <w:sz w:val="15"/>
              </w:rPr>
              <w:t>17.44</w:t>
            </w:r>
          </w:p>
        </w:tc>
        <w:tc>
          <w:tcPr>
            <w:tcW w:w="1461" w:type="dxa"/>
          </w:tcPr>
          <w:p w14:paraId="34A64ED0" w14:textId="77777777" w:rsidR="0013333C" w:rsidRDefault="00000000">
            <w:r>
              <w:rPr>
                <w:sz w:val="15"/>
              </w:rPr>
              <w:t>30.94</w:t>
            </w:r>
          </w:p>
        </w:tc>
      </w:tr>
      <w:tr w:rsidR="0013333C" w14:paraId="3863C42E" w14:textId="77777777">
        <w:tc>
          <w:tcPr>
            <w:tcW w:w="1461" w:type="dxa"/>
          </w:tcPr>
          <w:p w14:paraId="50946C06" w14:textId="77777777" w:rsidR="0013333C" w:rsidRDefault="00000000">
            <w:r>
              <w:rPr>
                <w:sz w:val="15"/>
              </w:rPr>
              <w:t>natural/mixed UNESCO sites (cum.)</w:t>
            </w:r>
          </w:p>
        </w:tc>
        <w:tc>
          <w:tcPr>
            <w:tcW w:w="1461" w:type="dxa"/>
          </w:tcPr>
          <w:p w14:paraId="69010382" w14:textId="77777777" w:rsidR="0013333C" w:rsidRDefault="00000000">
            <w:r>
              <w:rPr>
                <w:sz w:val="15"/>
              </w:rPr>
              <w:t>4,714</w:t>
            </w:r>
          </w:p>
        </w:tc>
        <w:tc>
          <w:tcPr>
            <w:tcW w:w="1461" w:type="dxa"/>
          </w:tcPr>
          <w:p w14:paraId="66F0908E" w14:textId="77777777" w:rsidR="0013333C" w:rsidRDefault="00000000">
            <w:r>
              <w:rPr>
                <w:sz w:val="15"/>
              </w:rPr>
              <w:t>1.34</w:t>
            </w:r>
          </w:p>
        </w:tc>
        <w:tc>
          <w:tcPr>
            <w:tcW w:w="1461" w:type="dxa"/>
          </w:tcPr>
          <w:p w14:paraId="35E67ADE" w14:textId="77777777" w:rsidR="0013333C" w:rsidRDefault="00000000">
            <w:r>
              <w:rPr>
                <w:sz w:val="15"/>
              </w:rPr>
              <w:t>2.31</w:t>
            </w:r>
          </w:p>
        </w:tc>
        <w:tc>
          <w:tcPr>
            <w:tcW w:w="1461" w:type="dxa"/>
          </w:tcPr>
          <w:p w14:paraId="660463F9" w14:textId="77777777" w:rsidR="0013333C" w:rsidRDefault="00000000">
            <w:r>
              <w:rPr>
                <w:sz w:val="15"/>
              </w:rPr>
              <w:t>1.00</w:t>
            </w:r>
          </w:p>
        </w:tc>
        <w:tc>
          <w:tcPr>
            <w:tcW w:w="1461" w:type="dxa"/>
          </w:tcPr>
          <w:p w14:paraId="517C32AE" w14:textId="77777777" w:rsidR="0013333C" w:rsidRDefault="00000000">
            <w:r>
              <w:rPr>
                <w:sz w:val="15"/>
              </w:rPr>
              <w:t>0.00</w:t>
            </w:r>
          </w:p>
        </w:tc>
        <w:tc>
          <w:tcPr>
            <w:tcW w:w="1461" w:type="dxa"/>
          </w:tcPr>
          <w:p w14:paraId="24B11448" w14:textId="77777777" w:rsidR="0013333C" w:rsidRDefault="00000000">
            <w:r>
              <w:rPr>
                <w:sz w:val="15"/>
              </w:rPr>
              <w:t>18.00</w:t>
            </w:r>
          </w:p>
        </w:tc>
      </w:tr>
      <w:tr w:rsidR="0013333C" w14:paraId="21E00889" w14:textId="77777777">
        <w:tc>
          <w:tcPr>
            <w:tcW w:w="1461" w:type="dxa"/>
          </w:tcPr>
          <w:p w14:paraId="6669F120" w14:textId="77777777" w:rsidR="0013333C" w:rsidRDefault="00000000">
            <w:r>
              <w:rPr>
                <w:sz w:val="15"/>
              </w:rPr>
              <w:t>ln population</w:t>
            </w:r>
          </w:p>
        </w:tc>
        <w:tc>
          <w:tcPr>
            <w:tcW w:w="1461" w:type="dxa"/>
          </w:tcPr>
          <w:p w14:paraId="09543F5B" w14:textId="77777777" w:rsidR="0013333C" w:rsidRDefault="00000000">
            <w:r>
              <w:rPr>
                <w:sz w:val="15"/>
              </w:rPr>
              <w:t>4,714</w:t>
            </w:r>
          </w:p>
        </w:tc>
        <w:tc>
          <w:tcPr>
            <w:tcW w:w="1461" w:type="dxa"/>
          </w:tcPr>
          <w:p w14:paraId="000F3AAA" w14:textId="77777777" w:rsidR="0013333C" w:rsidRDefault="00000000">
            <w:r>
              <w:rPr>
                <w:sz w:val="15"/>
              </w:rPr>
              <w:t>15.67</w:t>
            </w:r>
          </w:p>
        </w:tc>
        <w:tc>
          <w:tcPr>
            <w:tcW w:w="1461" w:type="dxa"/>
          </w:tcPr>
          <w:p w14:paraId="634A2C80" w14:textId="77777777" w:rsidR="0013333C" w:rsidRDefault="00000000">
            <w:r>
              <w:rPr>
                <w:sz w:val="15"/>
              </w:rPr>
              <w:t>2.08</w:t>
            </w:r>
          </w:p>
        </w:tc>
        <w:tc>
          <w:tcPr>
            <w:tcW w:w="1461" w:type="dxa"/>
          </w:tcPr>
          <w:p w14:paraId="2F9A12CE" w14:textId="77777777" w:rsidR="0013333C" w:rsidRDefault="00000000">
            <w:r>
              <w:rPr>
                <w:sz w:val="15"/>
              </w:rPr>
              <w:t>15.91</w:t>
            </w:r>
          </w:p>
        </w:tc>
        <w:tc>
          <w:tcPr>
            <w:tcW w:w="1461" w:type="dxa"/>
          </w:tcPr>
          <w:p w14:paraId="44D023F4" w14:textId="77777777" w:rsidR="0013333C" w:rsidRDefault="00000000">
            <w:r>
              <w:rPr>
                <w:sz w:val="15"/>
              </w:rPr>
              <w:t>9.21</w:t>
            </w:r>
          </w:p>
        </w:tc>
        <w:tc>
          <w:tcPr>
            <w:tcW w:w="1461" w:type="dxa"/>
          </w:tcPr>
          <w:p w14:paraId="00002D8C" w14:textId="77777777" w:rsidR="0013333C" w:rsidRDefault="00000000">
            <w:r>
              <w:rPr>
                <w:sz w:val="15"/>
              </w:rPr>
              <w:t>21.09</w:t>
            </w:r>
          </w:p>
        </w:tc>
      </w:tr>
    </w:tbl>
    <w:p w14:paraId="2AB43DD9" w14:textId="77777777" w:rsidR="0013333C" w:rsidRDefault="00000000">
      <w:pPr>
        <w:spacing w:after="80"/>
      </w:pPr>
      <w:r>
        <w:rPr>
          <w:i/>
          <w:sz w:val="16"/>
        </w:rPr>
        <w:t>Analysis sample 1996-2023. GACI = Global Air Connectivity Index (network centrality of a country's airports).</w:t>
      </w:r>
    </w:p>
    <w:p w14:paraId="5FB5796F" w14:textId="77777777" w:rsidR="0013333C" w:rsidRDefault="0013333C">
      <w:pPr>
        <w:spacing w:after="80"/>
      </w:pPr>
    </w:p>
    <w:p w14:paraId="50007BBA" w14:textId="77777777" w:rsidR="0013333C" w:rsidRDefault="00000000">
      <w:r>
        <w:rPr>
          <w:noProof/>
        </w:rPr>
        <w:drawing>
          <wp:inline distT="0" distB="0" distL="0" distR="0" wp14:anchorId="252DF0DA" wp14:editId="6E7DA287">
            <wp:extent cx="6400800" cy="29339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CI_base_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77B2" w14:textId="77777777" w:rsidR="0013333C" w:rsidRDefault="00000000">
      <w:pPr>
        <w:spacing w:after="80"/>
      </w:pPr>
      <w:r>
        <w:rPr>
          <w:i/>
          <w:sz w:val="16"/>
        </w:rPr>
        <w:t>Figure 1. Air connectivity levels, 2023 (yellow = highly connected: US, China, large European hubs).</w:t>
      </w:r>
    </w:p>
    <w:p w14:paraId="76D7BB6E" w14:textId="77777777" w:rsidR="0013333C" w:rsidRDefault="00000000">
      <w:r>
        <w:rPr>
          <w:noProof/>
        </w:rPr>
        <w:lastRenderedPageBreak/>
        <w:drawing>
          <wp:inline distT="0" distB="0" distL="0" distR="0" wp14:anchorId="64D0F762" wp14:editId="3FAF6735">
            <wp:extent cx="6400800" cy="2929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CI_implied_ma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6E03" w14:textId="77777777" w:rsidR="0013333C" w:rsidRDefault="00000000">
      <w:pPr>
        <w:spacing w:after="80"/>
      </w:pPr>
      <w:r>
        <w:rPr>
          <w:i/>
          <w:sz w:val="16"/>
        </w:rPr>
        <w:t>Figure 2. GACI-implied goods-trade gain from connectivity growth, 1996-2023, intensity (openness) channel: implied gain = goods-trade value x (1 - exp(-beta x change in ln hub-quality)), beta 1.302. Red = gain, blue = loss (connectivity declined), grey = no data. Color scale capped at the 95th percentile so a few large economies (e.g. China) do not wash out the rest.</w:t>
      </w:r>
    </w:p>
    <w:p w14:paraId="6F0F3716" w14:textId="77777777" w:rsidR="0013333C" w:rsidRDefault="00000000">
      <w:pPr>
        <w:pStyle w:val="21"/>
      </w:pPr>
      <w:r>
        <w:t>Data sources for the tourism instrument</w:t>
      </w:r>
    </w:p>
    <w:p w14:paraId="35C14A91" w14:textId="77777777" w:rsidR="0013333C" w:rsidRDefault="00000000">
      <w:pPr>
        <w:pStyle w:val="a0"/>
      </w:pPr>
      <w:r>
        <w:t>UNESCO World Heritage sites - the instrument "share" (fixed tourism endowment): official list from the UNESCO World Heritage Centre (whc.unesco.org / data.unesco.org export), cumulative count of NATURAL and MIXED sites by country and year. We use natural/mixed only (not cultural), so the amenity is nature-based and not tied to goods trade.</w:t>
      </w:r>
    </w:p>
    <w:p w14:paraId="53567504" w14:textId="77777777" w:rsidR="0013333C" w:rsidRDefault="00000000">
      <w:pPr>
        <w:pStyle w:val="a0"/>
      </w:pPr>
      <w:r>
        <w:t>Global tourism demand - the instrument "shift" (time-varying): World Bank WDI international tourist arrivals, world aggregate (indicator ST.INT.ARVL), 1996-2019, extended to 2020-2023 using UNWTO World Tourism Barometer recovery ratios so the 2020 COVID collapse and subsequent recovery enter the instrument.</w:t>
      </w:r>
    </w:p>
    <w:p w14:paraId="36D3FA36" w14:textId="77777777" w:rsidR="0013333C" w:rsidRDefault="00000000">
      <w:pPr>
        <w:pStyle w:val="a0"/>
      </w:pPr>
      <w:r>
        <w:t>Instrument construction: tourism_int = (world tourism demand, min-max scaled to [0,1]) x ln(1 + natural-heritage endowment). Heritage is country-fixed and tourism demand is global, so only their interaction varies within country over time and survives country and year fixed effects.</w:t>
      </w:r>
    </w:p>
    <w:p w14:paraId="7D32C8B3" w14:textId="77777777" w:rsidR="0013333C" w:rsidRDefault="00000000">
      <w:pPr>
        <w:pStyle w:val="a0"/>
      </w:pPr>
      <w:r>
        <w:t>Outcome - goods (merchandise) trade, % of GDP: World Bank WDI indicator TG.VAL.TOTL.GD.ZS. Services and tourism are excluded by construction; this is essential, because it shuts down the channel through which tourism receipts would otherwise enter the trade variable directly and break the exclusion restriction.</w:t>
      </w:r>
    </w:p>
    <w:p w14:paraId="204A6820" w14:textId="77777777" w:rsidR="0013333C" w:rsidRDefault="00000000">
      <w:pPr>
        <w:pStyle w:val="a0"/>
      </w:pPr>
      <w:r>
        <w:t>Supporting data: GACI (lab index from OAG schedules); population, GDP and GDP per capita (World Bank WDI); airport coordinates (OpenFlights, OurAirports); country boundaries for maps (Natural Earth).</w:t>
      </w:r>
    </w:p>
    <w:p w14:paraId="61895915" w14:textId="77777777" w:rsidR="0013333C" w:rsidRDefault="00000000">
      <w:pPr>
        <w:pStyle w:val="1"/>
      </w:pPr>
      <w:r>
        <w:t>2. Research objectives</w:t>
      </w:r>
    </w:p>
    <w:p w14:paraId="6D2B6314" w14:textId="77777777" w:rsidR="0013333C" w:rsidRDefault="00000000">
      <w:pPr>
        <w:pStyle w:val="a0"/>
      </w:pPr>
      <w:r>
        <w:t>Estimate the causal effect of air connectivity on goods trade and on income across 184 countries, 1996-2023.</w:t>
      </w:r>
    </w:p>
    <w:p w14:paraId="3484D80C" w14:textId="77777777" w:rsidR="0013333C" w:rsidRDefault="00000000">
      <w:pPr>
        <w:pStyle w:val="a0"/>
      </w:pPr>
      <w:r>
        <w:t>Identify the effect with a tourism-heritage instrument that isolates leisure-driven connectivity and has a clean exclusion restriction for goods trade (heritage does not directly cause merchandise trade).</w:t>
      </w:r>
    </w:p>
    <w:p w14:paraId="67611FD8" w14:textId="77777777" w:rsidR="0013333C" w:rsidRDefault="00000000">
      <w:pPr>
        <w:pStyle w:val="a0"/>
      </w:pPr>
      <w:r>
        <w:t>Characterise heterogeneity across development level, country size, baseline connectivity, and world region.</w:t>
      </w:r>
    </w:p>
    <w:p w14:paraId="140F995B" w14:textId="77777777" w:rsidR="0013333C" w:rsidRDefault="00000000">
      <w:pPr>
        <w:pStyle w:val="a0"/>
      </w:pPr>
      <w:r>
        <w:t>Quantify how two decades of connectivity growth contributed to global trade and GDP.</w:t>
      </w:r>
    </w:p>
    <w:p w14:paraId="357B0383" w14:textId="77777777" w:rsidR="0013333C" w:rsidRDefault="00000000">
      <w:pPr>
        <w:pStyle w:val="1"/>
      </w:pPr>
      <w:r>
        <w:t>3. Identification strategy (brief)</w:t>
      </w:r>
    </w:p>
    <w:p w14:paraId="4B428F0F" w14:textId="77777777" w:rsidR="0013333C" w:rsidRDefault="00000000">
      <w:pPr>
        <w:spacing w:after="80"/>
      </w:pPr>
      <w:r>
        <w:rPr>
          <w:sz w:val="20"/>
        </w:rPr>
        <w:t xml:space="preserve">We instrument national air connectivity with a shift-share (Bartik) interaction: a country's fixed natural/mixed UNESCO heritage endowment (the "share", a tourism-amenity stock) times the global tourism-demand boom (the "shift", time-varying). Natural heritage draws leisure flights and hence connectivity, but does not directly generate merchandise trade; using goods-only trade as the outcome removes the tourism-services channel. The instrument therefore moves goods trade only through connectivity. All models include country and year fixed effects, so fixed national characteristics and common global trends are </w:t>
      </w:r>
      <w:r>
        <w:rPr>
          <w:sz w:val="20"/>
        </w:rPr>
        <w:lastRenderedPageBreak/>
        <w:t>absorbed. For the hub-quality treatment (ln_gaci_cwm, our main variable) the instrument is strong on the full 1996-2023 sample (first-stage Kleibergen-Paap F ~ 18), comfortably above conventional weak-instrument thresholds; for the total-connectivity (sum) treatment the full-sample F is lower (~ 10) because that instrument weakens during the 2020-2021 global tourism shutdown. Results are reported on the full sample.</w:t>
      </w:r>
    </w:p>
    <w:p w14:paraId="5376FD74" w14:textId="77777777" w:rsidR="0013333C" w:rsidRDefault="00000000">
      <w:pPr>
        <w:pStyle w:val="1"/>
      </w:pPr>
      <w:r>
        <w:t>4. Advantages of a connectivity-index design (vs. difference-in-differences)</w:t>
      </w:r>
    </w:p>
    <w:p w14:paraId="16E61E2A" w14:textId="77777777" w:rsidR="0013333C" w:rsidRDefault="00000000">
      <w:pPr>
        <w:pStyle w:val="a0"/>
      </w:pPr>
      <w:r>
        <w:t>Continuous, dose-response treatment: GACI measures the intensity and network position of connectivity rather than a binary treated/untreated event, so we recover an elasticity, not a single discrete jump.</w:t>
      </w:r>
    </w:p>
    <w:p w14:paraId="151FEEA1" w14:textId="77777777" w:rsidR="0013333C" w:rsidRDefault="00000000">
      <w:pPr>
        <w:pStyle w:val="a0"/>
      </w:pPr>
      <w:r>
        <w:t>Captures network spillovers: as a centrality measure, GACI rises when a country's partners gain links, so indirect (second-order) connectivity is included; a route-level DiD treating one link at a time misses these spillovers.</w:t>
      </w:r>
    </w:p>
    <w:p w14:paraId="051240E7" w14:textId="77777777" w:rsidR="0013333C" w:rsidRDefault="00000000">
      <w:pPr>
        <w:pStyle w:val="a0"/>
      </w:pPr>
      <w:r>
        <w:t>Symmetric in gains and losses: the continuous index moves with both connectivity expansions and declines, whereas opening-based difference-in-differences designs capture only the expansion side.</w:t>
      </w:r>
    </w:p>
    <w:p w14:paraId="28508A0D" w14:textId="77777777" w:rsidR="0013333C" w:rsidRDefault="00000000">
      <w:pPr>
        <w:pStyle w:val="a0"/>
      </w:pPr>
      <w:r>
        <w:t>Global balanced panel: 184 countries over 28 years, rather than a single-country or single-corridor DiD setting.</w:t>
      </w:r>
    </w:p>
    <w:p w14:paraId="34CCEE0A" w14:textId="77777777" w:rsidR="0013333C" w:rsidRDefault="00000000">
      <w:pPr>
        <w:pStyle w:val="a0"/>
      </w:pPr>
      <w:r>
        <w:t>Supports counterfactual aggregation: the continuous treatment lets us translate connectivity changes into implied global trade and GDP effects (Sections 8-9).</w:t>
      </w:r>
    </w:p>
    <w:p w14:paraId="34D4BCE4" w14:textId="77777777" w:rsidR="0013333C" w:rsidRDefault="00000000">
      <w:pPr>
        <w:pStyle w:val="1"/>
      </w:pPr>
      <w:r>
        <w:t>5. Main results: OLS and IV</w:t>
      </w:r>
    </w:p>
    <w:p w14:paraId="605F46B3" w14:textId="77777777" w:rsidR="0013333C" w:rsidRDefault="00000000">
      <w:pPr>
        <w:spacing w:after="80"/>
      </w:pPr>
      <w:r>
        <w:rPr>
          <w:i/>
        </w:rPr>
        <w:t>Two-stage least squares; country and year fixed effects; goods = merchandise trade (services/tourism excluded). Robust SE in (parentheses), clustered SE in [brackets]. * p&lt;0.10, ** p&lt;0.05, *** p&lt;0.01 (robust); "+" = 5% under clustering.</w:t>
      </w:r>
    </w:p>
    <w:p w14:paraId="422832FE" w14:textId="77777777" w:rsidR="0013333C" w:rsidRDefault="00000000">
      <w:pPr>
        <w:spacing w:after="80"/>
      </w:pPr>
      <w:r>
        <w:t>Because ln(goods) = ln(goods/GDP) + ln(GDP), the IV elasticities decompose exactly: the goods-VOLUME elasticity (2.303) equals the openness/intensity elasticity (1.302) plus the GDP-scale elasticity (1.001). The counterfactuals below (Section 8) use the intensity elasticity (1.302), which isolates the pure trade-intensity channel and avoids double-counting connectivity-induced GDP growth as additional trade.</w:t>
      </w:r>
    </w:p>
    <w:p w14:paraId="1B391EAE" w14:textId="77777777" w:rsidR="0013333C" w:rsidRDefault="00000000">
      <w:pPr>
        <w:pStyle w:val="21"/>
      </w:pPr>
      <w:r>
        <w:t>Table 1. Main results: OLS vs. IV (1996-2023)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13333C" w14:paraId="4B37B3AE" w14:textId="77777777">
        <w:tc>
          <w:tcPr>
            <w:tcW w:w="1704" w:type="dxa"/>
          </w:tcPr>
          <w:p w14:paraId="795ABBF8" w14:textId="77777777" w:rsidR="0013333C" w:rsidRDefault="0013333C"/>
        </w:tc>
        <w:tc>
          <w:tcPr>
            <w:tcW w:w="1704" w:type="dxa"/>
          </w:tcPr>
          <w:p w14:paraId="28EA133B" w14:textId="77777777" w:rsidR="0013333C" w:rsidRDefault="00000000">
            <w:r>
              <w:rPr>
                <w:b/>
                <w:sz w:val="15"/>
              </w:rPr>
              <w:t>Goods openness</w:t>
            </w:r>
            <w:r>
              <w:rPr>
                <w:b/>
                <w:sz w:val="15"/>
              </w:rPr>
              <w:br/>
              <w:t>ln(goods/GDP)</w:t>
            </w:r>
          </w:p>
        </w:tc>
        <w:tc>
          <w:tcPr>
            <w:tcW w:w="1704" w:type="dxa"/>
          </w:tcPr>
          <w:p w14:paraId="36F074E8" w14:textId="77777777" w:rsidR="0013333C" w:rsidRDefault="00000000">
            <w:r>
              <w:rPr>
                <w:b/>
                <w:sz w:val="15"/>
              </w:rPr>
              <w:t>Ln goods</w:t>
            </w:r>
            <w:r>
              <w:rPr>
                <w:b/>
                <w:sz w:val="15"/>
              </w:rPr>
              <w:br/>
              <w:t>volume</w:t>
            </w:r>
          </w:p>
        </w:tc>
        <w:tc>
          <w:tcPr>
            <w:tcW w:w="1704" w:type="dxa"/>
          </w:tcPr>
          <w:p w14:paraId="41C1C425" w14:textId="77777777" w:rsidR="0013333C" w:rsidRDefault="00000000">
            <w:r>
              <w:rPr>
                <w:b/>
                <w:sz w:val="15"/>
              </w:rPr>
              <w:t>Goods share</w:t>
            </w:r>
            <w:r>
              <w:rPr>
                <w:b/>
                <w:sz w:val="15"/>
              </w:rPr>
              <w:br/>
              <w:t>(% GDP)</w:t>
            </w:r>
          </w:p>
        </w:tc>
        <w:tc>
          <w:tcPr>
            <w:tcW w:w="1704" w:type="dxa"/>
          </w:tcPr>
          <w:p w14:paraId="418E8D71" w14:textId="77777777" w:rsidR="0013333C" w:rsidRDefault="00000000">
            <w:r>
              <w:rPr>
                <w:b/>
                <w:sz w:val="15"/>
              </w:rPr>
              <w:t>Ln GDP</w:t>
            </w:r>
            <w:r>
              <w:rPr>
                <w:b/>
                <w:sz w:val="15"/>
              </w:rPr>
              <w:br/>
              <w:t>per capita</w:t>
            </w:r>
          </w:p>
        </w:tc>
        <w:tc>
          <w:tcPr>
            <w:tcW w:w="1704" w:type="dxa"/>
          </w:tcPr>
          <w:p w14:paraId="14D50544" w14:textId="77777777" w:rsidR="0013333C" w:rsidRDefault="00000000">
            <w:r>
              <w:rPr>
                <w:b/>
                <w:sz w:val="15"/>
              </w:rPr>
              <w:t>Ln GDP</w:t>
            </w:r>
            <w:r>
              <w:rPr>
                <w:b/>
                <w:sz w:val="15"/>
              </w:rPr>
              <w:br/>
              <w:t>(total)</w:t>
            </w:r>
          </w:p>
        </w:tc>
      </w:tr>
      <w:tr w:rsidR="0013333C" w14:paraId="7B267E2D" w14:textId="77777777">
        <w:tc>
          <w:tcPr>
            <w:tcW w:w="10224" w:type="dxa"/>
            <w:gridSpan w:val="6"/>
          </w:tcPr>
          <w:p w14:paraId="32F4F9F8" w14:textId="77777777" w:rsidR="0013333C" w:rsidRDefault="00000000">
            <w:r>
              <w:rPr>
                <w:b/>
                <w:sz w:val="15"/>
              </w:rPr>
              <w:t>Panel A. Treatment = hub quality (log capacity-weighted-mean GACI) [MAIN]</w:t>
            </w:r>
          </w:p>
        </w:tc>
      </w:tr>
      <w:tr w:rsidR="0013333C" w14:paraId="1ED182C7" w14:textId="77777777">
        <w:tc>
          <w:tcPr>
            <w:tcW w:w="1704" w:type="dxa"/>
          </w:tcPr>
          <w:p w14:paraId="0EC37172" w14:textId="77777777" w:rsidR="0013333C" w:rsidRDefault="00000000">
            <w:r>
              <w:rPr>
                <w:sz w:val="15"/>
              </w:rPr>
              <w:t>Air connectivity (IV)</w:t>
            </w:r>
          </w:p>
        </w:tc>
        <w:tc>
          <w:tcPr>
            <w:tcW w:w="1704" w:type="dxa"/>
          </w:tcPr>
          <w:p w14:paraId="7AE3E7DF" w14:textId="77777777" w:rsidR="0013333C" w:rsidRDefault="00000000">
            <w:r>
              <w:rPr>
                <w:sz w:val="15"/>
              </w:rPr>
              <w:t>1.302**</w:t>
            </w:r>
          </w:p>
        </w:tc>
        <w:tc>
          <w:tcPr>
            <w:tcW w:w="1704" w:type="dxa"/>
          </w:tcPr>
          <w:p w14:paraId="14433E77" w14:textId="77777777" w:rsidR="0013333C" w:rsidRDefault="00000000">
            <w:r>
              <w:rPr>
                <w:sz w:val="15"/>
              </w:rPr>
              <w:t>2.303***</w:t>
            </w:r>
          </w:p>
        </w:tc>
        <w:tc>
          <w:tcPr>
            <w:tcW w:w="1704" w:type="dxa"/>
          </w:tcPr>
          <w:p w14:paraId="72C016CC" w14:textId="77777777" w:rsidR="0013333C" w:rsidRDefault="00000000">
            <w:r>
              <w:rPr>
                <w:sz w:val="15"/>
              </w:rPr>
              <w:t>61.11</w:t>
            </w:r>
          </w:p>
        </w:tc>
        <w:tc>
          <w:tcPr>
            <w:tcW w:w="1704" w:type="dxa"/>
          </w:tcPr>
          <w:p w14:paraId="4E377975" w14:textId="77777777" w:rsidR="0013333C" w:rsidRDefault="00000000">
            <w:r>
              <w:rPr>
                <w:sz w:val="15"/>
              </w:rPr>
              <w:t>0.514</w:t>
            </w:r>
          </w:p>
        </w:tc>
        <w:tc>
          <w:tcPr>
            <w:tcW w:w="1704" w:type="dxa"/>
          </w:tcPr>
          <w:p w14:paraId="413B6654" w14:textId="77777777" w:rsidR="0013333C" w:rsidRDefault="00000000">
            <w:r>
              <w:rPr>
                <w:sz w:val="15"/>
              </w:rPr>
              <w:t>1.001</w:t>
            </w:r>
          </w:p>
        </w:tc>
      </w:tr>
      <w:tr w:rsidR="0013333C" w14:paraId="143A7A56" w14:textId="77777777">
        <w:tc>
          <w:tcPr>
            <w:tcW w:w="1704" w:type="dxa"/>
          </w:tcPr>
          <w:p w14:paraId="6692D319" w14:textId="77777777" w:rsidR="0013333C" w:rsidRDefault="00000000">
            <w:r>
              <w:rPr>
                <w:sz w:val="15"/>
              </w:rPr>
              <w:t xml:space="preserve">   Robust SE</w:t>
            </w:r>
          </w:p>
        </w:tc>
        <w:tc>
          <w:tcPr>
            <w:tcW w:w="1704" w:type="dxa"/>
          </w:tcPr>
          <w:p w14:paraId="29B958E0" w14:textId="77777777" w:rsidR="0013333C" w:rsidRDefault="00000000">
            <w:r>
              <w:rPr>
                <w:sz w:val="15"/>
              </w:rPr>
              <w:t>(0.662)</w:t>
            </w:r>
          </w:p>
        </w:tc>
        <w:tc>
          <w:tcPr>
            <w:tcW w:w="1704" w:type="dxa"/>
          </w:tcPr>
          <w:p w14:paraId="46934757" w14:textId="77777777" w:rsidR="0013333C" w:rsidRDefault="00000000">
            <w:r>
              <w:rPr>
                <w:sz w:val="15"/>
              </w:rPr>
              <w:t>(0.776)</w:t>
            </w:r>
          </w:p>
        </w:tc>
        <w:tc>
          <w:tcPr>
            <w:tcW w:w="1704" w:type="dxa"/>
          </w:tcPr>
          <w:p w14:paraId="1B24B6C4" w14:textId="77777777" w:rsidR="0013333C" w:rsidRDefault="00000000">
            <w:r>
              <w:rPr>
                <w:sz w:val="15"/>
              </w:rPr>
              <w:t>(46.43)</w:t>
            </w:r>
          </w:p>
        </w:tc>
        <w:tc>
          <w:tcPr>
            <w:tcW w:w="1704" w:type="dxa"/>
          </w:tcPr>
          <w:p w14:paraId="6A842EBA" w14:textId="77777777" w:rsidR="0013333C" w:rsidRDefault="00000000">
            <w:r>
              <w:rPr>
                <w:sz w:val="15"/>
              </w:rPr>
              <w:t>(0.475)</w:t>
            </w:r>
          </w:p>
        </w:tc>
        <w:tc>
          <w:tcPr>
            <w:tcW w:w="1704" w:type="dxa"/>
          </w:tcPr>
          <w:p w14:paraId="6C01983E" w14:textId="77777777" w:rsidR="0013333C" w:rsidRDefault="00000000">
            <w:r>
              <w:rPr>
                <w:sz w:val="15"/>
              </w:rPr>
              <w:t>(0.680)</w:t>
            </w:r>
          </w:p>
        </w:tc>
      </w:tr>
      <w:tr w:rsidR="0013333C" w14:paraId="5C504560" w14:textId="77777777">
        <w:tc>
          <w:tcPr>
            <w:tcW w:w="1704" w:type="dxa"/>
          </w:tcPr>
          <w:p w14:paraId="2273F9CE" w14:textId="77777777" w:rsidR="0013333C" w:rsidRDefault="00000000">
            <w:r>
              <w:rPr>
                <w:sz w:val="15"/>
              </w:rPr>
              <w:t xml:space="preserve">   Clustered SE</w:t>
            </w:r>
          </w:p>
        </w:tc>
        <w:tc>
          <w:tcPr>
            <w:tcW w:w="1704" w:type="dxa"/>
          </w:tcPr>
          <w:p w14:paraId="56430F07" w14:textId="77777777" w:rsidR="0013333C" w:rsidRDefault="00000000">
            <w:r>
              <w:rPr>
                <w:sz w:val="15"/>
              </w:rPr>
              <w:t>[1.269]</w:t>
            </w:r>
          </w:p>
        </w:tc>
        <w:tc>
          <w:tcPr>
            <w:tcW w:w="1704" w:type="dxa"/>
          </w:tcPr>
          <w:p w14:paraId="65A46C69" w14:textId="77777777" w:rsidR="0013333C" w:rsidRDefault="00000000">
            <w:r>
              <w:rPr>
                <w:sz w:val="15"/>
              </w:rPr>
              <w:t>[1.762]</w:t>
            </w:r>
          </w:p>
        </w:tc>
        <w:tc>
          <w:tcPr>
            <w:tcW w:w="1704" w:type="dxa"/>
          </w:tcPr>
          <w:p w14:paraId="6FDFF56C" w14:textId="77777777" w:rsidR="0013333C" w:rsidRDefault="00000000">
            <w:r>
              <w:rPr>
                <w:sz w:val="15"/>
              </w:rPr>
              <w:t>[83.01]</w:t>
            </w:r>
          </w:p>
        </w:tc>
        <w:tc>
          <w:tcPr>
            <w:tcW w:w="1704" w:type="dxa"/>
          </w:tcPr>
          <w:p w14:paraId="7DD7250B" w14:textId="77777777" w:rsidR="0013333C" w:rsidRDefault="00000000">
            <w:r>
              <w:rPr>
                <w:sz w:val="15"/>
              </w:rPr>
              <w:t>[1.000]</w:t>
            </w:r>
          </w:p>
        </w:tc>
        <w:tc>
          <w:tcPr>
            <w:tcW w:w="1704" w:type="dxa"/>
          </w:tcPr>
          <w:p w14:paraId="41B51E18" w14:textId="77777777" w:rsidR="0013333C" w:rsidRDefault="00000000">
            <w:r>
              <w:rPr>
                <w:sz w:val="15"/>
              </w:rPr>
              <w:t>[1.467]</w:t>
            </w:r>
          </w:p>
        </w:tc>
      </w:tr>
      <w:tr w:rsidR="0013333C" w14:paraId="56B465A3" w14:textId="77777777">
        <w:tc>
          <w:tcPr>
            <w:tcW w:w="1704" w:type="dxa"/>
          </w:tcPr>
          <w:p w14:paraId="0E8258BB" w14:textId="77777777" w:rsidR="0013333C" w:rsidRDefault="00000000">
            <w:r>
              <w:rPr>
                <w:sz w:val="15"/>
              </w:rPr>
              <w:t>OLS benchmark</w:t>
            </w:r>
          </w:p>
        </w:tc>
        <w:tc>
          <w:tcPr>
            <w:tcW w:w="1704" w:type="dxa"/>
          </w:tcPr>
          <w:p w14:paraId="3992C424" w14:textId="77777777" w:rsidR="0013333C" w:rsidRDefault="00000000">
            <w:r>
              <w:rPr>
                <w:sz w:val="15"/>
              </w:rPr>
              <w:t>0.157***</w:t>
            </w:r>
          </w:p>
        </w:tc>
        <w:tc>
          <w:tcPr>
            <w:tcW w:w="1704" w:type="dxa"/>
          </w:tcPr>
          <w:p w14:paraId="4E7B7A7C" w14:textId="77777777" w:rsidR="0013333C" w:rsidRDefault="00000000">
            <w:r>
              <w:rPr>
                <w:sz w:val="15"/>
              </w:rPr>
              <w:t>1.144***</w:t>
            </w:r>
          </w:p>
        </w:tc>
        <w:tc>
          <w:tcPr>
            <w:tcW w:w="1704" w:type="dxa"/>
          </w:tcPr>
          <w:p w14:paraId="7216C5FA" w14:textId="77777777" w:rsidR="0013333C" w:rsidRDefault="00000000">
            <w:r>
              <w:rPr>
                <w:sz w:val="15"/>
              </w:rPr>
              <w:t>14.71***</w:t>
            </w:r>
          </w:p>
        </w:tc>
        <w:tc>
          <w:tcPr>
            <w:tcW w:w="1704" w:type="dxa"/>
          </w:tcPr>
          <w:p w14:paraId="6EB60D57" w14:textId="77777777" w:rsidR="0013333C" w:rsidRDefault="00000000">
            <w:r>
              <w:rPr>
                <w:sz w:val="15"/>
              </w:rPr>
              <w:t>0.831***</w:t>
            </w:r>
          </w:p>
        </w:tc>
        <w:tc>
          <w:tcPr>
            <w:tcW w:w="1704" w:type="dxa"/>
          </w:tcPr>
          <w:p w14:paraId="592AB6D1" w14:textId="77777777" w:rsidR="0013333C" w:rsidRDefault="00000000">
            <w:r>
              <w:rPr>
                <w:sz w:val="15"/>
              </w:rPr>
              <w:t>0.987***</w:t>
            </w:r>
          </w:p>
        </w:tc>
      </w:tr>
      <w:tr w:rsidR="0013333C" w14:paraId="7244FDE0" w14:textId="77777777">
        <w:tc>
          <w:tcPr>
            <w:tcW w:w="1704" w:type="dxa"/>
          </w:tcPr>
          <w:p w14:paraId="61AC05C4" w14:textId="77777777" w:rsidR="0013333C" w:rsidRDefault="00000000">
            <w:r>
              <w:rPr>
                <w:sz w:val="15"/>
              </w:rPr>
              <w:t>First-stage KP F</w:t>
            </w:r>
          </w:p>
        </w:tc>
        <w:tc>
          <w:tcPr>
            <w:tcW w:w="1704" w:type="dxa"/>
          </w:tcPr>
          <w:p w14:paraId="1F660B18" w14:textId="77777777" w:rsidR="0013333C" w:rsidRDefault="00000000">
            <w:r>
              <w:rPr>
                <w:sz w:val="15"/>
              </w:rPr>
              <w:t>18.0</w:t>
            </w:r>
          </w:p>
        </w:tc>
        <w:tc>
          <w:tcPr>
            <w:tcW w:w="1704" w:type="dxa"/>
          </w:tcPr>
          <w:p w14:paraId="28C457DC" w14:textId="77777777" w:rsidR="0013333C" w:rsidRDefault="00000000">
            <w:r>
              <w:rPr>
                <w:sz w:val="15"/>
              </w:rPr>
              <w:t>18.0</w:t>
            </w:r>
          </w:p>
        </w:tc>
        <w:tc>
          <w:tcPr>
            <w:tcW w:w="1704" w:type="dxa"/>
          </w:tcPr>
          <w:p w14:paraId="0F6B58FC" w14:textId="77777777" w:rsidR="0013333C" w:rsidRDefault="00000000">
            <w:r>
              <w:rPr>
                <w:sz w:val="15"/>
              </w:rPr>
              <w:t>18.0</w:t>
            </w:r>
          </w:p>
        </w:tc>
        <w:tc>
          <w:tcPr>
            <w:tcW w:w="1704" w:type="dxa"/>
          </w:tcPr>
          <w:p w14:paraId="244168A8" w14:textId="77777777" w:rsidR="0013333C" w:rsidRDefault="00000000">
            <w:r>
              <w:rPr>
                <w:sz w:val="15"/>
              </w:rPr>
              <w:t>18.0</w:t>
            </w:r>
          </w:p>
        </w:tc>
        <w:tc>
          <w:tcPr>
            <w:tcW w:w="1704" w:type="dxa"/>
          </w:tcPr>
          <w:p w14:paraId="7C58B5D7" w14:textId="77777777" w:rsidR="0013333C" w:rsidRDefault="00000000">
            <w:r>
              <w:rPr>
                <w:sz w:val="15"/>
              </w:rPr>
              <w:t>18.0</w:t>
            </w:r>
          </w:p>
        </w:tc>
      </w:tr>
      <w:tr w:rsidR="0013333C" w14:paraId="6A70E2FE" w14:textId="77777777">
        <w:tc>
          <w:tcPr>
            <w:tcW w:w="1704" w:type="dxa"/>
          </w:tcPr>
          <w:p w14:paraId="5BCC757B" w14:textId="77777777" w:rsidR="0013333C" w:rsidRDefault="00000000">
            <w:r>
              <w:rPr>
                <w:sz w:val="15"/>
              </w:rPr>
              <w:t>Observations</w:t>
            </w:r>
          </w:p>
        </w:tc>
        <w:tc>
          <w:tcPr>
            <w:tcW w:w="1704" w:type="dxa"/>
          </w:tcPr>
          <w:p w14:paraId="4DC3DA4E" w14:textId="77777777" w:rsidR="0013333C" w:rsidRDefault="00000000">
            <w:r>
              <w:rPr>
                <w:sz w:val="15"/>
              </w:rPr>
              <w:t>4,642</w:t>
            </w:r>
          </w:p>
        </w:tc>
        <w:tc>
          <w:tcPr>
            <w:tcW w:w="1704" w:type="dxa"/>
          </w:tcPr>
          <w:p w14:paraId="6D9ACE61" w14:textId="77777777" w:rsidR="0013333C" w:rsidRDefault="00000000">
            <w:r>
              <w:rPr>
                <w:sz w:val="15"/>
              </w:rPr>
              <w:t>4,642</w:t>
            </w:r>
          </w:p>
        </w:tc>
        <w:tc>
          <w:tcPr>
            <w:tcW w:w="1704" w:type="dxa"/>
          </w:tcPr>
          <w:p w14:paraId="66EC5C97" w14:textId="77777777" w:rsidR="0013333C" w:rsidRDefault="00000000">
            <w:r>
              <w:rPr>
                <w:sz w:val="15"/>
              </w:rPr>
              <w:t>4,642</w:t>
            </w:r>
          </w:p>
        </w:tc>
        <w:tc>
          <w:tcPr>
            <w:tcW w:w="1704" w:type="dxa"/>
          </w:tcPr>
          <w:p w14:paraId="14A908B7" w14:textId="77777777" w:rsidR="0013333C" w:rsidRDefault="00000000">
            <w:r>
              <w:rPr>
                <w:sz w:val="15"/>
              </w:rPr>
              <w:t>4,642</w:t>
            </w:r>
          </w:p>
        </w:tc>
        <w:tc>
          <w:tcPr>
            <w:tcW w:w="1704" w:type="dxa"/>
          </w:tcPr>
          <w:p w14:paraId="33C0119F" w14:textId="77777777" w:rsidR="0013333C" w:rsidRDefault="00000000">
            <w:r>
              <w:rPr>
                <w:sz w:val="15"/>
              </w:rPr>
              <w:t>4,642</w:t>
            </w:r>
          </w:p>
        </w:tc>
      </w:tr>
      <w:tr w:rsidR="0013333C" w14:paraId="1388358C" w14:textId="77777777">
        <w:tc>
          <w:tcPr>
            <w:tcW w:w="10224" w:type="dxa"/>
            <w:gridSpan w:val="6"/>
          </w:tcPr>
          <w:p w14:paraId="07C10923" w14:textId="0B442B01" w:rsidR="0013333C" w:rsidRPr="00CF2847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b/>
                <w:sz w:val="15"/>
              </w:rPr>
              <w:t>Panel B. Treatment = total connectivity (log GACI sum)</w:t>
            </w:r>
            <w:r w:rsidR="00CF2847">
              <w:rPr>
                <w:rFonts w:eastAsia="맑은 고딕" w:hint="eastAsia"/>
                <w:b/>
                <w:sz w:val="15"/>
                <w:lang w:eastAsia="ko-KR"/>
              </w:rPr>
              <w:t xml:space="preserve"> &lt;&lt; No main result</w:t>
            </w:r>
          </w:p>
        </w:tc>
      </w:tr>
      <w:tr w:rsidR="0013333C" w14:paraId="01ECCE7D" w14:textId="77777777">
        <w:tc>
          <w:tcPr>
            <w:tcW w:w="1704" w:type="dxa"/>
          </w:tcPr>
          <w:p w14:paraId="6B7AE751" w14:textId="77777777" w:rsidR="0013333C" w:rsidRDefault="00000000">
            <w:r>
              <w:rPr>
                <w:sz w:val="15"/>
              </w:rPr>
              <w:t>Air connectivity (IV)</w:t>
            </w:r>
          </w:p>
        </w:tc>
        <w:tc>
          <w:tcPr>
            <w:tcW w:w="1704" w:type="dxa"/>
          </w:tcPr>
          <w:p w14:paraId="6508F5C0" w14:textId="77777777" w:rsidR="0013333C" w:rsidRDefault="00000000">
            <w:r>
              <w:rPr>
                <w:sz w:val="15"/>
              </w:rPr>
              <w:t>0.659*</w:t>
            </w:r>
          </w:p>
        </w:tc>
        <w:tc>
          <w:tcPr>
            <w:tcW w:w="1704" w:type="dxa"/>
          </w:tcPr>
          <w:p w14:paraId="23C8B32C" w14:textId="77777777" w:rsidR="0013333C" w:rsidRDefault="00000000">
            <w:r>
              <w:rPr>
                <w:sz w:val="15"/>
              </w:rPr>
              <w:t>1.166***</w:t>
            </w:r>
          </w:p>
        </w:tc>
        <w:tc>
          <w:tcPr>
            <w:tcW w:w="1704" w:type="dxa"/>
          </w:tcPr>
          <w:p w14:paraId="658E7274" w14:textId="77777777" w:rsidR="0013333C" w:rsidRDefault="00000000">
            <w:r>
              <w:rPr>
                <w:sz w:val="15"/>
              </w:rPr>
              <w:t>30.93</w:t>
            </w:r>
          </w:p>
        </w:tc>
        <w:tc>
          <w:tcPr>
            <w:tcW w:w="1704" w:type="dxa"/>
          </w:tcPr>
          <w:p w14:paraId="24C9B352" w14:textId="77777777" w:rsidR="0013333C" w:rsidRDefault="00000000">
            <w:r>
              <w:rPr>
                <w:sz w:val="15"/>
              </w:rPr>
              <w:t>0.260</w:t>
            </w:r>
          </w:p>
        </w:tc>
        <w:tc>
          <w:tcPr>
            <w:tcW w:w="1704" w:type="dxa"/>
          </w:tcPr>
          <w:p w14:paraId="68F108D5" w14:textId="77777777" w:rsidR="0013333C" w:rsidRDefault="00000000">
            <w:r>
              <w:rPr>
                <w:sz w:val="15"/>
              </w:rPr>
              <w:t>0.507</w:t>
            </w:r>
          </w:p>
        </w:tc>
      </w:tr>
      <w:tr w:rsidR="0013333C" w14:paraId="41E3BB03" w14:textId="77777777">
        <w:tc>
          <w:tcPr>
            <w:tcW w:w="1704" w:type="dxa"/>
          </w:tcPr>
          <w:p w14:paraId="74BA5598" w14:textId="77777777" w:rsidR="0013333C" w:rsidRDefault="00000000">
            <w:r>
              <w:rPr>
                <w:sz w:val="15"/>
              </w:rPr>
              <w:t xml:space="preserve">   Robust SE</w:t>
            </w:r>
          </w:p>
        </w:tc>
        <w:tc>
          <w:tcPr>
            <w:tcW w:w="1704" w:type="dxa"/>
          </w:tcPr>
          <w:p w14:paraId="2B728D4D" w14:textId="77777777" w:rsidR="0013333C" w:rsidRDefault="00000000">
            <w:r>
              <w:rPr>
                <w:sz w:val="15"/>
              </w:rPr>
              <w:t>(0.365)</w:t>
            </w:r>
          </w:p>
        </w:tc>
        <w:tc>
          <w:tcPr>
            <w:tcW w:w="1704" w:type="dxa"/>
          </w:tcPr>
          <w:p w14:paraId="64A38EB9" w14:textId="77777777" w:rsidR="0013333C" w:rsidRDefault="00000000">
            <w:r>
              <w:rPr>
                <w:sz w:val="15"/>
              </w:rPr>
              <w:t>(0.432)</w:t>
            </w:r>
          </w:p>
        </w:tc>
        <w:tc>
          <w:tcPr>
            <w:tcW w:w="1704" w:type="dxa"/>
          </w:tcPr>
          <w:p w14:paraId="71A7418B" w14:textId="77777777" w:rsidR="0013333C" w:rsidRDefault="00000000">
            <w:r>
              <w:rPr>
                <w:sz w:val="15"/>
              </w:rPr>
              <w:t>(24.54)</w:t>
            </w:r>
          </w:p>
        </w:tc>
        <w:tc>
          <w:tcPr>
            <w:tcW w:w="1704" w:type="dxa"/>
          </w:tcPr>
          <w:p w14:paraId="388A78BE" w14:textId="77777777" w:rsidR="0013333C" w:rsidRDefault="00000000">
            <w:r>
              <w:rPr>
                <w:sz w:val="15"/>
              </w:rPr>
              <w:t>(0.238)</w:t>
            </w:r>
          </w:p>
        </w:tc>
        <w:tc>
          <w:tcPr>
            <w:tcW w:w="1704" w:type="dxa"/>
          </w:tcPr>
          <w:p w14:paraId="3346E59E" w14:textId="77777777" w:rsidR="0013333C" w:rsidRDefault="00000000">
            <w:r>
              <w:rPr>
                <w:sz w:val="15"/>
              </w:rPr>
              <w:t>(0.341)</w:t>
            </w:r>
          </w:p>
        </w:tc>
      </w:tr>
      <w:tr w:rsidR="0013333C" w14:paraId="443D1B91" w14:textId="77777777">
        <w:tc>
          <w:tcPr>
            <w:tcW w:w="1704" w:type="dxa"/>
          </w:tcPr>
          <w:p w14:paraId="588A290C" w14:textId="77777777" w:rsidR="0013333C" w:rsidRDefault="00000000">
            <w:r>
              <w:rPr>
                <w:sz w:val="15"/>
              </w:rPr>
              <w:t xml:space="preserve">   Clustered SE</w:t>
            </w:r>
          </w:p>
        </w:tc>
        <w:tc>
          <w:tcPr>
            <w:tcW w:w="1704" w:type="dxa"/>
          </w:tcPr>
          <w:p w14:paraId="47558BB9" w14:textId="77777777" w:rsidR="0013333C" w:rsidRDefault="00000000">
            <w:r>
              <w:rPr>
                <w:sz w:val="15"/>
              </w:rPr>
              <w:t>[0.677]</w:t>
            </w:r>
          </w:p>
        </w:tc>
        <w:tc>
          <w:tcPr>
            <w:tcW w:w="1704" w:type="dxa"/>
          </w:tcPr>
          <w:p w14:paraId="37DE144B" w14:textId="77777777" w:rsidR="0013333C" w:rsidRDefault="00000000">
            <w:r>
              <w:rPr>
                <w:sz w:val="15"/>
              </w:rPr>
              <w:t>[0.831]</w:t>
            </w:r>
          </w:p>
        </w:tc>
        <w:tc>
          <w:tcPr>
            <w:tcW w:w="1704" w:type="dxa"/>
          </w:tcPr>
          <w:p w14:paraId="5DBD6426" w14:textId="77777777" w:rsidR="0013333C" w:rsidRDefault="00000000">
            <w:r>
              <w:rPr>
                <w:sz w:val="15"/>
              </w:rPr>
              <w:t>[43.81]</w:t>
            </w:r>
          </w:p>
        </w:tc>
        <w:tc>
          <w:tcPr>
            <w:tcW w:w="1704" w:type="dxa"/>
          </w:tcPr>
          <w:p w14:paraId="45B7FD04" w14:textId="77777777" w:rsidR="0013333C" w:rsidRDefault="00000000">
            <w:r>
              <w:rPr>
                <w:sz w:val="15"/>
              </w:rPr>
              <w:t>[0.495]</w:t>
            </w:r>
          </w:p>
        </w:tc>
        <w:tc>
          <w:tcPr>
            <w:tcW w:w="1704" w:type="dxa"/>
          </w:tcPr>
          <w:p w14:paraId="3E725BEB" w14:textId="77777777" w:rsidR="0013333C" w:rsidRDefault="00000000">
            <w:r>
              <w:rPr>
                <w:sz w:val="15"/>
              </w:rPr>
              <w:t>[0.685]</w:t>
            </w:r>
          </w:p>
        </w:tc>
      </w:tr>
      <w:tr w:rsidR="0013333C" w14:paraId="6D05C23F" w14:textId="77777777">
        <w:tc>
          <w:tcPr>
            <w:tcW w:w="1704" w:type="dxa"/>
          </w:tcPr>
          <w:p w14:paraId="7757514E" w14:textId="77777777" w:rsidR="0013333C" w:rsidRDefault="00000000">
            <w:r>
              <w:rPr>
                <w:sz w:val="15"/>
              </w:rPr>
              <w:t>OLS benchmark</w:t>
            </w:r>
          </w:p>
        </w:tc>
        <w:tc>
          <w:tcPr>
            <w:tcW w:w="1704" w:type="dxa"/>
          </w:tcPr>
          <w:p w14:paraId="6BD7100C" w14:textId="77777777" w:rsidR="0013333C" w:rsidRDefault="00000000">
            <w:r>
              <w:rPr>
                <w:sz w:val="15"/>
              </w:rPr>
              <w:t>-0.027</w:t>
            </w:r>
          </w:p>
        </w:tc>
        <w:tc>
          <w:tcPr>
            <w:tcW w:w="1704" w:type="dxa"/>
          </w:tcPr>
          <w:p w14:paraId="348FA029" w14:textId="77777777" w:rsidR="0013333C" w:rsidRDefault="00000000">
            <w:r>
              <w:rPr>
                <w:sz w:val="15"/>
              </w:rPr>
              <w:t>0.237***</w:t>
            </w:r>
          </w:p>
        </w:tc>
        <w:tc>
          <w:tcPr>
            <w:tcW w:w="1704" w:type="dxa"/>
          </w:tcPr>
          <w:p w14:paraId="05000BDB" w14:textId="77777777" w:rsidR="0013333C" w:rsidRDefault="00000000">
            <w:r>
              <w:rPr>
                <w:sz w:val="15"/>
              </w:rPr>
              <w:t>-1.65</w:t>
            </w:r>
          </w:p>
        </w:tc>
        <w:tc>
          <w:tcPr>
            <w:tcW w:w="1704" w:type="dxa"/>
          </w:tcPr>
          <w:p w14:paraId="6DD3848E" w14:textId="77777777" w:rsidR="0013333C" w:rsidRDefault="00000000">
            <w:r>
              <w:rPr>
                <w:sz w:val="15"/>
              </w:rPr>
              <w:t>0.201***</w:t>
            </w:r>
          </w:p>
        </w:tc>
        <w:tc>
          <w:tcPr>
            <w:tcW w:w="1704" w:type="dxa"/>
          </w:tcPr>
          <w:p w14:paraId="66913E09" w14:textId="77777777" w:rsidR="0013333C" w:rsidRDefault="00000000">
            <w:r>
              <w:rPr>
                <w:sz w:val="15"/>
              </w:rPr>
              <w:t>0.264***</w:t>
            </w:r>
          </w:p>
        </w:tc>
      </w:tr>
      <w:tr w:rsidR="0013333C" w14:paraId="5F006965" w14:textId="77777777">
        <w:tc>
          <w:tcPr>
            <w:tcW w:w="1704" w:type="dxa"/>
          </w:tcPr>
          <w:p w14:paraId="10F9E912" w14:textId="77777777" w:rsidR="0013333C" w:rsidRDefault="00000000">
            <w:r>
              <w:rPr>
                <w:sz w:val="15"/>
              </w:rPr>
              <w:t>First-stage KP F</w:t>
            </w:r>
          </w:p>
        </w:tc>
        <w:tc>
          <w:tcPr>
            <w:tcW w:w="1704" w:type="dxa"/>
          </w:tcPr>
          <w:p w14:paraId="5E6F0684" w14:textId="77777777" w:rsidR="0013333C" w:rsidRDefault="00000000">
            <w:r>
              <w:rPr>
                <w:sz w:val="15"/>
              </w:rPr>
              <w:t>9.7</w:t>
            </w:r>
          </w:p>
        </w:tc>
        <w:tc>
          <w:tcPr>
            <w:tcW w:w="1704" w:type="dxa"/>
          </w:tcPr>
          <w:p w14:paraId="6459F1E2" w14:textId="77777777" w:rsidR="0013333C" w:rsidRDefault="00000000">
            <w:r>
              <w:rPr>
                <w:sz w:val="15"/>
              </w:rPr>
              <w:t>9.7</w:t>
            </w:r>
          </w:p>
        </w:tc>
        <w:tc>
          <w:tcPr>
            <w:tcW w:w="1704" w:type="dxa"/>
          </w:tcPr>
          <w:p w14:paraId="69A15593" w14:textId="77777777" w:rsidR="0013333C" w:rsidRDefault="00000000">
            <w:r>
              <w:rPr>
                <w:sz w:val="15"/>
              </w:rPr>
              <w:t>9.7</w:t>
            </w:r>
          </w:p>
        </w:tc>
        <w:tc>
          <w:tcPr>
            <w:tcW w:w="1704" w:type="dxa"/>
          </w:tcPr>
          <w:p w14:paraId="6D5CC683" w14:textId="77777777" w:rsidR="0013333C" w:rsidRDefault="00000000">
            <w:r>
              <w:rPr>
                <w:sz w:val="15"/>
              </w:rPr>
              <w:t>9.7</w:t>
            </w:r>
          </w:p>
        </w:tc>
        <w:tc>
          <w:tcPr>
            <w:tcW w:w="1704" w:type="dxa"/>
          </w:tcPr>
          <w:p w14:paraId="1B386ED4" w14:textId="77777777" w:rsidR="0013333C" w:rsidRDefault="00000000">
            <w:r>
              <w:rPr>
                <w:sz w:val="15"/>
              </w:rPr>
              <w:t>9.7</w:t>
            </w:r>
          </w:p>
        </w:tc>
      </w:tr>
      <w:tr w:rsidR="0013333C" w14:paraId="43EDF0C9" w14:textId="77777777">
        <w:tc>
          <w:tcPr>
            <w:tcW w:w="1704" w:type="dxa"/>
          </w:tcPr>
          <w:p w14:paraId="2DD8323E" w14:textId="77777777" w:rsidR="0013333C" w:rsidRDefault="00000000">
            <w:r>
              <w:rPr>
                <w:sz w:val="15"/>
              </w:rPr>
              <w:t>Observations</w:t>
            </w:r>
          </w:p>
        </w:tc>
        <w:tc>
          <w:tcPr>
            <w:tcW w:w="1704" w:type="dxa"/>
          </w:tcPr>
          <w:p w14:paraId="5A0C333D" w14:textId="77777777" w:rsidR="0013333C" w:rsidRDefault="00000000">
            <w:r>
              <w:rPr>
                <w:sz w:val="15"/>
              </w:rPr>
              <w:t>4,642</w:t>
            </w:r>
          </w:p>
        </w:tc>
        <w:tc>
          <w:tcPr>
            <w:tcW w:w="1704" w:type="dxa"/>
          </w:tcPr>
          <w:p w14:paraId="21168646" w14:textId="77777777" w:rsidR="0013333C" w:rsidRDefault="00000000">
            <w:r>
              <w:rPr>
                <w:sz w:val="15"/>
              </w:rPr>
              <w:t>4,642</w:t>
            </w:r>
          </w:p>
        </w:tc>
        <w:tc>
          <w:tcPr>
            <w:tcW w:w="1704" w:type="dxa"/>
          </w:tcPr>
          <w:p w14:paraId="782A0078" w14:textId="77777777" w:rsidR="0013333C" w:rsidRDefault="00000000">
            <w:r>
              <w:rPr>
                <w:sz w:val="15"/>
              </w:rPr>
              <w:t>4,642</w:t>
            </w:r>
          </w:p>
        </w:tc>
        <w:tc>
          <w:tcPr>
            <w:tcW w:w="1704" w:type="dxa"/>
          </w:tcPr>
          <w:p w14:paraId="7E610203" w14:textId="77777777" w:rsidR="0013333C" w:rsidRDefault="00000000">
            <w:r>
              <w:rPr>
                <w:sz w:val="15"/>
              </w:rPr>
              <w:t>4,642</w:t>
            </w:r>
          </w:p>
        </w:tc>
        <w:tc>
          <w:tcPr>
            <w:tcW w:w="1704" w:type="dxa"/>
          </w:tcPr>
          <w:p w14:paraId="6A972832" w14:textId="77777777" w:rsidR="0013333C" w:rsidRDefault="00000000">
            <w:r>
              <w:rPr>
                <w:sz w:val="15"/>
              </w:rPr>
              <w:t>4,642</w:t>
            </w:r>
          </w:p>
        </w:tc>
      </w:tr>
    </w:tbl>
    <w:p w14:paraId="1A3B3B12" w14:textId="77777777" w:rsidR="0013333C" w:rsidRDefault="00000000">
      <w:pPr>
        <w:spacing w:after="80"/>
      </w:pPr>
      <w:r>
        <w:t>First-stage strength and instrument validity. The tourism-heritage instrument is strong for the hub-quality treatment (Kleibergen-Paap F about 18). We probe the exclusion restriction by entering natural, mixed, and cultural heritage as three separate instruments: natural and mixed heritage are mutually consistent (Hansen J p = 0.78 for trade volume, 0.52 for openness) and the connectivity coefficient is stable, whereas every specification that adds cultural heritage is rejected (Hansen J p = 0.004) with the coefficient collapsing - cultural sites cluster in developed, long-established trading economies and are not excludable. We therefore instrument connectivity with natural and mixed heritage only.</w:t>
      </w:r>
    </w:p>
    <w:p w14:paraId="6D55D22A" w14:textId="77777777" w:rsidR="0013333C" w:rsidRDefault="00000000">
      <w:pPr>
        <w:pStyle w:val="1"/>
      </w:pPr>
      <w:r>
        <w:t>6. Heterogeneity: who gains most?</w:t>
      </w:r>
    </w:p>
    <w:p w14:paraId="106C910B" w14:textId="77777777" w:rsidR="0013333C" w:rsidRDefault="00000000">
      <w:pPr>
        <w:pStyle w:val="21"/>
      </w:pPr>
      <w:r>
        <w:t>Table 2. Heterogeneity by development and baseline connectivity: interaction IV (1996-2023)</w:t>
      </w:r>
    </w:p>
    <w:p w14:paraId="3005092C" w14:textId="77777777" w:rsidR="0013333C" w:rsidRDefault="00000000">
      <w:pPr>
        <w:spacing w:after="80"/>
      </w:pPr>
      <w:r>
        <w:rPr>
          <w:i/>
        </w:rPr>
        <w:t>Full-sample 2SLS: ln_gaci_cwm and ln_gaci_cwm x (moderator, mean-centered) are both instrumented (tourism_int and its interaction); country + year FE; robust SE. "Connectivity (at mean)" is the effect for the average country; "x moderator" is how that effect shifts with the moderator -- a NEGATIVE interaction means the connectivity payoff is concentrated in poorer / less-connected economies.</w:t>
      </w:r>
    </w:p>
    <w:p w14:paraId="4C3D9CF9" w14:textId="77777777" w:rsidR="0013333C" w:rsidRDefault="00000000">
      <w:pPr>
        <w:pStyle w:val="31"/>
      </w:pPr>
      <w:r>
        <w:lastRenderedPageBreak/>
        <w:t>Panel A. Moderator = baseline income (1996 ln GDP per capita)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13333C" w14:paraId="32CB3F3F" w14:textId="77777777">
        <w:tc>
          <w:tcPr>
            <w:tcW w:w="1704" w:type="dxa"/>
          </w:tcPr>
          <w:p w14:paraId="72BBDAF0" w14:textId="77777777" w:rsidR="0013333C" w:rsidRDefault="0013333C"/>
        </w:tc>
        <w:tc>
          <w:tcPr>
            <w:tcW w:w="1704" w:type="dxa"/>
          </w:tcPr>
          <w:p w14:paraId="2BCB2B44" w14:textId="77777777" w:rsidR="0013333C" w:rsidRDefault="00000000">
            <w:r>
              <w:rPr>
                <w:b/>
                <w:sz w:val="15"/>
              </w:rPr>
              <w:t>Goods openness</w:t>
            </w:r>
            <w:r>
              <w:rPr>
                <w:b/>
                <w:sz w:val="15"/>
              </w:rPr>
              <w:br/>
              <w:t>ln(goods/GDP)</w:t>
            </w:r>
          </w:p>
        </w:tc>
        <w:tc>
          <w:tcPr>
            <w:tcW w:w="1704" w:type="dxa"/>
          </w:tcPr>
          <w:p w14:paraId="2C478FC5" w14:textId="77777777" w:rsidR="0013333C" w:rsidRDefault="00000000">
            <w:r>
              <w:rPr>
                <w:b/>
                <w:sz w:val="15"/>
              </w:rPr>
              <w:t>Ln goods</w:t>
            </w:r>
            <w:r>
              <w:rPr>
                <w:b/>
                <w:sz w:val="15"/>
              </w:rPr>
              <w:br/>
              <w:t>volume</w:t>
            </w:r>
          </w:p>
        </w:tc>
        <w:tc>
          <w:tcPr>
            <w:tcW w:w="1704" w:type="dxa"/>
          </w:tcPr>
          <w:p w14:paraId="506337A8" w14:textId="77777777" w:rsidR="0013333C" w:rsidRDefault="00000000">
            <w:r>
              <w:rPr>
                <w:b/>
                <w:sz w:val="15"/>
              </w:rPr>
              <w:t>Goods share</w:t>
            </w:r>
            <w:r>
              <w:rPr>
                <w:b/>
                <w:sz w:val="15"/>
              </w:rPr>
              <w:br/>
              <w:t>(% GDP)</w:t>
            </w:r>
          </w:p>
        </w:tc>
        <w:tc>
          <w:tcPr>
            <w:tcW w:w="1704" w:type="dxa"/>
          </w:tcPr>
          <w:p w14:paraId="095AFFA0" w14:textId="77777777" w:rsidR="0013333C" w:rsidRDefault="00000000">
            <w:r>
              <w:rPr>
                <w:b/>
                <w:sz w:val="15"/>
              </w:rPr>
              <w:t>Ln GDP</w:t>
            </w:r>
            <w:r>
              <w:rPr>
                <w:b/>
                <w:sz w:val="15"/>
              </w:rPr>
              <w:br/>
              <w:t>per capita</w:t>
            </w:r>
          </w:p>
        </w:tc>
        <w:tc>
          <w:tcPr>
            <w:tcW w:w="1704" w:type="dxa"/>
          </w:tcPr>
          <w:p w14:paraId="030D5D91" w14:textId="77777777" w:rsidR="0013333C" w:rsidRDefault="00000000">
            <w:r>
              <w:rPr>
                <w:b/>
                <w:sz w:val="15"/>
              </w:rPr>
              <w:t>Ln GDP</w:t>
            </w:r>
            <w:r>
              <w:rPr>
                <w:b/>
                <w:sz w:val="15"/>
              </w:rPr>
              <w:br/>
              <w:t>(total)</w:t>
            </w:r>
          </w:p>
        </w:tc>
      </w:tr>
      <w:tr w:rsidR="0013333C" w14:paraId="0A5FEC95" w14:textId="77777777">
        <w:tc>
          <w:tcPr>
            <w:tcW w:w="1704" w:type="dxa"/>
          </w:tcPr>
          <w:p w14:paraId="3A4616E0" w14:textId="77777777" w:rsidR="0013333C" w:rsidRDefault="00000000">
            <w:r>
              <w:rPr>
                <w:sz w:val="15"/>
              </w:rPr>
              <w:t>Connectivity (at mean)</w:t>
            </w:r>
          </w:p>
        </w:tc>
        <w:tc>
          <w:tcPr>
            <w:tcW w:w="1704" w:type="dxa"/>
          </w:tcPr>
          <w:p w14:paraId="2DE868B1" w14:textId="77777777" w:rsidR="0013333C" w:rsidRDefault="00000000">
            <w:r>
              <w:rPr>
                <w:sz w:val="15"/>
              </w:rPr>
              <w:t>1.254*</w:t>
            </w:r>
            <w:r>
              <w:rPr>
                <w:sz w:val="15"/>
              </w:rPr>
              <w:br/>
              <w:t>(0.717)</w:t>
            </w:r>
          </w:p>
        </w:tc>
        <w:tc>
          <w:tcPr>
            <w:tcW w:w="1704" w:type="dxa"/>
          </w:tcPr>
          <w:p w14:paraId="4805158F" w14:textId="77777777" w:rsidR="0013333C" w:rsidRDefault="00000000">
            <w:r>
              <w:rPr>
                <w:sz w:val="15"/>
              </w:rPr>
              <w:t>1.959***</w:t>
            </w:r>
            <w:r>
              <w:rPr>
                <w:sz w:val="15"/>
              </w:rPr>
              <w:br/>
              <w:t>(0.732)</w:t>
            </w:r>
          </w:p>
        </w:tc>
        <w:tc>
          <w:tcPr>
            <w:tcW w:w="1704" w:type="dxa"/>
          </w:tcPr>
          <w:p w14:paraId="0618DED4" w14:textId="77777777" w:rsidR="0013333C" w:rsidRDefault="00000000">
            <w:r>
              <w:rPr>
                <w:sz w:val="15"/>
              </w:rPr>
              <w:t>49.23</w:t>
            </w:r>
            <w:r>
              <w:rPr>
                <w:sz w:val="15"/>
              </w:rPr>
              <w:br/>
              <w:t>(51.92)</w:t>
            </w:r>
          </w:p>
        </w:tc>
        <w:tc>
          <w:tcPr>
            <w:tcW w:w="1704" w:type="dxa"/>
          </w:tcPr>
          <w:p w14:paraId="03291042" w14:textId="77777777" w:rsidR="0013333C" w:rsidRDefault="00000000">
            <w:r>
              <w:rPr>
                <w:sz w:val="15"/>
              </w:rPr>
              <w:t>0.302</w:t>
            </w:r>
            <w:r>
              <w:rPr>
                <w:sz w:val="15"/>
              </w:rPr>
              <w:br/>
              <w:t>(0.542)</w:t>
            </w:r>
          </w:p>
        </w:tc>
        <w:tc>
          <w:tcPr>
            <w:tcW w:w="1704" w:type="dxa"/>
          </w:tcPr>
          <w:p w14:paraId="59617204" w14:textId="77777777" w:rsidR="0013333C" w:rsidRDefault="00000000">
            <w:r>
              <w:rPr>
                <w:sz w:val="15"/>
              </w:rPr>
              <w:t>0.705</w:t>
            </w:r>
            <w:r>
              <w:rPr>
                <w:sz w:val="15"/>
              </w:rPr>
              <w:br/>
              <w:t>(0.759)</w:t>
            </w:r>
          </w:p>
        </w:tc>
      </w:tr>
      <w:tr w:rsidR="0013333C" w14:paraId="5BF7B54A" w14:textId="77777777">
        <w:tc>
          <w:tcPr>
            <w:tcW w:w="1704" w:type="dxa"/>
          </w:tcPr>
          <w:p w14:paraId="1D03D48A" w14:textId="77777777" w:rsidR="0013333C" w:rsidRDefault="00000000">
            <w:r>
              <w:rPr>
                <w:sz w:val="15"/>
              </w:rPr>
              <w:t xml:space="preserve">  x income (interaction)</w:t>
            </w:r>
          </w:p>
        </w:tc>
        <w:tc>
          <w:tcPr>
            <w:tcW w:w="1704" w:type="dxa"/>
          </w:tcPr>
          <w:p w14:paraId="36FD85C1" w14:textId="77777777" w:rsidR="0013333C" w:rsidRDefault="00000000">
            <w:r>
              <w:rPr>
                <w:sz w:val="15"/>
              </w:rPr>
              <w:t>-0.243**</w:t>
            </w:r>
            <w:r>
              <w:rPr>
                <w:sz w:val="15"/>
              </w:rPr>
              <w:br/>
              <w:t>(0.122)</w:t>
            </w:r>
          </w:p>
        </w:tc>
        <w:tc>
          <w:tcPr>
            <w:tcW w:w="1704" w:type="dxa"/>
          </w:tcPr>
          <w:p w14:paraId="37010BDD" w14:textId="77777777" w:rsidR="0013333C" w:rsidRDefault="00000000">
            <w:r>
              <w:rPr>
                <w:sz w:val="15"/>
              </w:rPr>
              <w:t>-1.108***</w:t>
            </w:r>
            <w:r>
              <w:rPr>
                <w:sz w:val="15"/>
              </w:rPr>
              <w:br/>
              <w:t>(0.131)</w:t>
            </w:r>
          </w:p>
        </w:tc>
        <w:tc>
          <w:tcPr>
            <w:tcW w:w="1704" w:type="dxa"/>
          </w:tcPr>
          <w:p w14:paraId="3E30F374" w14:textId="77777777" w:rsidR="0013333C" w:rsidRDefault="00000000">
            <w:r>
              <w:rPr>
                <w:sz w:val="15"/>
              </w:rPr>
              <w:t>-7.45</w:t>
            </w:r>
            <w:r>
              <w:rPr>
                <w:sz w:val="15"/>
              </w:rPr>
              <w:br/>
              <w:t>(8.01)</w:t>
            </w:r>
          </w:p>
        </w:tc>
        <w:tc>
          <w:tcPr>
            <w:tcW w:w="1704" w:type="dxa"/>
          </w:tcPr>
          <w:p w14:paraId="76F87EA1" w14:textId="77777777" w:rsidR="0013333C" w:rsidRDefault="00000000">
            <w:r>
              <w:rPr>
                <w:sz w:val="15"/>
              </w:rPr>
              <w:t>-0.512***</w:t>
            </w:r>
            <w:r>
              <w:rPr>
                <w:sz w:val="15"/>
              </w:rPr>
              <w:br/>
              <w:t>(0.089)</w:t>
            </w:r>
          </w:p>
        </w:tc>
        <w:tc>
          <w:tcPr>
            <w:tcW w:w="1704" w:type="dxa"/>
          </w:tcPr>
          <w:p w14:paraId="361EF05B" w14:textId="77777777" w:rsidR="0013333C" w:rsidRDefault="00000000">
            <w:r>
              <w:rPr>
                <w:sz w:val="15"/>
              </w:rPr>
              <w:t>-0.865***</w:t>
            </w:r>
            <w:r>
              <w:rPr>
                <w:sz w:val="15"/>
              </w:rPr>
              <w:br/>
              <w:t>(0.119)</w:t>
            </w:r>
          </w:p>
        </w:tc>
      </w:tr>
      <w:tr w:rsidR="0013333C" w14:paraId="7377FDBC" w14:textId="77777777">
        <w:tc>
          <w:tcPr>
            <w:tcW w:w="1704" w:type="dxa"/>
          </w:tcPr>
          <w:p w14:paraId="48F2B6BE" w14:textId="77777777" w:rsidR="0013333C" w:rsidRDefault="00000000">
            <w:r>
              <w:rPr>
                <w:sz w:val="15"/>
              </w:rPr>
              <w:t>KP first-stage F</w:t>
            </w:r>
          </w:p>
        </w:tc>
        <w:tc>
          <w:tcPr>
            <w:tcW w:w="1704" w:type="dxa"/>
          </w:tcPr>
          <w:p w14:paraId="22596F37" w14:textId="77777777" w:rsidR="0013333C" w:rsidRDefault="00000000">
            <w:r>
              <w:rPr>
                <w:sz w:val="15"/>
              </w:rPr>
              <w:t>8.1w</w:t>
            </w:r>
          </w:p>
        </w:tc>
        <w:tc>
          <w:tcPr>
            <w:tcW w:w="1704" w:type="dxa"/>
          </w:tcPr>
          <w:p w14:paraId="5C0C62CD" w14:textId="77777777" w:rsidR="0013333C" w:rsidRDefault="0013333C"/>
        </w:tc>
        <w:tc>
          <w:tcPr>
            <w:tcW w:w="1704" w:type="dxa"/>
          </w:tcPr>
          <w:p w14:paraId="623739CC" w14:textId="77777777" w:rsidR="0013333C" w:rsidRDefault="0013333C"/>
        </w:tc>
        <w:tc>
          <w:tcPr>
            <w:tcW w:w="1704" w:type="dxa"/>
          </w:tcPr>
          <w:p w14:paraId="7BB13374" w14:textId="77777777" w:rsidR="0013333C" w:rsidRDefault="0013333C"/>
        </w:tc>
        <w:tc>
          <w:tcPr>
            <w:tcW w:w="1704" w:type="dxa"/>
          </w:tcPr>
          <w:p w14:paraId="580FDC01" w14:textId="77777777" w:rsidR="0013333C" w:rsidRDefault="0013333C"/>
        </w:tc>
      </w:tr>
    </w:tbl>
    <w:p w14:paraId="5D4DFA4C" w14:textId="77777777" w:rsidR="0013333C" w:rsidRDefault="00000000">
      <w:pPr>
        <w:pStyle w:val="31"/>
      </w:pPr>
      <w:r>
        <w:t>Panel B. Moderator = baseline connectivity (1996 ln hub quality)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13333C" w14:paraId="6AC03DD1" w14:textId="77777777">
        <w:tc>
          <w:tcPr>
            <w:tcW w:w="1704" w:type="dxa"/>
          </w:tcPr>
          <w:p w14:paraId="1388301F" w14:textId="77777777" w:rsidR="0013333C" w:rsidRDefault="0013333C"/>
        </w:tc>
        <w:tc>
          <w:tcPr>
            <w:tcW w:w="1704" w:type="dxa"/>
          </w:tcPr>
          <w:p w14:paraId="6AAAC810" w14:textId="77777777" w:rsidR="0013333C" w:rsidRDefault="00000000">
            <w:r>
              <w:rPr>
                <w:b/>
                <w:sz w:val="15"/>
              </w:rPr>
              <w:t>Goods openness</w:t>
            </w:r>
            <w:r>
              <w:rPr>
                <w:b/>
                <w:sz w:val="15"/>
              </w:rPr>
              <w:br/>
              <w:t>ln(goods/GDP)</w:t>
            </w:r>
          </w:p>
        </w:tc>
        <w:tc>
          <w:tcPr>
            <w:tcW w:w="1704" w:type="dxa"/>
          </w:tcPr>
          <w:p w14:paraId="34C9ED7F" w14:textId="77777777" w:rsidR="0013333C" w:rsidRDefault="00000000">
            <w:r>
              <w:rPr>
                <w:b/>
                <w:sz w:val="15"/>
              </w:rPr>
              <w:t>Ln goods</w:t>
            </w:r>
            <w:r>
              <w:rPr>
                <w:b/>
                <w:sz w:val="15"/>
              </w:rPr>
              <w:br/>
              <w:t>volume</w:t>
            </w:r>
          </w:p>
        </w:tc>
        <w:tc>
          <w:tcPr>
            <w:tcW w:w="1704" w:type="dxa"/>
          </w:tcPr>
          <w:p w14:paraId="41A8F941" w14:textId="77777777" w:rsidR="0013333C" w:rsidRDefault="00000000">
            <w:r>
              <w:rPr>
                <w:b/>
                <w:sz w:val="15"/>
              </w:rPr>
              <w:t>Goods share</w:t>
            </w:r>
            <w:r>
              <w:rPr>
                <w:b/>
                <w:sz w:val="15"/>
              </w:rPr>
              <w:br/>
              <w:t>(% GDP)</w:t>
            </w:r>
          </w:p>
        </w:tc>
        <w:tc>
          <w:tcPr>
            <w:tcW w:w="1704" w:type="dxa"/>
          </w:tcPr>
          <w:p w14:paraId="0A6EFD78" w14:textId="77777777" w:rsidR="0013333C" w:rsidRDefault="00000000">
            <w:r>
              <w:rPr>
                <w:b/>
                <w:sz w:val="15"/>
              </w:rPr>
              <w:t>Ln GDP</w:t>
            </w:r>
            <w:r>
              <w:rPr>
                <w:b/>
                <w:sz w:val="15"/>
              </w:rPr>
              <w:br/>
              <w:t>per capita</w:t>
            </w:r>
          </w:p>
        </w:tc>
        <w:tc>
          <w:tcPr>
            <w:tcW w:w="1704" w:type="dxa"/>
          </w:tcPr>
          <w:p w14:paraId="5EFEA9AD" w14:textId="77777777" w:rsidR="0013333C" w:rsidRDefault="00000000">
            <w:r>
              <w:rPr>
                <w:b/>
                <w:sz w:val="15"/>
              </w:rPr>
              <w:t>Ln GDP</w:t>
            </w:r>
            <w:r>
              <w:rPr>
                <w:b/>
                <w:sz w:val="15"/>
              </w:rPr>
              <w:br/>
              <w:t>(total)</w:t>
            </w:r>
          </w:p>
        </w:tc>
      </w:tr>
      <w:tr w:rsidR="0013333C" w14:paraId="492E3562" w14:textId="77777777">
        <w:tc>
          <w:tcPr>
            <w:tcW w:w="1704" w:type="dxa"/>
          </w:tcPr>
          <w:p w14:paraId="6C10714F" w14:textId="77777777" w:rsidR="0013333C" w:rsidRDefault="00000000">
            <w:r>
              <w:rPr>
                <w:sz w:val="15"/>
              </w:rPr>
              <w:t>Connectivity (at mean)</w:t>
            </w:r>
          </w:p>
        </w:tc>
        <w:tc>
          <w:tcPr>
            <w:tcW w:w="1704" w:type="dxa"/>
          </w:tcPr>
          <w:p w14:paraId="4DD7E39A" w14:textId="77777777" w:rsidR="0013333C" w:rsidRDefault="00000000">
            <w:r>
              <w:rPr>
                <w:sz w:val="15"/>
              </w:rPr>
              <w:t>2.260*</w:t>
            </w:r>
            <w:r>
              <w:rPr>
                <w:sz w:val="15"/>
              </w:rPr>
              <w:br/>
              <w:t>(1.161)</w:t>
            </w:r>
          </w:p>
        </w:tc>
        <w:tc>
          <w:tcPr>
            <w:tcW w:w="1704" w:type="dxa"/>
          </w:tcPr>
          <w:p w14:paraId="6E43672E" w14:textId="77777777" w:rsidR="0013333C" w:rsidRDefault="00000000">
            <w:r>
              <w:rPr>
                <w:sz w:val="15"/>
              </w:rPr>
              <w:t>6.093***</w:t>
            </w:r>
            <w:r>
              <w:rPr>
                <w:sz w:val="15"/>
              </w:rPr>
              <w:br/>
              <w:t>(1.742)</w:t>
            </w:r>
          </w:p>
        </w:tc>
        <w:tc>
          <w:tcPr>
            <w:tcW w:w="1704" w:type="dxa"/>
          </w:tcPr>
          <w:p w14:paraId="2ADA408E" w14:textId="77777777" w:rsidR="0013333C" w:rsidRDefault="00000000">
            <w:r>
              <w:rPr>
                <w:sz w:val="15"/>
              </w:rPr>
              <w:t>118.94</w:t>
            </w:r>
            <w:r>
              <w:rPr>
                <w:sz w:val="15"/>
              </w:rPr>
              <w:br/>
              <w:t>(79.71)</w:t>
            </w:r>
          </w:p>
        </w:tc>
        <w:tc>
          <w:tcPr>
            <w:tcW w:w="1704" w:type="dxa"/>
          </w:tcPr>
          <w:p w14:paraId="11EB5058" w14:textId="77777777" w:rsidR="0013333C" w:rsidRDefault="00000000">
            <w:r>
              <w:rPr>
                <w:sz w:val="15"/>
              </w:rPr>
              <w:t>1.816***</w:t>
            </w:r>
            <w:r>
              <w:rPr>
                <w:sz w:val="15"/>
              </w:rPr>
              <w:br/>
              <w:t>(0.660)</w:t>
            </w:r>
          </w:p>
        </w:tc>
        <w:tc>
          <w:tcPr>
            <w:tcW w:w="1704" w:type="dxa"/>
          </w:tcPr>
          <w:p w14:paraId="0B7601C2" w14:textId="77777777" w:rsidR="0013333C" w:rsidRDefault="00000000">
            <w:r>
              <w:rPr>
                <w:sz w:val="15"/>
              </w:rPr>
              <w:t>3.834***</w:t>
            </w:r>
            <w:r>
              <w:rPr>
                <w:sz w:val="15"/>
              </w:rPr>
              <w:br/>
              <w:t>(1.133)</w:t>
            </w:r>
          </w:p>
        </w:tc>
      </w:tr>
      <w:tr w:rsidR="0013333C" w14:paraId="46928281" w14:textId="77777777">
        <w:tc>
          <w:tcPr>
            <w:tcW w:w="1704" w:type="dxa"/>
          </w:tcPr>
          <w:p w14:paraId="0CC2DC80" w14:textId="77777777" w:rsidR="0013333C" w:rsidRDefault="00000000">
            <w:r>
              <w:rPr>
                <w:sz w:val="15"/>
              </w:rPr>
              <w:t xml:space="preserve">  x baseconn (interaction)</w:t>
            </w:r>
          </w:p>
        </w:tc>
        <w:tc>
          <w:tcPr>
            <w:tcW w:w="1704" w:type="dxa"/>
          </w:tcPr>
          <w:p w14:paraId="2A91E38F" w14:textId="77777777" w:rsidR="0013333C" w:rsidRDefault="00000000">
            <w:r>
              <w:rPr>
                <w:sz w:val="15"/>
              </w:rPr>
              <w:t>-1.482**</w:t>
            </w:r>
            <w:r>
              <w:rPr>
                <w:sz w:val="15"/>
              </w:rPr>
              <w:br/>
              <w:t>(0.622)</w:t>
            </w:r>
          </w:p>
        </w:tc>
        <w:tc>
          <w:tcPr>
            <w:tcW w:w="1704" w:type="dxa"/>
          </w:tcPr>
          <w:p w14:paraId="39D39C3F" w14:textId="77777777" w:rsidR="0013333C" w:rsidRDefault="00000000">
            <w:r>
              <w:rPr>
                <w:sz w:val="15"/>
              </w:rPr>
              <w:t>-6.060***</w:t>
            </w:r>
            <w:r>
              <w:rPr>
                <w:sz w:val="15"/>
              </w:rPr>
              <w:br/>
              <w:t>(1.046)</w:t>
            </w:r>
          </w:p>
        </w:tc>
        <w:tc>
          <w:tcPr>
            <w:tcW w:w="1704" w:type="dxa"/>
          </w:tcPr>
          <w:p w14:paraId="061DF8AE" w14:textId="77777777" w:rsidR="0013333C" w:rsidRDefault="00000000">
            <w:r>
              <w:rPr>
                <w:sz w:val="15"/>
              </w:rPr>
              <w:t>-105.39**</w:t>
            </w:r>
            <w:r>
              <w:rPr>
                <w:sz w:val="15"/>
              </w:rPr>
              <w:br/>
              <w:t>(41.18)</w:t>
            </w:r>
          </w:p>
        </w:tc>
        <w:tc>
          <w:tcPr>
            <w:tcW w:w="1704" w:type="dxa"/>
          </w:tcPr>
          <w:p w14:paraId="46D9CBE1" w14:textId="77777777" w:rsidR="0013333C" w:rsidRDefault="00000000">
            <w:r>
              <w:rPr>
                <w:sz w:val="15"/>
              </w:rPr>
              <w:t>-2.190***</w:t>
            </w:r>
            <w:r>
              <w:rPr>
                <w:sz w:val="15"/>
              </w:rPr>
              <w:br/>
              <w:t>(0.356)</w:t>
            </w:r>
          </w:p>
        </w:tc>
        <w:tc>
          <w:tcPr>
            <w:tcW w:w="1704" w:type="dxa"/>
          </w:tcPr>
          <w:p w14:paraId="2C6F5812" w14:textId="77777777" w:rsidR="0013333C" w:rsidRDefault="00000000">
            <w:r>
              <w:rPr>
                <w:sz w:val="15"/>
              </w:rPr>
              <w:t>-4.579***</w:t>
            </w:r>
            <w:r>
              <w:rPr>
                <w:sz w:val="15"/>
              </w:rPr>
              <w:br/>
              <w:t>(0.677)</w:t>
            </w:r>
          </w:p>
        </w:tc>
      </w:tr>
      <w:tr w:rsidR="0013333C" w14:paraId="3FC71549" w14:textId="77777777">
        <w:tc>
          <w:tcPr>
            <w:tcW w:w="1704" w:type="dxa"/>
          </w:tcPr>
          <w:p w14:paraId="7DA57224" w14:textId="77777777" w:rsidR="0013333C" w:rsidRDefault="00000000">
            <w:r>
              <w:rPr>
                <w:sz w:val="15"/>
              </w:rPr>
              <w:t>KP first-stage F</w:t>
            </w:r>
          </w:p>
        </w:tc>
        <w:tc>
          <w:tcPr>
            <w:tcW w:w="1704" w:type="dxa"/>
          </w:tcPr>
          <w:p w14:paraId="4F18C2C4" w14:textId="77777777" w:rsidR="0013333C" w:rsidRDefault="00000000">
            <w:r>
              <w:rPr>
                <w:sz w:val="15"/>
              </w:rPr>
              <w:t>5.0w</w:t>
            </w:r>
          </w:p>
        </w:tc>
        <w:tc>
          <w:tcPr>
            <w:tcW w:w="1704" w:type="dxa"/>
          </w:tcPr>
          <w:p w14:paraId="03F4C46E" w14:textId="77777777" w:rsidR="0013333C" w:rsidRDefault="0013333C"/>
        </w:tc>
        <w:tc>
          <w:tcPr>
            <w:tcW w:w="1704" w:type="dxa"/>
          </w:tcPr>
          <w:p w14:paraId="602060AA" w14:textId="77777777" w:rsidR="0013333C" w:rsidRDefault="0013333C"/>
        </w:tc>
        <w:tc>
          <w:tcPr>
            <w:tcW w:w="1704" w:type="dxa"/>
          </w:tcPr>
          <w:p w14:paraId="55293625" w14:textId="77777777" w:rsidR="0013333C" w:rsidRDefault="0013333C"/>
        </w:tc>
        <w:tc>
          <w:tcPr>
            <w:tcW w:w="1704" w:type="dxa"/>
          </w:tcPr>
          <w:p w14:paraId="290F01DC" w14:textId="77777777" w:rsidR="0013333C" w:rsidRDefault="0013333C"/>
        </w:tc>
      </w:tr>
    </w:tbl>
    <w:p w14:paraId="53886C7B" w14:textId="77777777" w:rsidR="0013333C" w:rsidRDefault="00000000">
      <w:pPr>
        <w:spacing w:after="80"/>
      </w:pPr>
      <w:r>
        <w:rPr>
          <w:i/>
          <w:sz w:val="16"/>
        </w:rPr>
        <w:t>Negative interactions across the trade and income outcomes mean the connectivity payoff is larger for poorer and less-connected countries. The instrument is identified but modest for these splits (KP F about 5-8, marked "w"), so the heterogeneity is read as suggestive. Panel B corroborates Panel A but should be read with care: conditioning the effect on the baseline level of the treatment itself can induce mechanical (mean-reversion) attenuation, so baseline income (Panel A) is the cleaner moderator. Dimensions that were not identified or not robust (population, land area, total GDP, remoteness) are not reported.</w:t>
      </w:r>
    </w:p>
    <w:p w14:paraId="33B69828" w14:textId="77777777" w:rsidR="0013333C" w:rsidRDefault="00000000">
      <w:pPr>
        <w:pStyle w:val="1"/>
      </w:pPr>
      <w:r>
        <w:t>7. Regional pattern: implied trade-intensity gains by continent</w:t>
      </w:r>
    </w:p>
    <w:p w14:paraId="7EF7F877" w14:textId="77777777" w:rsidR="0013333C" w:rsidRDefault="00000000">
      <w:pPr>
        <w:spacing w:after="80"/>
      </w:pPr>
      <w:r>
        <w:rPr>
          <w:i/>
        </w:rPr>
        <w:t>The pooled intensity elasticity (1.302) applied to each country's observed hub-quality growth since 1996, aggregated (goods-trade-weighted) within continents.</w:t>
      </w:r>
    </w:p>
    <w:p w14:paraId="0A03E771" w14:textId="77777777" w:rsidR="0013333C" w:rsidRDefault="00000000">
      <w:r>
        <w:rPr>
          <w:noProof/>
        </w:rPr>
        <w:drawing>
          <wp:inline distT="0" distB="0" distL="0" distR="0" wp14:anchorId="471738B7" wp14:editId="60E7A3DD">
            <wp:extent cx="5943600" cy="35714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CI_continent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976B" w14:textId="77777777" w:rsidR="0013333C" w:rsidRDefault="00000000">
      <w:pPr>
        <w:spacing w:after="80"/>
      </w:pPr>
      <w:r>
        <w:rPr>
          <w:i/>
          <w:sz w:val="16"/>
        </w:rPr>
        <w:t>Figure 3. Implied gain in goods-trade openness relative to 1996, by continent, 1996-2023. The largest implied gains accrue to the Middle East (Gulf hubs) and Asia (China); the COVID dip in 2020-2021 is visible.</w:t>
      </w:r>
    </w:p>
    <w:p w14:paraId="7407B4A4" w14:textId="77777777" w:rsidR="0013333C" w:rsidRDefault="00000000">
      <w:pPr>
        <w:pStyle w:val="1"/>
      </w:pPr>
      <w:r>
        <w:t>8. Aggregate contribution of two decades of connectivity growth (1996-2023)</w:t>
      </w:r>
    </w:p>
    <w:p w14:paraId="66A9F06F" w14:textId="77777777" w:rsidR="0013333C" w:rsidRDefault="00000000">
      <w:pPr>
        <w:spacing w:after="80"/>
      </w:pPr>
      <w:r>
        <w:rPr>
          <w:i/>
        </w:rPr>
        <w:t>Counterfactual gain = level x (1 - exp(-beta x dlnGACI)), summed across countries, using the intensity (openness) elasticity 1.302 - the pure trade-intensity channel, net of the GDP-scale channel.</w:t>
      </w:r>
    </w:p>
    <w:p w14:paraId="2079D214" w14:textId="77777777" w:rsidR="0013333C" w:rsidRDefault="00000000">
      <w:pPr>
        <w:pStyle w:val="a0"/>
      </w:pPr>
      <w:r>
        <w:t>Trade (intensity channel): about $7.8 trillion of 2023 goods trade is attributable to air-connectivity growth since 1996 - roughly 17% of 2023 world goods trade ($47 trillion) and 7.4% of 2023 world GDP ($105 trillion).</w:t>
      </w:r>
    </w:p>
    <w:p w14:paraId="7C7D177D" w14:textId="77777777" w:rsidR="0013333C" w:rsidRDefault="00000000">
      <w:pPr>
        <w:pStyle w:val="a0"/>
      </w:pPr>
      <w:r>
        <w:lastRenderedPageBreak/>
        <w:t>Equivalently in openness terms: connectivity growth raised world goods-trade openness by about 7.4 percentage points of GDP (from roughly 37% to 45% of GDP); the trade-weighted mean openness gain is 0.21 log points (about 23%).</w:t>
      </w:r>
    </w:p>
    <w:p w14:paraId="6A82EF18" w14:textId="77777777" w:rsidR="0013333C" w:rsidRDefault="00000000">
      <w:pPr>
        <w:spacing w:after="80"/>
      </w:pPr>
      <w:r>
        <w:rPr>
          <w:i/>
          <w:sz w:val="16"/>
        </w:rPr>
        <w:t>Single-year, NOT cumulative. The figures above are a single-year (2023) attribution - the share of 2023 trade and GDP explained by the connectivity growth that ACCUMULATED between 1996 and 2023 - not a sum of annual gains over the period. Cumulating the attributable gain across all country-years 1996-2023 instead totals about $86 trillion, roughly 11% of cumulative world goods trade and about 5% of cumulative world GDP.</w:t>
      </w:r>
    </w:p>
    <w:p w14:paraId="3C1B5392" w14:textId="77777777" w:rsidR="0013333C" w:rsidRDefault="00000000">
      <w:pPr>
        <w:spacing w:after="80"/>
      </w:pPr>
      <w:r>
        <w:rPr>
          <w:i/>
          <w:sz w:val="16"/>
        </w:rPr>
        <w:t>All figures are partial-equilibrium illustrations applying the pooled IV elasticity to each country's observed connectivity change; they ignore general-equilibrium offsets and cross-country heterogeneity in beta, and are gross trade flows rather than value-added.</w:t>
      </w:r>
    </w:p>
    <w:p w14:paraId="7F61D86F" w14:textId="77777777" w:rsidR="0013333C" w:rsidRDefault="00000000">
      <w:pPr>
        <w:pStyle w:val="1"/>
      </w:pPr>
      <w:r>
        <w:t>9. Losses from connectivity-collapse shocks (COVID-19, Russia-Ukraine)</w:t>
      </w:r>
    </w:p>
    <w:p w14:paraId="67B916B4" w14:textId="77777777" w:rsidR="0013333C" w:rsidRDefault="00000000">
      <w:pPr>
        <w:spacing w:after="80"/>
      </w:pPr>
      <w:r>
        <w:rPr>
          <w:i/>
        </w:rPr>
        <w:t>For these abrupt one-year shocks the connectivity change is measured on TOTAL connectivity (GACI sum) with the sum intensity elasticity 0.659, because the hub-quality mean is too volatile in a single shock year and overstates one-year collapses; the figures are gross trade-FLOW disruptions, not net welfare or GDP losses.</w:t>
      </w:r>
    </w:p>
    <w:p w14:paraId="42A8E550" w14:textId="77777777" w:rsidR="0013333C" w:rsidRDefault="00000000">
      <w:pPr>
        <w:pStyle w:val="a0"/>
      </w:pPr>
      <w:r>
        <w:t>COVID-19 (2019 to 2020), global: air connectivity fell in 140 of 177 countries (median dlnGACI -0.048). The implied goods-trade-flow disruption is about $1.8 trillion - roughly 4.8% of 2019 world goods trade and 2.1% of 2019 world GDP. This is a gross trade-flow figure, not a net GDP loss.</w:t>
      </w:r>
    </w:p>
    <w:p w14:paraId="6471F372" w14:textId="77777777" w:rsidR="0013333C" w:rsidRDefault="00000000">
      <w:pPr>
        <w:pStyle w:val="a0"/>
      </w:pPr>
      <w:r>
        <w:t>Russia-Ukraine war (2021 to 2022): localised (airspace closures around Russia) while 2022 was globally a COVID-recovery year, so the net global connectivity change is positive and the aggregate is uninformative. Restricting to connectivity-LOSING countries, the implied goods-trade-flow loss is about $0.5 trillion; the war effect is weakly identified at annual global resolution and should be read with caution.</w:t>
      </w:r>
    </w:p>
    <w:p w14:paraId="02953DE6" w14:textId="77777777" w:rsidR="0013333C" w:rsidRDefault="00000000">
      <w:r>
        <w:rPr>
          <w:noProof/>
        </w:rPr>
        <w:drawing>
          <wp:inline distT="0" distB="0" distL="0" distR="0" wp14:anchorId="318637E4" wp14:editId="051B012B">
            <wp:extent cx="6400800" cy="2929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CI_shock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6018" w14:textId="77777777" w:rsidR="0013333C" w:rsidRDefault="00000000">
      <w:pPr>
        <w:spacing w:after="80"/>
      </w:pPr>
      <w:r>
        <w:rPr>
          <w:i/>
          <w:sz w:val="16"/>
        </w:rPr>
        <w:t>Figure 4. COVID-19 (2019-&gt;2020): implied goods-trade loss by country from the air-connectivity collapse. The largest losses fall on major trading hubs (US, Hong Kong, Singapore, UK, Germany, Netherlands).</w:t>
      </w:r>
    </w:p>
    <w:p w14:paraId="359753C3" w14:textId="77777777" w:rsidR="0013333C" w:rsidRDefault="00000000">
      <w:pPr>
        <w:pStyle w:val="1"/>
      </w:pPr>
      <w:r>
        <w:t>10. What the results imply</w:t>
      </w:r>
    </w:p>
    <w:p w14:paraId="09751E8F" w14:textId="77777777" w:rsidR="0013333C" w:rsidRDefault="00000000">
      <w:pPr>
        <w:pStyle w:val="a0"/>
      </w:pPr>
      <w:r>
        <w:t>Connectivity is a causal driver of global integration, not merely a correlate. On the intensity (openness) channel, air-connectivity growth since 1996 accounts for roughly $7.8 trillion of 2023 world goods trade (about 17%, equivalently about 7.4% of world GDP); on a combined intensity-plus-scale basis the figure is about $11.5 trillion (25% of world goods trade).</w:t>
      </w:r>
    </w:p>
    <w:p w14:paraId="6D2208B2" w14:textId="77777777" w:rsidR="0013333C" w:rsidRDefault="00000000">
      <w:pPr>
        <w:pStyle w:val="a0"/>
      </w:pPr>
      <w:r>
        <w:t>We report the intensity channel as the headline because, by the identity ln(goods) = ln(goods/GDP) + ln(GDP), the goods-volume elasticity (2.303) is the sum of the openness/intensity elasticity (1.302) and the GDP-scale elasticity (1.001); using the intensity elasticity isolates the effect of connectivity on how intensively a country trades and avoids double-counting connectivity-induced GDP growth as additional trade.</w:t>
      </w:r>
    </w:p>
    <w:p w14:paraId="4DB49012" w14:textId="77777777" w:rsidR="0013333C" w:rsidRDefault="00000000">
      <w:pPr>
        <w:pStyle w:val="a0"/>
      </w:pPr>
      <w:r>
        <w:t>Returns are concentrated in poorer, under-connected economies: the connectivity payoff declines with BOTH baseline income and baseline connectivity (interactions negative and significant across the trade and income outcomes), so the largest gains accrue to lower-</w:t>
      </w:r>
      <w:r>
        <w:lastRenderedPageBreak/>
        <w:t>income, less-connected economies. The heterogeneity is statistically suggestive - the instrument is identified but modest once the sample is split.</w:t>
      </w:r>
    </w:p>
    <w:p w14:paraId="2307E2AD" w14:textId="77777777" w:rsidR="0013333C" w:rsidRDefault="00000000">
      <w:pPr>
        <w:pStyle w:val="a0"/>
      </w:pPr>
      <w:r>
        <w:t>Policy levers follow directly: airport and route investment and open-skies / liberalisation agreements are concrete channels for raising trade and income, with the largest payoff for peripheral economies.</w:t>
      </w:r>
    </w:p>
    <w:p w14:paraId="008FBC0D" w14:textId="77777777" w:rsidR="0013333C" w:rsidRDefault="00000000">
      <w:pPr>
        <w:pStyle w:val="a0"/>
      </w:pPr>
      <w:r>
        <w:t>Methodological contribution: a continuous, network-based connectivity treatment combined with a tourism-heritage instrument offers a globally scalable, spillover-aware alternative to bilateral difference-in-differences for the transport-and-trade literature.</w:t>
      </w:r>
    </w:p>
    <w:sectPr w:rsidR="001333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00585">
    <w:abstractNumId w:val="8"/>
  </w:num>
  <w:num w:numId="2" w16cid:durableId="1306622849">
    <w:abstractNumId w:val="6"/>
  </w:num>
  <w:num w:numId="3" w16cid:durableId="701394356">
    <w:abstractNumId w:val="5"/>
  </w:num>
  <w:num w:numId="4" w16cid:durableId="1912810760">
    <w:abstractNumId w:val="4"/>
  </w:num>
  <w:num w:numId="5" w16cid:durableId="794711408">
    <w:abstractNumId w:val="7"/>
  </w:num>
  <w:num w:numId="6" w16cid:durableId="1999377087">
    <w:abstractNumId w:val="3"/>
  </w:num>
  <w:num w:numId="7" w16cid:durableId="302471547">
    <w:abstractNumId w:val="2"/>
  </w:num>
  <w:num w:numId="8" w16cid:durableId="319235772">
    <w:abstractNumId w:val="1"/>
  </w:num>
  <w:num w:numId="9" w16cid:durableId="77505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33C"/>
    <w:rsid w:val="0015074B"/>
    <w:rsid w:val="0029639D"/>
    <w:rsid w:val="00326F90"/>
    <w:rsid w:val="0067264A"/>
    <w:rsid w:val="00AA1D8D"/>
    <w:rsid w:val="00B47730"/>
    <w:rsid w:val="00CB0664"/>
    <w:rsid w:val="00CF2847"/>
    <w:rsid w:val="00EF73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B089A0"/>
  <w14:defaultImageDpi w14:val="300"/>
  <w15:docId w15:val="{3527CA80-F82D-43FA-AEA6-4DB2D571D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2171</Words>
  <Characters>12380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유선빈</cp:lastModifiedBy>
  <cp:revision>3</cp:revision>
  <dcterms:created xsi:type="dcterms:W3CDTF">2013-12-23T23:15:00Z</dcterms:created>
  <dcterms:modified xsi:type="dcterms:W3CDTF">2026-06-20T02:31:00Z</dcterms:modified>
  <cp:category/>
</cp:coreProperties>
</file>