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9F7A6" w14:textId="77777777" w:rsidR="000C16D1" w:rsidRDefault="000C16D1">
      <w:pPr>
        <w:spacing w:line="338" w:lineRule="auto"/>
        <w:rPr>
          <w:rFonts w:eastAsia="黑体"/>
          <w:sz w:val="32"/>
          <w:szCs w:val="32"/>
        </w:rPr>
      </w:pPr>
    </w:p>
    <w:tbl>
      <w:tblPr>
        <w:tblW w:w="0" w:type="auto"/>
        <w:tblInd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468"/>
      </w:tblGrid>
      <w:tr w:rsidR="000C16D1" w14:paraId="51647B22" w14:textId="77777777">
        <w:tc>
          <w:tcPr>
            <w:tcW w:w="3544" w:type="dxa"/>
            <w:vAlign w:val="center"/>
          </w:tcPr>
          <w:p w14:paraId="546EA433" w14:textId="77777777" w:rsidR="000C16D1" w:rsidRDefault="00190626">
            <w:pPr>
              <w:spacing w:line="338" w:lineRule="auto"/>
              <w:jc w:val="center"/>
              <w:rPr>
                <w:rFonts w:ascii="宋体" w:hAnsi="宋体"/>
                <w:szCs w:val="21"/>
              </w:rPr>
            </w:pPr>
            <w:r>
              <w:rPr>
                <w:rFonts w:ascii="宋体" w:hAnsi="宋体" w:hint="eastAsia"/>
                <w:szCs w:val="21"/>
              </w:rPr>
              <w:t>是否参加“青年红色筑梦之旅”项目</w:t>
            </w:r>
          </w:p>
        </w:tc>
        <w:tc>
          <w:tcPr>
            <w:tcW w:w="1468" w:type="dxa"/>
            <w:vAlign w:val="center"/>
          </w:tcPr>
          <w:p w14:paraId="339E0CF9" w14:textId="77777777" w:rsidR="000C16D1" w:rsidRDefault="00190626">
            <w:pPr>
              <w:spacing w:line="338" w:lineRule="auto"/>
              <w:jc w:val="center"/>
              <w:rPr>
                <w:rFonts w:eastAsia="黑体"/>
                <w:szCs w:val="21"/>
              </w:rPr>
            </w:pPr>
            <w:r>
              <w:rPr>
                <w:rFonts w:ascii="宋体" w:hAnsi="宋体" w:hint="eastAsia"/>
                <w:szCs w:val="21"/>
              </w:rPr>
              <w:t>〇是  √否</w:t>
            </w:r>
          </w:p>
        </w:tc>
      </w:tr>
      <w:tr w:rsidR="000C16D1" w14:paraId="4B488CDF" w14:textId="77777777">
        <w:tc>
          <w:tcPr>
            <w:tcW w:w="3544" w:type="dxa"/>
            <w:vAlign w:val="center"/>
          </w:tcPr>
          <w:p w14:paraId="16D4968E" w14:textId="77777777" w:rsidR="000C16D1" w:rsidRDefault="00190626">
            <w:pPr>
              <w:spacing w:line="338" w:lineRule="auto"/>
              <w:rPr>
                <w:rFonts w:ascii="宋体" w:hAnsi="宋体"/>
                <w:szCs w:val="21"/>
              </w:rPr>
            </w:pPr>
            <w:r>
              <w:rPr>
                <w:rFonts w:ascii="宋体" w:hAnsi="宋体" w:hint="eastAsia"/>
                <w:szCs w:val="21"/>
              </w:rPr>
              <w:t>是否国家重点领域项目</w:t>
            </w:r>
          </w:p>
        </w:tc>
        <w:tc>
          <w:tcPr>
            <w:tcW w:w="1468" w:type="dxa"/>
            <w:vAlign w:val="center"/>
          </w:tcPr>
          <w:p w14:paraId="74A078D6" w14:textId="77777777" w:rsidR="000C16D1" w:rsidRDefault="00190626">
            <w:pPr>
              <w:spacing w:line="338" w:lineRule="auto"/>
              <w:jc w:val="center"/>
              <w:rPr>
                <w:rFonts w:eastAsia="黑体"/>
                <w:szCs w:val="21"/>
              </w:rPr>
            </w:pPr>
            <w:r>
              <w:rPr>
                <w:rFonts w:ascii="宋体" w:hAnsi="宋体" w:hint="eastAsia"/>
                <w:szCs w:val="21"/>
              </w:rPr>
              <w:t>√是  〇否</w:t>
            </w:r>
          </w:p>
        </w:tc>
      </w:tr>
    </w:tbl>
    <w:p w14:paraId="39512CD7" w14:textId="77777777" w:rsidR="000C16D1" w:rsidRDefault="000C16D1">
      <w:pPr>
        <w:spacing w:line="338" w:lineRule="auto"/>
        <w:rPr>
          <w:rFonts w:eastAsia="仿宋_GB2312"/>
          <w:sz w:val="32"/>
          <w:szCs w:val="32"/>
        </w:rPr>
      </w:pPr>
    </w:p>
    <w:p w14:paraId="7A32082C" w14:textId="77777777" w:rsidR="000C16D1" w:rsidRDefault="00190626">
      <w:pPr>
        <w:spacing w:line="338" w:lineRule="auto"/>
        <w:jc w:val="center"/>
        <w:rPr>
          <w:rFonts w:eastAsia="方正小标宋简体"/>
          <w:sz w:val="48"/>
          <w:szCs w:val="48"/>
        </w:rPr>
      </w:pPr>
      <w:r>
        <w:rPr>
          <w:rFonts w:eastAsia="方正小标宋简体"/>
          <w:sz w:val="48"/>
          <w:szCs w:val="48"/>
        </w:rPr>
        <w:t>大学生创新创业训练计划</w:t>
      </w:r>
    </w:p>
    <w:p w14:paraId="6C70788B" w14:textId="77777777" w:rsidR="000C16D1" w:rsidRDefault="00190626">
      <w:pPr>
        <w:spacing w:line="338" w:lineRule="auto"/>
        <w:jc w:val="center"/>
        <w:rPr>
          <w:rFonts w:eastAsia="方正小标宋简体"/>
          <w:sz w:val="48"/>
          <w:szCs w:val="48"/>
        </w:rPr>
      </w:pPr>
      <w:r>
        <w:rPr>
          <w:rFonts w:eastAsia="方正小标宋简体"/>
          <w:sz w:val="48"/>
          <w:szCs w:val="48"/>
        </w:rPr>
        <w:t>项目申报表</w:t>
      </w:r>
    </w:p>
    <w:p w14:paraId="31CD5060" w14:textId="77777777" w:rsidR="000C16D1" w:rsidRDefault="000C16D1">
      <w:pPr>
        <w:spacing w:line="338" w:lineRule="auto"/>
        <w:rPr>
          <w:rFonts w:eastAsia="仿宋_GB2312"/>
          <w:bCs/>
          <w:sz w:val="32"/>
          <w:szCs w:val="32"/>
        </w:rPr>
      </w:pPr>
    </w:p>
    <w:p w14:paraId="2C9151A9" w14:textId="77777777" w:rsidR="000C16D1" w:rsidRDefault="000C16D1">
      <w:pPr>
        <w:spacing w:line="338" w:lineRule="auto"/>
        <w:rPr>
          <w:rFonts w:eastAsia="仿宋_GB2312"/>
          <w:bCs/>
          <w:sz w:val="32"/>
          <w:szCs w:val="32"/>
        </w:rPr>
      </w:pPr>
    </w:p>
    <w:p w14:paraId="5DF6919E" w14:textId="77777777" w:rsidR="000C16D1" w:rsidRDefault="000C16D1">
      <w:pPr>
        <w:spacing w:line="338" w:lineRule="auto"/>
        <w:rPr>
          <w:rFonts w:eastAsia="仿宋_GB2312"/>
          <w:bCs/>
          <w:sz w:val="32"/>
          <w:szCs w:val="32"/>
        </w:rPr>
      </w:pPr>
    </w:p>
    <w:p w14:paraId="573D3057" w14:textId="77777777" w:rsidR="000C16D1" w:rsidRDefault="000C16D1">
      <w:pPr>
        <w:spacing w:line="338" w:lineRule="auto"/>
        <w:rPr>
          <w:rFonts w:eastAsia="仿宋_GB2312"/>
          <w:bCs/>
          <w:sz w:val="32"/>
          <w:szCs w:val="32"/>
        </w:rPr>
      </w:pP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531"/>
        <w:gridCol w:w="5221"/>
      </w:tblGrid>
      <w:tr w:rsidR="000C16D1" w14:paraId="19F59E40" w14:textId="77777777">
        <w:trPr>
          <w:trHeight w:val="567"/>
          <w:jc w:val="center"/>
        </w:trPr>
        <w:tc>
          <w:tcPr>
            <w:tcW w:w="2531" w:type="dxa"/>
            <w:tcBorders>
              <w:top w:val="nil"/>
              <w:bottom w:val="nil"/>
              <w:right w:val="nil"/>
            </w:tcBorders>
            <w:vAlign w:val="bottom"/>
          </w:tcPr>
          <w:p w14:paraId="6174608E" w14:textId="77777777" w:rsidR="000C16D1" w:rsidRDefault="00190626">
            <w:pPr>
              <w:jc w:val="center"/>
              <w:rPr>
                <w:bCs/>
                <w:sz w:val="30"/>
                <w:szCs w:val="30"/>
              </w:rPr>
            </w:pPr>
            <w:r>
              <w:rPr>
                <w:rFonts w:hAnsi="宋体"/>
                <w:sz w:val="30"/>
                <w:szCs w:val="30"/>
              </w:rPr>
              <w:t>推</w:t>
            </w:r>
            <w:r>
              <w:rPr>
                <w:sz w:val="30"/>
                <w:szCs w:val="30"/>
              </w:rPr>
              <w:t xml:space="preserve"> </w:t>
            </w:r>
            <w:r>
              <w:rPr>
                <w:rFonts w:hAnsi="宋体"/>
                <w:sz w:val="30"/>
                <w:szCs w:val="30"/>
              </w:rPr>
              <w:t>荐</w:t>
            </w:r>
            <w:r>
              <w:rPr>
                <w:sz w:val="30"/>
                <w:szCs w:val="30"/>
              </w:rPr>
              <w:t xml:space="preserve"> </w:t>
            </w:r>
            <w:r>
              <w:rPr>
                <w:rFonts w:hAnsi="宋体"/>
                <w:sz w:val="30"/>
                <w:szCs w:val="30"/>
              </w:rPr>
              <w:t>学</w:t>
            </w:r>
            <w:r>
              <w:rPr>
                <w:sz w:val="30"/>
                <w:szCs w:val="30"/>
              </w:rPr>
              <w:t xml:space="preserve"> </w:t>
            </w:r>
            <w:r>
              <w:rPr>
                <w:rFonts w:hAnsi="宋体"/>
                <w:sz w:val="30"/>
                <w:szCs w:val="30"/>
              </w:rPr>
              <w:t>校</w:t>
            </w:r>
          </w:p>
        </w:tc>
        <w:tc>
          <w:tcPr>
            <w:tcW w:w="5221" w:type="dxa"/>
            <w:tcBorders>
              <w:top w:val="nil"/>
              <w:left w:val="nil"/>
              <w:bottom w:val="single" w:sz="4" w:space="0" w:color="000000"/>
            </w:tcBorders>
          </w:tcPr>
          <w:p w14:paraId="48A91774" w14:textId="77777777" w:rsidR="000C16D1" w:rsidRDefault="00190626">
            <w:pPr>
              <w:spacing w:line="338" w:lineRule="auto"/>
              <w:ind w:firstLineChars="200" w:firstLine="640"/>
              <w:jc w:val="center"/>
              <w:rPr>
                <w:rFonts w:eastAsia="仿宋_GB2312"/>
                <w:bCs/>
                <w:sz w:val="32"/>
                <w:szCs w:val="32"/>
              </w:rPr>
            </w:pPr>
            <w:r>
              <w:rPr>
                <w:rFonts w:eastAsia="仿宋_GB2312" w:hint="eastAsia"/>
                <w:bCs/>
                <w:sz w:val="32"/>
                <w:szCs w:val="32"/>
              </w:rPr>
              <w:t>西安交通大学</w:t>
            </w:r>
          </w:p>
        </w:tc>
      </w:tr>
      <w:tr w:rsidR="000C16D1" w14:paraId="2AB8AA53" w14:textId="77777777">
        <w:trPr>
          <w:trHeight w:val="567"/>
          <w:jc w:val="center"/>
        </w:trPr>
        <w:tc>
          <w:tcPr>
            <w:tcW w:w="2531" w:type="dxa"/>
            <w:tcBorders>
              <w:top w:val="nil"/>
              <w:bottom w:val="nil"/>
              <w:right w:val="nil"/>
            </w:tcBorders>
            <w:vAlign w:val="bottom"/>
          </w:tcPr>
          <w:p w14:paraId="7EC4C04F" w14:textId="77777777" w:rsidR="000C16D1" w:rsidRDefault="00190626">
            <w:pPr>
              <w:jc w:val="center"/>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名</w:t>
            </w:r>
            <w:r>
              <w:rPr>
                <w:sz w:val="30"/>
                <w:szCs w:val="30"/>
              </w:rPr>
              <w:t xml:space="preserve"> </w:t>
            </w:r>
            <w:r>
              <w:rPr>
                <w:rFonts w:hAnsi="宋体"/>
                <w:sz w:val="30"/>
                <w:szCs w:val="30"/>
              </w:rPr>
              <w:t>称</w:t>
            </w:r>
          </w:p>
        </w:tc>
        <w:tc>
          <w:tcPr>
            <w:tcW w:w="5221" w:type="dxa"/>
            <w:tcBorders>
              <w:top w:val="single" w:sz="4" w:space="0" w:color="000000"/>
              <w:left w:val="nil"/>
              <w:bottom w:val="single" w:sz="4" w:space="0" w:color="000000"/>
            </w:tcBorders>
          </w:tcPr>
          <w:p w14:paraId="5D128657" w14:textId="488FC2C9" w:rsidR="000C16D1" w:rsidRDefault="00C35626">
            <w:pPr>
              <w:spacing w:line="338" w:lineRule="auto"/>
              <w:jc w:val="center"/>
              <w:rPr>
                <w:rFonts w:ascii="仿宋_GB2312" w:eastAsia="仿宋_GB2312" w:hAnsi="仿宋_GB2312" w:cs="仿宋_GB2312"/>
                <w:bCs/>
                <w:sz w:val="32"/>
                <w:szCs w:val="32"/>
              </w:rPr>
            </w:pPr>
            <w:r>
              <w:rPr>
                <w:rFonts w:ascii="仿宋_GB2312" w:eastAsia="仿宋_GB2312" w:hAnsi="仿宋_GB2312" w:cs="仿宋_GB2312" w:hint="eastAsia"/>
                <w:sz w:val="32"/>
              </w:rPr>
              <w:t>融合数据-物理驱动</w:t>
            </w:r>
            <w:r w:rsidR="00190626">
              <w:rPr>
                <w:rFonts w:ascii="仿宋_GB2312" w:eastAsia="仿宋_GB2312" w:hAnsi="仿宋_GB2312" w:cs="仿宋_GB2312"/>
                <w:sz w:val="32"/>
              </w:rPr>
              <w:t>的风电流场感知与</w:t>
            </w:r>
            <w:r>
              <w:rPr>
                <w:rFonts w:ascii="仿宋_GB2312" w:eastAsia="仿宋_GB2312" w:hAnsi="仿宋_GB2312" w:cs="仿宋_GB2312" w:hint="eastAsia"/>
                <w:sz w:val="32"/>
              </w:rPr>
              <w:t>智能</w:t>
            </w:r>
            <w:r w:rsidR="00190626">
              <w:rPr>
                <w:rFonts w:ascii="仿宋_GB2312" w:eastAsia="仿宋_GB2312" w:hAnsi="仿宋_GB2312" w:cs="仿宋_GB2312"/>
                <w:sz w:val="32"/>
              </w:rPr>
              <w:t>调控研究</w:t>
            </w:r>
          </w:p>
        </w:tc>
      </w:tr>
      <w:tr w:rsidR="000C16D1" w14:paraId="5D572625" w14:textId="77777777">
        <w:trPr>
          <w:trHeight w:val="567"/>
          <w:jc w:val="center"/>
        </w:trPr>
        <w:tc>
          <w:tcPr>
            <w:tcW w:w="2531" w:type="dxa"/>
            <w:tcBorders>
              <w:top w:val="nil"/>
              <w:bottom w:val="nil"/>
              <w:right w:val="nil"/>
            </w:tcBorders>
            <w:vAlign w:val="bottom"/>
          </w:tcPr>
          <w:p w14:paraId="096AE927" w14:textId="77777777" w:rsidR="000C16D1" w:rsidRDefault="00190626">
            <w:pPr>
              <w:jc w:val="center"/>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类</w:t>
            </w:r>
            <w:r>
              <w:rPr>
                <w:sz w:val="30"/>
                <w:szCs w:val="30"/>
              </w:rPr>
              <w:t xml:space="preserve"> </w:t>
            </w:r>
            <w:r>
              <w:rPr>
                <w:rFonts w:hAnsi="宋体"/>
                <w:sz w:val="30"/>
                <w:szCs w:val="30"/>
              </w:rPr>
              <w:t>型</w:t>
            </w:r>
          </w:p>
        </w:tc>
        <w:tc>
          <w:tcPr>
            <w:tcW w:w="5221" w:type="dxa"/>
            <w:tcBorders>
              <w:top w:val="single" w:sz="4" w:space="0" w:color="000000"/>
              <w:left w:val="nil"/>
              <w:bottom w:val="single" w:sz="4" w:space="0" w:color="000000"/>
            </w:tcBorders>
          </w:tcPr>
          <w:p w14:paraId="657F3D14" w14:textId="77777777" w:rsidR="000C16D1" w:rsidRDefault="00190626">
            <w:pPr>
              <w:spacing w:line="338" w:lineRule="auto"/>
              <w:ind w:firstLineChars="200" w:firstLine="640"/>
              <w:jc w:val="center"/>
              <w:rPr>
                <w:rFonts w:eastAsia="仿宋_GB2312"/>
                <w:bCs/>
                <w:sz w:val="32"/>
                <w:szCs w:val="32"/>
              </w:rPr>
            </w:pPr>
            <w:r>
              <w:rPr>
                <w:rFonts w:eastAsia="仿宋_GB2312" w:hint="eastAsia"/>
                <w:bCs/>
                <w:sz w:val="32"/>
                <w:szCs w:val="32"/>
              </w:rPr>
              <w:t>创新训练项目</w:t>
            </w:r>
          </w:p>
        </w:tc>
      </w:tr>
      <w:tr w:rsidR="000C16D1" w14:paraId="55290FCF" w14:textId="77777777">
        <w:trPr>
          <w:trHeight w:val="567"/>
          <w:jc w:val="center"/>
        </w:trPr>
        <w:tc>
          <w:tcPr>
            <w:tcW w:w="2531" w:type="dxa"/>
            <w:tcBorders>
              <w:top w:val="nil"/>
              <w:bottom w:val="nil"/>
              <w:right w:val="nil"/>
            </w:tcBorders>
            <w:vAlign w:val="bottom"/>
          </w:tcPr>
          <w:p w14:paraId="735F3946" w14:textId="77777777" w:rsidR="000C16D1" w:rsidRDefault="00190626">
            <w:pPr>
              <w:jc w:val="center"/>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负</w:t>
            </w:r>
            <w:r>
              <w:rPr>
                <w:sz w:val="30"/>
                <w:szCs w:val="30"/>
              </w:rPr>
              <w:t xml:space="preserve"> </w:t>
            </w:r>
            <w:r>
              <w:rPr>
                <w:rFonts w:hAnsi="宋体"/>
                <w:sz w:val="30"/>
                <w:szCs w:val="30"/>
              </w:rPr>
              <w:t>责</w:t>
            </w:r>
            <w:r>
              <w:rPr>
                <w:sz w:val="30"/>
                <w:szCs w:val="30"/>
              </w:rPr>
              <w:t xml:space="preserve"> </w:t>
            </w:r>
            <w:r>
              <w:rPr>
                <w:rFonts w:hAnsi="宋体"/>
                <w:sz w:val="30"/>
                <w:szCs w:val="30"/>
              </w:rPr>
              <w:t>人</w:t>
            </w:r>
          </w:p>
        </w:tc>
        <w:tc>
          <w:tcPr>
            <w:tcW w:w="5221" w:type="dxa"/>
            <w:tcBorders>
              <w:top w:val="single" w:sz="4" w:space="0" w:color="000000"/>
              <w:left w:val="nil"/>
              <w:bottom w:val="single" w:sz="4" w:space="0" w:color="000000"/>
            </w:tcBorders>
          </w:tcPr>
          <w:p w14:paraId="2725187C" w14:textId="77777777" w:rsidR="000C16D1" w:rsidRDefault="00190626">
            <w:pPr>
              <w:spacing w:line="338" w:lineRule="auto"/>
              <w:jc w:val="center"/>
              <w:rPr>
                <w:rFonts w:ascii="Cambria" w:eastAsia="仿宋_GB2312" w:hAnsi="Cambria"/>
                <w:bCs/>
                <w:sz w:val="32"/>
                <w:szCs w:val="32"/>
              </w:rPr>
            </w:pPr>
            <w:r>
              <w:rPr>
                <w:rFonts w:ascii="宋体" w:hAnsi="宋体" w:cs="宋体" w:hint="eastAsia"/>
                <w:bCs/>
                <w:sz w:val="32"/>
                <w:szCs w:val="32"/>
              </w:rPr>
              <w:t xml:space="preserve"> </w:t>
            </w:r>
            <w:r>
              <w:rPr>
                <w:rFonts w:ascii="宋体" w:hAnsi="宋体" w:cs="宋体"/>
                <w:bCs/>
                <w:sz w:val="32"/>
                <w:szCs w:val="32"/>
              </w:rPr>
              <w:t xml:space="preserve"> </w:t>
            </w:r>
            <w:r w:rsidRPr="0061525D">
              <w:rPr>
                <w:rFonts w:ascii="仿宋_GB2312" w:eastAsia="仿宋_GB2312" w:hAnsi="仿宋_GB2312" w:cs="仿宋_GB2312" w:hint="eastAsia"/>
                <w:sz w:val="32"/>
              </w:rPr>
              <w:t>厉今飞</w:t>
            </w:r>
          </w:p>
        </w:tc>
      </w:tr>
      <w:tr w:rsidR="000C16D1" w14:paraId="5FA4D794" w14:textId="77777777">
        <w:trPr>
          <w:trHeight w:val="567"/>
          <w:jc w:val="center"/>
        </w:trPr>
        <w:tc>
          <w:tcPr>
            <w:tcW w:w="2531" w:type="dxa"/>
            <w:tcBorders>
              <w:top w:val="nil"/>
              <w:bottom w:val="nil"/>
              <w:right w:val="nil"/>
            </w:tcBorders>
            <w:vAlign w:val="bottom"/>
          </w:tcPr>
          <w:p w14:paraId="23504BF9" w14:textId="77777777" w:rsidR="000C16D1" w:rsidRDefault="00190626">
            <w:pPr>
              <w:jc w:val="center"/>
              <w:rPr>
                <w:sz w:val="30"/>
                <w:szCs w:val="30"/>
              </w:rPr>
            </w:pPr>
            <w:r>
              <w:rPr>
                <w:rFonts w:hAnsi="宋体"/>
                <w:sz w:val="30"/>
                <w:szCs w:val="30"/>
              </w:rPr>
              <w:t>申</w:t>
            </w:r>
            <w:r>
              <w:rPr>
                <w:sz w:val="30"/>
                <w:szCs w:val="30"/>
              </w:rPr>
              <w:t xml:space="preserve"> </w:t>
            </w:r>
            <w:r>
              <w:rPr>
                <w:rFonts w:hAnsi="宋体"/>
                <w:sz w:val="30"/>
                <w:szCs w:val="30"/>
              </w:rPr>
              <w:t>报</w:t>
            </w:r>
            <w:r>
              <w:rPr>
                <w:sz w:val="30"/>
                <w:szCs w:val="30"/>
              </w:rPr>
              <w:t xml:space="preserve"> </w:t>
            </w:r>
            <w:r>
              <w:rPr>
                <w:rFonts w:hAnsi="宋体"/>
                <w:sz w:val="30"/>
                <w:szCs w:val="30"/>
              </w:rPr>
              <w:t>日</w:t>
            </w:r>
            <w:r>
              <w:rPr>
                <w:sz w:val="30"/>
                <w:szCs w:val="30"/>
              </w:rPr>
              <w:t xml:space="preserve"> </w:t>
            </w:r>
            <w:r>
              <w:rPr>
                <w:rFonts w:hAnsi="宋体"/>
                <w:sz w:val="30"/>
                <w:szCs w:val="30"/>
              </w:rPr>
              <w:t>期</w:t>
            </w:r>
          </w:p>
        </w:tc>
        <w:tc>
          <w:tcPr>
            <w:tcW w:w="5221" w:type="dxa"/>
            <w:tcBorders>
              <w:top w:val="single" w:sz="4" w:space="0" w:color="000000"/>
              <w:left w:val="nil"/>
              <w:bottom w:val="single" w:sz="4" w:space="0" w:color="000000"/>
            </w:tcBorders>
          </w:tcPr>
          <w:p w14:paraId="5A7F45C7" w14:textId="77777777" w:rsidR="000C16D1" w:rsidRDefault="00190626">
            <w:pPr>
              <w:spacing w:line="338" w:lineRule="auto"/>
              <w:jc w:val="center"/>
              <w:rPr>
                <w:rFonts w:eastAsia="仿宋_GB2312"/>
                <w:bCs/>
                <w:sz w:val="32"/>
                <w:szCs w:val="32"/>
              </w:rPr>
            </w:pPr>
            <w:r>
              <w:rPr>
                <w:rFonts w:eastAsia="仿宋_GB2312" w:hint="eastAsia"/>
                <w:bCs/>
                <w:sz w:val="32"/>
                <w:szCs w:val="32"/>
              </w:rPr>
              <w:t>202</w:t>
            </w:r>
            <w:r>
              <w:rPr>
                <w:rFonts w:eastAsia="仿宋_GB2312"/>
                <w:bCs/>
                <w:sz w:val="32"/>
                <w:szCs w:val="32"/>
              </w:rPr>
              <w:t>6</w:t>
            </w:r>
            <w:r>
              <w:rPr>
                <w:rFonts w:eastAsia="仿宋_GB2312" w:hint="eastAsia"/>
                <w:bCs/>
                <w:sz w:val="32"/>
                <w:szCs w:val="32"/>
              </w:rPr>
              <w:t>年</w:t>
            </w:r>
            <w:r>
              <w:rPr>
                <w:rFonts w:eastAsia="仿宋_GB2312" w:hint="eastAsia"/>
                <w:bCs/>
                <w:sz w:val="32"/>
                <w:szCs w:val="32"/>
              </w:rPr>
              <w:t>3</w:t>
            </w:r>
            <w:r>
              <w:rPr>
                <w:rFonts w:eastAsia="仿宋_GB2312" w:hint="eastAsia"/>
                <w:bCs/>
                <w:sz w:val="32"/>
                <w:szCs w:val="32"/>
              </w:rPr>
              <w:t>月</w:t>
            </w:r>
            <w:r>
              <w:rPr>
                <w:rFonts w:eastAsia="仿宋_GB2312"/>
                <w:bCs/>
                <w:sz w:val="32"/>
                <w:szCs w:val="32"/>
              </w:rPr>
              <w:t>27</w:t>
            </w:r>
            <w:r>
              <w:rPr>
                <w:rFonts w:eastAsia="仿宋_GB2312" w:hint="eastAsia"/>
                <w:bCs/>
                <w:sz w:val="32"/>
                <w:szCs w:val="32"/>
              </w:rPr>
              <w:t>日</w:t>
            </w:r>
          </w:p>
        </w:tc>
      </w:tr>
    </w:tbl>
    <w:p w14:paraId="51EF455F" w14:textId="77777777" w:rsidR="000C16D1" w:rsidRDefault="000C16D1">
      <w:pPr>
        <w:spacing w:line="338" w:lineRule="auto"/>
        <w:rPr>
          <w:rFonts w:eastAsia="仿宋_GB2312"/>
          <w:bCs/>
          <w:sz w:val="32"/>
          <w:szCs w:val="32"/>
        </w:rPr>
      </w:pPr>
    </w:p>
    <w:p w14:paraId="634529F9" w14:textId="77777777" w:rsidR="000C16D1" w:rsidRDefault="000C16D1">
      <w:pPr>
        <w:spacing w:line="338" w:lineRule="auto"/>
        <w:rPr>
          <w:rFonts w:eastAsia="仿宋_GB2312"/>
          <w:bCs/>
          <w:sz w:val="36"/>
          <w:szCs w:val="36"/>
        </w:rPr>
      </w:pPr>
    </w:p>
    <w:p w14:paraId="6F6814D7" w14:textId="77777777" w:rsidR="000C16D1" w:rsidRDefault="000C16D1">
      <w:pPr>
        <w:spacing w:line="338" w:lineRule="auto"/>
        <w:rPr>
          <w:rFonts w:eastAsia="仿宋_GB2312"/>
          <w:bCs/>
          <w:sz w:val="36"/>
          <w:szCs w:val="36"/>
        </w:rPr>
      </w:pPr>
    </w:p>
    <w:p w14:paraId="06F45EB7" w14:textId="77777777" w:rsidR="000C16D1" w:rsidRDefault="000C16D1">
      <w:pPr>
        <w:spacing w:line="338" w:lineRule="auto"/>
        <w:rPr>
          <w:rFonts w:eastAsia="仿宋_GB2312"/>
          <w:bCs/>
          <w:sz w:val="36"/>
          <w:szCs w:val="36"/>
        </w:rPr>
      </w:pPr>
    </w:p>
    <w:p w14:paraId="67E24774" w14:textId="77777777" w:rsidR="000C16D1" w:rsidRDefault="000C16D1">
      <w:pPr>
        <w:spacing w:line="338" w:lineRule="auto"/>
        <w:rPr>
          <w:rFonts w:eastAsia="仿宋_GB2312"/>
          <w:bCs/>
          <w:sz w:val="36"/>
          <w:szCs w:val="36"/>
        </w:rPr>
      </w:pPr>
    </w:p>
    <w:p w14:paraId="6EDC1716" w14:textId="77777777" w:rsidR="000C16D1" w:rsidRDefault="00190626">
      <w:pPr>
        <w:spacing w:line="338" w:lineRule="auto"/>
        <w:jc w:val="center"/>
        <w:rPr>
          <w:rFonts w:eastAsia="黑体"/>
          <w:sz w:val="32"/>
          <w:szCs w:val="32"/>
        </w:rPr>
      </w:pPr>
      <w:r>
        <w:rPr>
          <w:rFonts w:eastAsia="黑体" w:hint="eastAsia"/>
          <w:sz w:val="32"/>
          <w:szCs w:val="32"/>
        </w:rPr>
        <w:lastRenderedPageBreak/>
        <w:t>陕西省教育厅</w:t>
      </w:r>
      <w:r>
        <w:rPr>
          <w:rFonts w:eastAsia="黑体"/>
          <w:sz w:val="32"/>
          <w:szCs w:val="32"/>
        </w:rPr>
        <w:t xml:space="preserve"> </w:t>
      </w:r>
      <w:r>
        <w:rPr>
          <w:rFonts w:eastAsia="黑体"/>
          <w:sz w:val="32"/>
          <w:szCs w:val="32"/>
        </w:rPr>
        <w:t>制</w:t>
      </w:r>
    </w:p>
    <w:p w14:paraId="0C6EA10E" w14:textId="77777777" w:rsidR="000C16D1" w:rsidRDefault="00190626">
      <w:pPr>
        <w:spacing w:line="338" w:lineRule="auto"/>
        <w:jc w:val="center"/>
        <w:rPr>
          <w:rFonts w:ascii="黑体" w:eastAsia="黑体"/>
          <w:sz w:val="32"/>
          <w:szCs w:val="32"/>
        </w:rPr>
      </w:pPr>
      <w:r>
        <w:rPr>
          <w:rFonts w:ascii="黑体" w:eastAsia="黑体" w:hint="eastAsia"/>
          <w:sz w:val="32"/>
          <w:szCs w:val="32"/>
        </w:rPr>
        <w:t>二○二六年四月</w:t>
      </w:r>
    </w:p>
    <w:p w14:paraId="0B254585" w14:textId="77777777" w:rsidR="000C16D1" w:rsidRDefault="000C16D1">
      <w:pPr>
        <w:spacing w:line="338" w:lineRule="auto"/>
        <w:jc w:val="center"/>
        <w:rPr>
          <w:rFonts w:eastAsia="黑体"/>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939"/>
        <w:gridCol w:w="323"/>
        <w:gridCol w:w="536"/>
        <w:gridCol w:w="434"/>
        <w:gridCol w:w="316"/>
        <w:gridCol w:w="901"/>
        <w:gridCol w:w="1416"/>
        <w:gridCol w:w="344"/>
        <w:gridCol w:w="1071"/>
        <w:gridCol w:w="58"/>
        <w:gridCol w:w="2413"/>
      </w:tblGrid>
      <w:tr w:rsidR="000C16D1" w14:paraId="5EF74076" w14:textId="77777777">
        <w:trPr>
          <w:trHeight w:val="737"/>
          <w:jc w:val="center"/>
        </w:trPr>
        <w:tc>
          <w:tcPr>
            <w:tcW w:w="1685" w:type="dxa"/>
            <w:gridSpan w:val="2"/>
            <w:tcBorders>
              <w:top w:val="single" w:sz="4" w:space="0" w:color="000000"/>
              <w:left w:val="single" w:sz="4" w:space="0" w:color="000000"/>
              <w:bottom w:val="single" w:sz="4" w:space="0" w:color="000000"/>
              <w:right w:val="single" w:sz="4" w:space="0" w:color="000000"/>
            </w:tcBorders>
            <w:vAlign w:val="center"/>
          </w:tcPr>
          <w:p w14:paraId="2FE8B1F8" w14:textId="77777777" w:rsidR="000C16D1" w:rsidRDefault="00190626">
            <w:pPr>
              <w:jc w:val="center"/>
              <w:rPr>
                <w:szCs w:val="21"/>
              </w:rPr>
            </w:pPr>
            <w:r>
              <w:rPr>
                <w:rFonts w:hint="eastAsia"/>
                <w:szCs w:val="21"/>
              </w:rPr>
              <w:t>项目名称</w:t>
            </w: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0D0048D8" w14:textId="77777777" w:rsidR="000C16D1" w:rsidRDefault="00190626">
            <w:pPr>
              <w:jc w:val="center"/>
              <w:rPr>
                <w:szCs w:val="21"/>
              </w:rPr>
            </w:pPr>
            <w:r>
              <w:t>基于神经网络的风电场流场智能感知与机组协同调控研究</w:t>
            </w:r>
          </w:p>
        </w:tc>
      </w:tr>
      <w:tr w:rsidR="000C16D1" w14:paraId="0FABAEF8" w14:textId="77777777">
        <w:trPr>
          <w:trHeight w:val="287"/>
          <w:jc w:val="center"/>
        </w:trPr>
        <w:tc>
          <w:tcPr>
            <w:tcW w:w="1685" w:type="dxa"/>
            <w:gridSpan w:val="2"/>
            <w:vMerge w:val="restart"/>
            <w:tcBorders>
              <w:top w:val="single" w:sz="4" w:space="0" w:color="000000"/>
              <w:left w:val="single" w:sz="4" w:space="0" w:color="000000"/>
              <w:right w:val="single" w:sz="4" w:space="0" w:color="000000"/>
            </w:tcBorders>
            <w:vAlign w:val="center"/>
          </w:tcPr>
          <w:p w14:paraId="4E70DF56" w14:textId="77777777" w:rsidR="000C16D1" w:rsidRDefault="00190626">
            <w:pPr>
              <w:jc w:val="center"/>
              <w:rPr>
                <w:szCs w:val="21"/>
              </w:rPr>
            </w:pPr>
            <w:r>
              <w:rPr>
                <w:rFonts w:hint="eastAsia"/>
                <w:szCs w:val="21"/>
              </w:rPr>
              <w:t>项目类型</w:t>
            </w: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5B34B25E" w14:textId="77777777" w:rsidR="000C16D1" w:rsidRDefault="00190626">
            <w:pPr>
              <w:jc w:val="center"/>
              <w:rPr>
                <w:szCs w:val="21"/>
              </w:rPr>
            </w:pPr>
            <w:r>
              <w:rPr>
                <w:rFonts w:hint="eastAsia"/>
                <w:szCs w:val="21"/>
              </w:rPr>
              <w:t>（√）创新训练项目</w:t>
            </w:r>
            <w:r>
              <w:rPr>
                <w:rFonts w:hint="eastAsia"/>
                <w:szCs w:val="21"/>
              </w:rPr>
              <w:t xml:space="preserve">  </w:t>
            </w:r>
            <w:r>
              <w:rPr>
                <w:rFonts w:hint="eastAsia"/>
                <w:szCs w:val="21"/>
              </w:rPr>
              <w:t>（</w:t>
            </w:r>
            <w:r>
              <w:rPr>
                <w:rFonts w:hint="eastAsia"/>
                <w:szCs w:val="21"/>
              </w:rPr>
              <w:t xml:space="preserve">  </w:t>
            </w:r>
            <w:r>
              <w:rPr>
                <w:rFonts w:hint="eastAsia"/>
                <w:szCs w:val="21"/>
              </w:rPr>
              <w:t>）创业训练项目</w:t>
            </w:r>
            <w:r>
              <w:rPr>
                <w:rFonts w:hint="eastAsia"/>
                <w:szCs w:val="21"/>
              </w:rPr>
              <w:t xml:space="preserve">  </w:t>
            </w:r>
            <w:r>
              <w:rPr>
                <w:rFonts w:hint="eastAsia"/>
                <w:szCs w:val="21"/>
              </w:rPr>
              <w:t>（</w:t>
            </w:r>
            <w:r>
              <w:rPr>
                <w:rFonts w:hint="eastAsia"/>
                <w:szCs w:val="21"/>
              </w:rPr>
              <w:t xml:space="preserve">  </w:t>
            </w:r>
            <w:r>
              <w:rPr>
                <w:rFonts w:hint="eastAsia"/>
                <w:szCs w:val="21"/>
              </w:rPr>
              <w:t>）创业实践项目</w:t>
            </w:r>
          </w:p>
        </w:tc>
      </w:tr>
      <w:tr w:rsidR="000C16D1" w14:paraId="2C6D6092" w14:textId="77777777">
        <w:trPr>
          <w:trHeight w:val="435"/>
          <w:jc w:val="center"/>
        </w:trPr>
        <w:tc>
          <w:tcPr>
            <w:tcW w:w="1685" w:type="dxa"/>
            <w:gridSpan w:val="2"/>
            <w:vMerge/>
            <w:tcBorders>
              <w:left w:val="single" w:sz="4" w:space="0" w:color="000000"/>
              <w:bottom w:val="single" w:sz="4" w:space="0" w:color="000000"/>
              <w:right w:val="single" w:sz="4" w:space="0" w:color="000000"/>
            </w:tcBorders>
            <w:vAlign w:val="center"/>
          </w:tcPr>
          <w:p w14:paraId="48642C5F" w14:textId="77777777" w:rsidR="000C16D1" w:rsidRDefault="000C16D1">
            <w:pPr>
              <w:jc w:val="center"/>
              <w:rPr>
                <w:szCs w:val="21"/>
              </w:rPr>
            </w:pP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46070EE7" w14:textId="77777777" w:rsidR="000C16D1" w:rsidRDefault="00190626">
            <w:pPr>
              <w:jc w:val="center"/>
              <w:rPr>
                <w:szCs w:val="21"/>
              </w:rPr>
            </w:pPr>
            <w:r>
              <w:rPr>
                <w:rFonts w:hint="eastAsia"/>
                <w:szCs w:val="21"/>
              </w:rPr>
              <w:t>是否为“青年红色筑梦之旅”项目（</w:t>
            </w:r>
            <w:r>
              <w:rPr>
                <w:rFonts w:hint="eastAsia"/>
                <w:szCs w:val="21"/>
              </w:rPr>
              <w:t xml:space="preserve">  </w:t>
            </w:r>
            <w:r>
              <w:rPr>
                <w:rFonts w:hint="eastAsia"/>
                <w:szCs w:val="21"/>
              </w:rPr>
              <w:t>）</w:t>
            </w:r>
          </w:p>
          <w:p w14:paraId="17D39E52" w14:textId="77777777" w:rsidR="000C16D1" w:rsidRDefault="00190626">
            <w:pPr>
              <w:jc w:val="center"/>
              <w:rPr>
                <w:szCs w:val="21"/>
              </w:rPr>
            </w:pPr>
            <w:r>
              <w:rPr>
                <w:rFonts w:hint="eastAsia"/>
                <w:szCs w:val="21"/>
              </w:rPr>
              <w:t>是否为国家重点领域项目（√）</w:t>
            </w:r>
          </w:p>
        </w:tc>
      </w:tr>
      <w:tr w:rsidR="000C16D1" w14:paraId="342E04B4" w14:textId="77777777">
        <w:trPr>
          <w:trHeight w:val="737"/>
          <w:jc w:val="center"/>
        </w:trPr>
        <w:tc>
          <w:tcPr>
            <w:tcW w:w="1685" w:type="dxa"/>
            <w:gridSpan w:val="2"/>
            <w:tcBorders>
              <w:top w:val="single" w:sz="4" w:space="0" w:color="000000"/>
              <w:left w:val="single" w:sz="4" w:space="0" w:color="000000"/>
              <w:bottom w:val="single" w:sz="4" w:space="0" w:color="000000"/>
              <w:right w:val="single" w:sz="4" w:space="0" w:color="000000"/>
            </w:tcBorders>
            <w:vAlign w:val="center"/>
          </w:tcPr>
          <w:p w14:paraId="7B1E7E07" w14:textId="77777777" w:rsidR="000C16D1" w:rsidRDefault="00190626">
            <w:pPr>
              <w:jc w:val="center"/>
              <w:rPr>
                <w:szCs w:val="21"/>
              </w:rPr>
            </w:pPr>
            <w:r>
              <w:rPr>
                <w:rFonts w:hint="eastAsia"/>
                <w:szCs w:val="21"/>
              </w:rPr>
              <w:t>项目实施时间</w:t>
            </w: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5BD5CD33" w14:textId="77777777" w:rsidR="000C16D1" w:rsidRDefault="00190626">
            <w:pPr>
              <w:jc w:val="center"/>
              <w:rPr>
                <w:szCs w:val="21"/>
              </w:rPr>
            </w:pPr>
            <w:r>
              <w:rPr>
                <w:rFonts w:hint="eastAsia"/>
                <w:szCs w:val="21"/>
              </w:rPr>
              <w:t>起始时间：</w:t>
            </w:r>
            <w:r>
              <w:rPr>
                <w:rFonts w:hint="eastAsia"/>
                <w:szCs w:val="21"/>
              </w:rPr>
              <w:t>202</w:t>
            </w:r>
            <w:r>
              <w:rPr>
                <w:szCs w:val="21"/>
              </w:rPr>
              <w:t>6</w:t>
            </w:r>
            <w:r>
              <w:rPr>
                <w:rFonts w:hint="eastAsia"/>
                <w:szCs w:val="21"/>
              </w:rPr>
              <w:t>年</w:t>
            </w:r>
            <w:r>
              <w:rPr>
                <w:rFonts w:hint="eastAsia"/>
                <w:szCs w:val="21"/>
              </w:rPr>
              <w:t>4</w:t>
            </w:r>
            <w:r>
              <w:rPr>
                <w:rFonts w:hint="eastAsia"/>
                <w:szCs w:val="21"/>
              </w:rPr>
              <w:t>月</w:t>
            </w:r>
            <w:r>
              <w:rPr>
                <w:rFonts w:hint="eastAsia"/>
                <w:szCs w:val="21"/>
              </w:rPr>
              <w:t xml:space="preserve">          </w:t>
            </w:r>
            <w:r>
              <w:rPr>
                <w:rFonts w:hint="eastAsia"/>
                <w:szCs w:val="21"/>
              </w:rPr>
              <w:t>完成时间：</w:t>
            </w:r>
            <w:r>
              <w:rPr>
                <w:rFonts w:hint="eastAsia"/>
                <w:szCs w:val="21"/>
              </w:rPr>
              <w:t>202</w:t>
            </w:r>
            <w:r>
              <w:rPr>
                <w:szCs w:val="21"/>
              </w:rPr>
              <w:t>7</w:t>
            </w:r>
            <w:r>
              <w:rPr>
                <w:rFonts w:hint="eastAsia"/>
                <w:szCs w:val="21"/>
              </w:rPr>
              <w:t>年</w:t>
            </w:r>
            <w:r>
              <w:rPr>
                <w:rFonts w:hint="eastAsia"/>
                <w:szCs w:val="21"/>
              </w:rPr>
              <w:t>6</w:t>
            </w:r>
            <w:r>
              <w:rPr>
                <w:rFonts w:hint="eastAsia"/>
                <w:szCs w:val="21"/>
              </w:rPr>
              <w:t>月</w:t>
            </w:r>
          </w:p>
        </w:tc>
      </w:tr>
      <w:tr w:rsidR="000C16D1" w14:paraId="02D26EA7" w14:textId="77777777">
        <w:trPr>
          <w:cantSplit/>
          <w:trHeight w:val="624"/>
          <w:jc w:val="center"/>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14:paraId="64774BCC" w14:textId="77777777" w:rsidR="000C16D1" w:rsidRDefault="00190626">
            <w:pPr>
              <w:jc w:val="center"/>
              <w:rPr>
                <w:szCs w:val="21"/>
              </w:rPr>
            </w:pPr>
            <w:r>
              <w:rPr>
                <w:rFonts w:hint="eastAsia"/>
                <w:szCs w:val="21"/>
              </w:rPr>
              <w:t>申</w:t>
            </w:r>
          </w:p>
          <w:p w14:paraId="4FA3CC37" w14:textId="77777777" w:rsidR="000C16D1" w:rsidRDefault="00190626">
            <w:pPr>
              <w:jc w:val="center"/>
              <w:rPr>
                <w:szCs w:val="21"/>
              </w:rPr>
            </w:pPr>
            <w:r>
              <w:rPr>
                <w:rFonts w:hint="eastAsia"/>
                <w:szCs w:val="21"/>
              </w:rPr>
              <w:t>请</w:t>
            </w:r>
          </w:p>
          <w:p w14:paraId="59DE4487" w14:textId="77777777" w:rsidR="000C16D1" w:rsidRDefault="00190626">
            <w:pPr>
              <w:jc w:val="center"/>
              <w:rPr>
                <w:szCs w:val="21"/>
              </w:rPr>
            </w:pPr>
            <w:r>
              <w:rPr>
                <w:rFonts w:hint="eastAsia"/>
                <w:szCs w:val="21"/>
              </w:rPr>
              <w:t>人</w:t>
            </w:r>
          </w:p>
          <w:p w14:paraId="3EF7D41F" w14:textId="77777777" w:rsidR="000C16D1" w:rsidRDefault="00190626">
            <w:pPr>
              <w:jc w:val="center"/>
              <w:rPr>
                <w:szCs w:val="21"/>
              </w:rPr>
            </w:pPr>
            <w:r>
              <w:rPr>
                <w:rFonts w:hint="eastAsia"/>
                <w:szCs w:val="21"/>
              </w:rPr>
              <w:t>或</w:t>
            </w:r>
          </w:p>
          <w:p w14:paraId="44918460" w14:textId="77777777" w:rsidR="000C16D1" w:rsidRDefault="00190626">
            <w:pPr>
              <w:jc w:val="center"/>
              <w:rPr>
                <w:szCs w:val="21"/>
              </w:rPr>
            </w:pPr>
            <w:r>
              <w:rPr>
                <w:rFonts w:hint="eastAsia"/>
                <w:szCs w:val="21"/>
              </w:rPr>
              <w:t>申</w:t>
            </w:r>
          </w:p>
          <w:p w14:paraId="1D902BEC" w14:textId="77777777" w:rsidR="000C16D1" w:rsidRDefault="00190626">
            <w:pPr>
              <w:jc w:val="center"/>
              <w:rPr>
                <w:szCs w:val="21"/>
              </w:rPr>
            </w:pPr>
            <w:r>
              <w:rPr>
                <w:rFonts w:hint="eastAsia"/>
                <w:szCs w:val="21"/>
              </w:rPr>
              <w:t>请</w:t>
            </w:r>
          </w:p>
          <w:p w14:paraId="3EF1B66E" w14:textId="77777777" w:rsidR="000C16D1" w:rsidRDefault="00190626">
            <w:pPr>
              <w:jc w:val="center"/>
              <w:rPr>
                <w:szCs w:val="21"/>
              </w:rPr>
            </w:pPr>
            <w:r>
              <w:rPr>
                <w:rFonts w:hint="eastAsia"/>
                <w:szCs w:val="21"/>
              </w:rPr>
              <w:t>团</w:t>
            </w:r>
          </w:p>
          <w:p w14:paraId="59F06E8E" w14:textId="77777777" w:rsidR="000C16D1" w:rsidRDefault="00190626">
            <w:pPr>
              <w:jc w:val="center"/>
              <w:rPr>
                <w:szCs w:val="21"/>
              </w:rPr>
            </w:pPr>
            <w:r>
              <w:rPr>
                <w:rFonts w:hint="eastAsia"/>
                <w:szCs w:val="21"/>
              </w:rPr>
              <w:t>队</w:t>
            </w:r>
          </w:p>
        </w:tc>
        <w:tc>
          <w:tcPr>
            <w:tcW w:w="939" w:type="dxa"/>
            <w:tcBorders>
              <w:top w:val="single" w:sz="4" w:space="0" w:color="000000"/>
              <w:left w:val="single" w:sz="4" w:space="0" w:color="000000"/>
              <w:bottom w:val="single" w:sz="4" w:space="0" w:color="000000"/>
              <w:right w:val="single" w:sz="4" w:space="0" w:color="000000"/>
            </w:tcBorders>
            <w:vAlign w:val="center"/>
          </w:tcPr>
          <w:p w14:paraId="77CE1A32"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vAlign w:val="center"/>
          </w:tcPr>
          <w:p w14:paraId="38CFDD7C" w14:textId="77777777" w:rsidR="000C16D1" w:rsidRDefault="00190626">
            <w:pPr>
              <w:jc w:val="center"/>
              <w:rPr>
                <w:szCs w:val="21"/>
              </w:rPr>
            </w:pPr>
            <w:r>
              <w:rPr>
                <w:rFonts w:hint="eastAsia"/>
                <w:szCs w:val="21"/>
              </w:rPr>
              <w:t>姓名</w:t>
            </w:r>
          </w:p>
        </w:tc>
        <w:tc>
          <w:tcPr>
            <w:tcW w:w="750" w:type="dxa"/>
            <w:gridSpan w:val="2"/>
            <w:tcBorders>
              <w:top w:val="single" w:sz="4" w:space="0" w:color="000000"/>
              <w:left w:val="single" w:sz="4" w:space="0" w:color="000000"/>
              <w:bottom w:val="single" w:sz="4" w:space="0" w:color="000000"/>
              <w:right w:val="single" w:sz="4" w:space="0" w:color="000000"/>
            </w:tcBorders>
            <w:vAlign w:val="center"/>
          </w:tcPr>
          <w:p w14:paraId="1970B87D" w14:textId="77777777" w:rsidR="000C16D1" w:rsidRDefault="00190626">
            <w:pPr>
              <w:jc w:val="center"/>
              <w:rPr>
                <w:szCs w:val="21"/>
              </w:rPr>
            </w:pPr>
            <w:r>
              <w:rPr>
                <w:rFonts w:hint="eastAsia"/>
                <w:szCs w:val="21"/>
              </w:rPr>
              <w:t>年级</w:t>
            </w:r>
          </w:p>
        </w:tc>
        <w:tc>
          <w:tcPr>
            <w:tcW w:w="901" w:type="dxa"/>
            <w:tcBorders>
              <w:top w:val="single" w:sz="4" w:space="0" w:color="000000"/>
              <w:left w:val="single" w:sz="4" w:space="0" w:color="000000"/>
              <w:bottom w:val="single" w:sz="4" w:space="0" w:color="000000"/>
              <w:right w:val="single" w:sz="4" w:space="0" w:color="000000"/>
            </w:tcBorders>
            <w:vAlign w:val="center"/>
          </w:tcPr>
          <w:p w14:paraId="1462501B" w14:textId="77777777" w:rsidR="000C16D1" w:rsidRDefault="00190626">
            <w:pPr>
              <w:jc w:val="center"/>
              <w:rPr>
                <w:szCs w:val="21"/>
              </w:rPr>
            </w:pPr>
            <w:r>
              <w:rPr>
                <w:rFonts w:hint="eastAsia"/>
                <w:szCs w:val="21"/>
              </w:rPr>
              <w:t>学校</w:t>
            </w:r>
          </w:p>
        </w:tc>
        <w:tc>
          <w:tcPr>
            <w:tcW w:w="1416" w:type="dxa"/>
            <w:tcBorders>
              <w:top w:val="single" w:sz="4" w:space="0" w:color="000000"/>
              <w:left w:val="single" w:sz="4" w:space="0" w:color="000000"/>
              <w:bottom w:val="single" w:sz="4" w:space="0" w:color="000000"/>
              <w:right w:val="single" w:sz="4" w:space="0" w:color="000000"/>
            </w:tcBorders>
            <w:vAlign w:val="center"/>
          </w:tcPr>
          <w:p w14:paraId="1AA7D43B" w14:textId="77777777" w:rsidR="000C16D1" w:rsidRDefault="00190626">
            <w:pPr>
              <w:jc w:val="center"/>
              <w:rPr>
                <w:szCs w:val="21"/>
              </w:rPr>
            </w:pPr>
            <w:r>
              <w:rPr>
                <w:rFonts w:hint="eastAsia"/>
                <w:szCs w:val="21"/>
              </w:rPr>
              <w:t>所在院系</w:t>
            </w:r>
          </w:p>
          <w:p w14:paraId="3385ACA8" w14:textId="77777777" w:rsidR="000C16D1" w:rsidRDefault="00190626">
            <w:pPr>
              <w:jc w:val="center"/>
              <w:rPr>
                <w:szCs w:val="21"/>
              </w:rPr>
            </w:pPr>
            <w:r>
              <w:rPr>
                <w:rFonts w:hint="eastAsia"/>
                <w:szCs w:val="21"/>
              </w:rPr>
              <w:t>/</w:t>
            </w:r>
            <w:r>
              <w:rPr>
                <w:rFonts w:hint="eastAsia"/>
                <w:szCs w:val="21"/>
              </w:rPr>
              <w:t>专业</w:t>
            </w:r>
          </w:p>
        </w:tc>
        <w:tc>
          <w:tcPr>
            <w:tcW w:w="1473" w:type="dxa"/>
            <w:gridSpan w:val="3"/>
            <w:tcBorders>
              <w:top w:val="single" w:sz="4" w:space="0" w:color="000000"/>
              <w:left w:val="single" w:sz="4" w:space="0" w:color="000000"/>
              <w:bottom w:val="single" w:sz="4" w:space="0" w:color="000000"/>
              <w:right w:val="single" w:sz="4" w:space="0" w:color="000000"/>
            </w:tcBorders>
            <w:vAlign w:val="center"/>
          </w:tcPr>
          <w:p w14:paraId="2A3D7EFA" w14:textId="77777777" w:rsidR="000C16D1" w:rsidRDefault="00190626">
            <w:pPr>
              <w:jc w:val="center"/>
              <w:rPr>
                <w:szCs w:val="21"/>
              </w:rPr>
            </w:pPr>
            <w:r>
              <w:rPr>
                <w:rFonts w:hint="eastAsia"/>
                <w:szCs w:val="21"/>
              </w:rPr>
              <w:t>联系电话</w:t>
            </w:r>
          </w:p>
        </w:tc>
        <w:tc>
          <w:tcPr>
            <w:tcW w:w="2413" w:type="dxa"/>
            <w:tcBorders>
              <w:top w:val="single" w:sz="4" w:space="0" w:color="000000"/>
              <w:left w:val="single" w:sz="4" w:space="0" w:color="000000"/>
              <w:bottom w:val="single" w:sz="4" w:space="0" w:color="000000"/>
              <w:right w:val="single" w:sz="4" w:space="0" w:color="000000"/>
            </w:tcBorders>
            <w:vAlign w:val="center"/>
          </w:tcPr>
          <w:p w14:paraId="143CFD69" w14:textId="77777777" w:rsidR="000C16D1" w:rsidRDefault="00190626">
            <w:pPr>
              <w:jc w:val="center"/>
              <w:rPr>
                <w:szCs w:val="21"/>
              </w:rPr>
            </w:pPr>
            <w:r>
              <w:rPr>
                <w:rFonts w:hint="eastAsia"/>
                <w:szCs w:val="21"/>
              </w:rPr>
              <w:t>E-mail</w:t>
            </w:r>
          </w:p>
        </w:tc>
      </w:tr>
      <w:tr w:rsidR="000C16D1" w14:paraId="4BA0DDA4"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5DEBB769" w14:textId="77777777" w:rsidR="000C16D1" w:rsidRDefault="000C16D1">
            <w:pPr>
              <w:jc w:val="center"/>
              <w:rPr>
                <w:szCs w:val="21"/>
              </w:rPr>
            </w:pPr>
          </w:p>
        </w:tc>
        <w:tc>
          <w:tcPr>
            <w:tcW w:w="939" w:type="dxa"/>
            <w:tcBorders>
              <w:top w:val="single" w:sz="4" w:space="0" w:color="000000"/>
              <w:left w:val="single" w:sz="4" w:space="0" w:color="000000"/>
              <w:bottom w:val="single" w:sz="4" w:space="0" w:color="000000"/>
              <w:right w:val="single" w:sz="4" w:space="0" w:color="000000"/>
            </w:tcBorders>
            <w:vAlign w:val="center"/>
          </w:tcPr>
          <w:p w14:paraId="36E82092" w14:textId="77777777" w:rsidR="000C16D1" w:rsidRDefault="00190626">
            <w:pPr>
              <w:jc w:val="center"/>
              <w:rPr>
                <w:szCs w:val="21"/>
              </w:rPr>
            </w:pPr>
            <w:r>
              <w:rPr>
                <w:rFonts w:hint="eastAsia"/>
                <w:szCs w:val="21"/>
              </w:rPr>
              <w:t>主持人</w:t>
            </w:r>
          </w:p>
        </w:tc>
        <w:tc>
          <w:tcPr>
            <w:tcW w:w="859" w:type="dxa"/>
            <w:gridSpan w:val="2"/>
            <w:tcBorders>
              <w:top w:val="single" w:sz="4" w:space="0" w:color="000000"/>
              <w:left w:val="single" w:sz="4" w:space="0" w:color="000000"/>
              <w:bottom w:val="single" w:sz="4" w:space="0" w:color="000000"/>
              <w:right w:val="single" w:sz="4" w:space="0" w:color="000000"/>
            </w:tcBorders>
          </w:tcPr>
          <w:p w14:paraId="02366153" w14:textId="77777777" w:rsidR="000C16D1" w:rsidRDefault="00190626">
            <w:pPr>
              <w:jc w:val="center"/>
              <w:rPr>
                <w:szCs w:val="21"/>
              </w:rPr>
            </w:pPr>
            <w:r>
              <w:rPr>
                <w:rFonts w:hint="eastAsia"/>
                <w:szCs w:val="21"/>
              </w:rPr>
              <w:t>厉今飞</w:t>
            </w:r>
          </w:p>
        </w:tc>
        <w:tc>
          <w:tcPr>
            <w:tcW w:w="750" w:type="dxa"/>
            <w:gridSpan w:val="2"/>
            <w:tcBorders>
              <w:top w:val="single" w:sz="4" w:space="0" w:color="000000"/>
              <w:left w:val="single" w:sz="4" w:space="0" w:color="000000"/>
              <w:bottom w:val="single" w:sz="4" w:space="0" w:color="000000"/>
              <w:right w:val="single" w:sz="4" w:space="0" w:color="000000"/>
            </w:tcBorders>
          </w:tcPr>
          <w:p w14:paraId="7B407049" w14:textId="77777777" w:rsidR="000C16D1" w:rsidRDefault="00190626">
            <w:pPr>
              <w:jc w:val="center"/>
              <w:rPr>
                <w:szCs w:val="21"/>
              </w:rPr>
            </w:pPr>
            <w:r>
              <w:rPr>
                <w:rFonts w:hint="eastAsia"/>
                <w:szCs w:val="21"/>
              </w:rPr>
              <w:t>大二</w:t>
            </w:r>
          </w:p>
        </w:tc>
        <w:tc>
          <w:tcPr>
            <w:tcW w:w="901" w:type="dxa"/>
            <w:tcBorders>
              <w:top w:val="single" w:sz="4" w:space="0" w:color="000000"/>
              <w:left w:val="single" w:sz="4" w:space="0" w:color="000000"/>
              <w:bottom w:val="single" w:sz="4" w:space="0" w:color="000000"/>
              <w:right w:val="single" w:sz="4" w:space="0" w:color="000000"/>
            </w:tcBorders>
          </w:tcPr>
          <w:p w14:paraId="72209721"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6752D26F" w14:textId="77777777" w:rsidR="000C16D1" w:rsidRDefault="00190626">
            <w:pPr>
              <w:jc w:val="center"/>
              <w:rPr>
                <w:szCs w:val="21"/>
              </w:rPr>
            </w:pPr>
            <w:bookmarkStart w:id="0" w:name="OLE_LINK3"/>
            <w:r>
              <w:rPr>
                <w:rFonts w:hint="eastAsia"/>
                <w:szCs w:val="21"/>
              </w:rPr>
              <w:t>能源与动力工程</w:t>
            </w:r>
            <w:bookmarkEnd w:id="0"/>
          </w:p>
        </w:tc>
        <w:tc>
          <w:tcPr>
            <w:tcW w:w="1473" w:type="dxa"/>
            <w:gridSpan w:val="3"/>
            <w:tcBorders>
              <w:top w:val="single" w:sz="4" w:space="0" w:color="000000"/>
              <w:left w:val="single" w:sz="4" w:space="0" w:color="000000"/>
              <w:bottom w:val="single" w:sz="4" w:space="0" w:color="000000"/>
              <w:right w:val="single" w:sz="4" w:space="0" w:color="000000"/>
            </w:tcBorders>
          </w:tcPr>
          <w:p w14:paraId="6F5FD97E" w14:textId="77777777" w:rsidR="000C16D1" w:rsidRDefault="00190626">
            <w:pPr>
              <w:jc w:val="center"/>
              <w:rPr>
                <w:szCs w:val="21"/>
              </w:rPr>
            </w:pPr>
            <w:r>
              <w:rPr>
                <w:szCs w:val="21"/>
              </w:rPr>
              <w:t>13012776036</w:t>
            </w:r>
          </w:p>
        </w:tc>
        <w:tc>
          <w:tcPr>
            <w:tcW w:w="2413" w:type="dxa"/>
            <w:tcBorders>
              <w:top w:val="single" w:sz="4" w:space="0" w:color="000000"/>
              <w:left w:val="single" w:sz="4" w:space="0" w:color="000000"/>
              <w:bottom w:val="single" w:sz="4" w:space="0" w:color="000000"/>
              <w:right w:val="single" w:sz="4" w:space="0" w:color="000000"/>
            </w:tcBorders>
          </w:tcPr>
          <w:p w14:paraId="4B27A990" w14:textId="77777777" w:rsidR="000C16D1" w:rsidRDefault="00190626">
            <w:pPr>
              <w:jc w:val="center"/>
              <w:rPr>
                <w:szCs w:val="21"/>
              </w:rPr>
            </w:pPr>
            <w:r>
              <w:rPr>
                <w:szCs w:val="21"/>
              </w:rPr>
              <w:t>I</w:t>
            </w:r>
            <w:r>
              <w:rPr>
                <w:rFonts w:hint="eastAsia"/>
                <w:szCs w:val="21"/>
              </w:rPr>
              <w:t>ce</w:t>
            </w:r>
            <w:r>
              <w:rPr>
                <w:szCs w:val="21"/>
              </w:rPr>
              <w:t>-dot@qq.com</w:t>
            </w:r>
          </w:p>
        </w:tc>
      </w:tr>
      <w:tr w:rsidR="000C16D1" w14:paraId="2BC6FD37"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7563BEBB" w14:textId="77777777" w:rsidR="000C16D1" w:rsidRDefault="000C16D1">
            <w:pPr>
              <w:jc w:val="center"/>
              <w:rPr>
                <w:szCs w:val="21"/>
              </w:rPr>
            </w:pP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14:paraId="0E990A31" w14:textId="77777777" w:rsidR="000C16D1" w:rsidRDefault="00190626">
            <w:pPr>
              <w:jc w:val="center"/>
              <w:rPr>
                <w:szCs w:val="21"/>
              </w:rPr>
            </w:pPr>
            <w:r>
              <w:rPr>
                <w:rFonts w:hint="eastAsia"/>
                <w:szCs w:val="21"/>
              </w:rPr>
              <w:t>成</w:t>
            </w:r>
            <w:r>
              <w:rPr>
                <w:rFonts w:hint="eastAsia"/>
                <w:szCs w:val="21"/>
              </w:rPr>
              <w:t xml:space="preserve">  </w:t>
            </w:r>
            <w:r>
              <w:rPr>
                <w:rFonts w:hint="eastAsia"/>
                <w:szCs w:val="21"/>
              </w:rPr>
              <w:t>员</w:t>
            </w:r>
          </w:p>
        </w:tc>
        <w:tc>
          <w:tcPr>
            <w:tcW w:w="859" w:type="dxa"/>
            <w:gridSpan w:val="2"/>
            <w:tcBorders>
              <w:top w:val="single" w:sz="4" w:space="0" w:color="000000"/>
              <w:left w:val="single" w:sz="4" w:space="0" w:color="000000"/>
              <w:bottom w:val="single" w:sz="4" w:space="0" w:color="000000"/>
              <w:right w:val="single" w:sz="4" w:space="0" w:color="000000"/>
            </w:tcBorders>
          </w:tcPr>
          <w:p w14:paraId="2028AFD4" w14:textId="77777777" w:rsidR="000C16D1" w:rsidRDefault="00190626">
            <w:pPr>
              <w:jc w:val="center"/>
              <w:rPr>
                <w:szCs w:val="21"/>
              </w:rPr>
            </w:pPr>
            <w:r>
              <w:rPr>
                <w:rFonts w:hint="eastAsia"/>
                <w:szCs w:val="21"/>
              </w:rPr>
              <w:t>袁夫达</w:t>
            </w:r>
          </w:p>
        </w:tc>
        <w:tc>
          <w:tcPr>
            <w:tcW w:w="750" w:type="dxa"/>
            <w:gridSpan w:val="2"/>
            <w:tcBorders>
              <w:top w:val="single" w:sz="4" w:space="0" w:color="000000"/>
              <w:left w:val="single" w:sz="4" w:space="0" w:color="000000"/>
              <w:bottom w:val="single" w:sz="4" w:space="0" w:color="000000"/>
              <w:right w:val="single" w:sz="4" w:space="0" w:color="000000"/>
            </w:tcBorders>
          </w:tcPr>
          <w:p w14:paraId="53EE0A11" w14:textId="77777777" w:rsidR="000C16D1" w:rsidRDefault="00190626">
            <w:pPr>
              <w:jc w:val="center"/>
              <w:rPr>
                <w:szCs w:val="21"/>
              </w:rPr>
            </w:pPr>
            <w:bookmarkStart w:id="1" w:name="OLE_LINK2"/>
            <w:r>
              <w:rPr>
                <w:rFonts w:hint="eastAsia"/>
                <w:szCs w:val="21"/>
              </w:rPr>
              <w:t>大二</w:t>
            </w:r>
            <w:bookmarkEnd w:id="1"/>
          </w:p>
        </w:tc>
        <w:tc>
          <w:tcPr>
            <w:tcW w:w="901" w:type="dxa"/>
            <w:tcBorders>
              <w:top w:val="single" w:sz="4" w:space="0" w:color="000000"/>
              <w:left w:val="single" w:sz="4" w:space="0" w:color="000000"/>
              <w:bottom w:val="single" w:sz="4" w:space="0" w:color="000000"/>
              <w:right w:val="single" w:sz="4" w:space="0" w:color="000000"/>
            </w:tcBorders>
          </w:tcPr>
          <w:p w14:paraId="6E0514E6"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53FFBCE1" w14:textId="77777777" w:rsidR="000C16D1" w:rsidRDefault="00190626">
            <w:pPr>
              <w:jc w:val="center"/>
              <w:rPr>
                <w:szCs w:val="21"/>
              </w:rPr>
            </w:pPr>
            <w:r>
              <w:rPr>
                <w:rFonts w:hint="eastAsia"/>
                <w:szCs w:val="21"/>
              </w:rPr>
              <w:t>能源与动力工程</w:t>
            </w:r>
          </w:p>
        </w:tc>
        <w:tc>
          <w:tcPr>
            <w:tcW w:w="1473" w:type="dxa"/>
            <w:gridSpan w:val="3"/>
            <w:tcBorders>
              <w:top w:val="single" w:sz="4" w:space="0" w:color="000000"/>
              <w:left w:val="single" w:sz="4" w:space="0" w:color="000000"/>
              <w:bottom w:val="single" w:sz="4" w:space="0" w:color="000000"/>
              <w:right w:val="single" w:sz="4" w:space="0" w:color="000000"/>
            </w:tcBorders>
          </w:tcPr>
          <w:p w14:paraId="14FDF15C" w14:textId="77777777" w:rsidR="000C16D1" w:rsidRDefault="00190626">
            <w:pPr>
              <w:jc w:val="center"/>
              <w:rPr>
                <w:szCs w:val="21"/>
              </w:rPr>
            </w:pPr>
            <w:r>
              <w:rPr>
                <w:szCs w:val="21"/>
              </w:rPr>
              <w:t>13898899197</w:t>
            </w:r>
          </w:p>
        </w:tc>
        <w:tc>
          <w:tcPr>
            <w:tcW w:w="2413" w:type="dxa"/>
            <w:tcBorders>
              <w:top w:val="single" w:sz="4" w:space="0" w:color="000000"/>
              <w:left w:val="single" w:sz="4" w:space="0" w:color="000000"/>
              <w:bottom w:val="single" w:sz="4" w:space="0" w:color="000000"/>
              <w:right w:val="single" w:sz="4" w:space="0" w:color="000000"/>
            </w:tcBorders>
          </w:tcPr>
          <w:p w14:paraId="6D21264B" w14:textId="77777777" w:rsidR="000C16D1" w:rsidRDefault="00190626">
            <w:pPr>
              <w:jc w:val="center"/>
              <w:rPr>
                <w:szCs w:val="21"/>
              </w:rPr>
            </w:pPr>
            <w:r>
              <w:rPr>
                <w:szCs w:val="21"/>
              </w:rPr>
              <w:t>yuanfuda_0730@qq.com</w:t>
            </w:r>
          </w:p>
        </w:tc>
      </w:tr>
      <w:tr w:rsidR="000C16D1" w14:paraId="518F4982"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0BECE519" w14:textId="77777777" w:rsidR="000C16D1" w:rsidRDefault="000C16D1">
            <w:pPr>
              <w:jc w:val="center"/>
              <w:rPr>
                <w:szCs w:val="21"/>
              </w:rPr>
            </w:pPr>
          </w:p>
        </w:tc>
        <w:tc>
          <w:tcPr>
            <w:tcW w:w="939" w:type="dxa"/>
            <w:vMerge/>
            <w:tcBorders>
              <w:top w:val="single" w:sz="4" w:space="0" w:color="000000"/>
              <w:left w:val="single" w:sz="4" w:space="0" w:color="000000"/>
              <w:bottom w:val="single" w:sz="4" w:space="0" w:color="000000"/>
              <w:right w:val="single" w:sz="4" w:space="0" w:color="000000"/>
            </w:tcBorders>
            <w:vAlign w:val="center"/>
          </w:tcPr>
          <w:p w14:paraId="1A1DB9D0"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tcPr>
          <w:p w14:paraId="016E3037" w14:textId="77777777" w:rsidR="000C16D1" w:rsidRDefault="00190626">
            <w:pPr>
              <w:jc w:val="center"/>
              <w:rPr>
                <w:szCs w:val="21"/>
              </w:rPr>
            </w:pPr>
            <w:r>
              <w:rPr>
                <w:rFonts w:hint="eastAsia"/>
                <w:szCs w:val="21"/>
              </w:rPr>
              <w:t>田铭雨</w:t>
            </w:r>
          </w:p>
        </w:tc>
        <w:tc>
          <w:tcPr>
            <w:tcW w:w="750" w:type="dxa"/>
            <w:gridSpan w:val="2"/>
            <w:tcBorders>
              <w:top w:val="single" w:sz="4" w:space="0" w:color="000000"/>
              <w:left w:val="single" w:sz="4" w:space="0" w:color="000000"/>
              <w:bottom w:val="single" w:sz="4" w:space="0" w:color="000000"/>
              <w:right w:val="single" w:sz="4" w:space="0" w:color="000000"/>
            </w:tcBorders>
          </w:tcPr>
          <w:p w14:paraId="7B3C64AD" w14:textId="77777777" w:rsidR="000C16D1" w:rsidRDefault="00190626">
            <w:pPr>
              <w:jc w:val="center"/>
              <w:rPr>
                <w:szCs w:val="21"/>
              </w:rPr>
            </w:pPr>
            <w:r>
              <w:rPr>
                <w:rFonts w:hint="eastAsia"/>
                <w:szCs w:val="21"/>
              </w:rPr>
              <w:t>大二</w:t>
            </w:r>
          </w:p>
        </w:tc>
        <w:tc>
          <w:tcPr>
            <w:tcW w:w="901" w:type="dxa"/>
            <w:tcBorders>
              <w:top w:val="single" w:sz="4" w:space="0" w:color="000000"/>
              <w:left w:val="single" w:sz="4" w:space="0" w:color="000000"/>
              <w:bottom w:val="single" w:sz="4" w:space="0" w:color="000000"/>
              <w:right w:val="single" w:sz="4" w:space="0" w:color="000000"/>
            </w:tcBorders>
          </w:tcPr>
          <w:p w14:paraId="56EF319D"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314F47A7" w14:textId="77777777" w:rsidR="000C16D1" w:rsidRDefault="00190626">
            <w:pPr>
              <w:jc w:val="center"/>
              <w:rPr>
                <w:szCs w:val="21"/>
              </w:rPr>
            </w:pPr>
            <w:r>
              <w:rPr>
                <w:rFonts w:hint="eastAsia"/>
                <w:szCs w:val="21"/>
              </w:rPr>
              <w:t>能源与动力工程</w:t>
            </w:r>
          </w:p>
        </w:tc>
        <w:tc>
          <w:tcPr>
            <w:tcW w:w="1473" w:type="dxa"/>
            <w:gridSpan w:val="3"/>
            <w:tcBorders>
              <w:top w:val="single" w:sz="4" w:space="0" w:color="000000"/>
              <w:left w:val="single" w:sz="4" w:space="0" w:color="000000"/>
              <w:bottom w:val="single" w:sz="4" w:space="0" w:color="000000"/>
              <w:right w:val="single" w:sz="4" w:space="0" w:color="000000"/>
            </w:tcBorders>
          </w:tcPr>
          <w:p w14:paraId="497C8F8F" w14:textId="77777777" w:rsidR="000C16D1" w:rsidRDefault="00190626">
            <w:pPr>
              <w:jc w:val="center"/>
              <w:rPr>
                <w:szCs w:val="21"/>
              </w:rPr>
            </w:pPr>
            <w:r>
              <w:rPr>
                <w:rFonts w:hint="eastAsia"/>
                <w:szCs w:val="21"/>
              </w:rPr>
              <w:t>13290618767</w:t>
            </w:r>
          </w:p>
        </w:tc>
        <w:tc>
          <w:tcPr>
            <w:tcW w:w="2413" w:type="dxa"/>
            <w:tcBorders>
              <w:top w:val="single" w:sz="4" w:space="0" w:color="000000"/>
              <w:left w:val="single" w:sz="4" w:space="0" w:color="000000"/>
              <w:bottom w:val="single" w:sz="4" w:space="0" w:color="000000"/>
              <w:right w:val="single" w:sz="4" w:space="0" w:color="000000"/>
            </w:tcBorders>
          </w:tcPr>
          <w:p w14:paraId="4A9C3C23" w14:textId="77777777" w:rsidR="000C16D1" w:rsidRDefault="00190626">
            <w:r>
              <w:rPr>
                <w:rFonts w:hint="eastAsia"/>
              </w:rPr>
              <w:t xml:space="preserve">  </w:t>
            </w:r>
            <w:r>
              <w:t xml:space="preserve">2143978656@qq.com </w:t>
            </w:r>
          </w:p>
          <w:p w14:paraId="66BBE6BA" w14:textId="77777777" w:rsidR="000C16D1" w:rsidRDefault="000C16D1">
            <w:pPr>
              <w:jc w:val="center"/>
              <w:rPr>
                <w:szCs w:val="21"/>
              </w:rPr>
            </w:pPr>
          </w:p>
        </w:tc>
      </w:tr>
      <w:tr w:rsidR="000C16D1" w14:paraId="245B1D86"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0103D533" w14:textId="77777777" w:rsidR="000C16D1" w:rsidRDefault="000C16D1">
            <w:pPr>
              <w:jc w:val="center"/>
              <w:rPr>
                <w:szCs w:val="21"/>
              </w:rPr>
            </w:pPr>
          </w:p>
        </w:tc>
        <w:tc>
          <w:tcPr>
            <w:tcW w:w="939" w:type="dxa"/>
            <w:vMerge/>
            <w:tcBorders>
              <w:top w:val="single" w:sz="4" w:space="0" w:color="000000"/>
              <w:left w:val="single" w:sz="4" w:space="0" w:color="000000"/>
              <w:bottom w:val="single" w:sz="4" w:space="0" w:color="000000"/>
              <w:right w:val="single" w:sz="4" w:space="0" w:color="000000"/>
            </w:tcBorders>
            <w:vAlign w:val="center"/>
          </w:tcPr>
          <w:p w14:paraId="0B16B842"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tcPr>
          <w:p w14:paraId="01A76E55" w14:textId="77777777" w:rsidR="000C16D1" w:rsidRDefault="00190626">
            <w:pPr>
              <w:jc w:val="center"/>
              <w:rPr>
                <w:szCs w:val="21"/>
              </w:rPr>
            </w:pPr>
            <w:r>
              <w:rPr>
                <w:rFonts w:hint="eastAsia"/>
                <w:szCs w:val="21"/>
              </w:rPr>
              <w:t>洪祖名</w:t>
            </w:r>
          </w:p>
        </w:tc>
        <w:tc>
          <w:tcPr>
            <w:tcW w:w="750" w:type="dxa"/>
            <w:gridSpan w:val="2"/>
            <w:tcBorders>
              <w:top w:val="single" w:sz="4" w:space="0" w:color="000000"/>
              <w:left w:val="single" w:sz="4" w:space="0" w:color="000000"/>
              <w:bottom w:val="single" w:sz="4" w:space="0" w:color="000000"/>
              <w:right w:val="single" w:sz="4" w:space="0" w:color="000000"/>
            </w:tcBorders>
          </w:tcPr>
          <w:p w14:paraId="0F407442" w14:textId="77777777" w:rsidR="000C16D1" w:rsidRDefault="00190626">
            <w:pPr>
              <w:jc w:val="center"/>
              <w:rPr>
                <w:szCs w:val="21"/>
              </w:rPr>
            </w:pPr>
            <w:r>
              <w:rPr>
                <w:rFonts w:hint="eastAsia"/>
                <w:szCs w:val="21"/>
              </w:rPr>
              <w:t>大二</w:t>
            </w:r>
          </w:p>
        </w:tc>
        <w:tc>
          <w:tcPr>
            <w:tcW w:w="901" w:type="dxa"/>
            <w:tcBorders>
              <w:top w:val="single" w:sz="4" w:space="0" w:color="000000"/>
              <w:left w:val="single" w:sz="4" w:space="0" w:color="000000"/>
              <w:bottom w:val="single" w:sz="4" w:space="0" w:color="000000"/>
              <w:right w:val="single" w:sz="4" w:space="0" w:color="000000"/>
            </w:tcBorders>
          </w:tcPr>
          <w:p w14:paraId="36B8BABE"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67E0DF8A" w14:textId="77777777" w:rsidR="000C16D1" w:rsidRDefault="00190626">
            <w:pPr>
              <w:jc w:val="center"/>
              <w:rPr>
                <w:szCs w:val="21"/>
              </w:rPr>
            </w:pPr>
            <w:r>
              <w:rPr>
                <w:rFonts w:hint="eastAsia"/>
                <w:szCs w:val="21"/>
              </w:rPr>
              <w:t>新能源科学与工程</w:t>
            </w:r>
            <w:r>
              <w:rPr>
                <w:rFonts w:hint="eastAsia"/>
                <w:szCs w:val="21"/>
              </w:rPr>
              <w:t xml:space="preserve"> </w:t>
            </w:r>
          </w:p>
        </w:tc>
        <w:tc>
          <w:tcPr>
            <w:tcW w:w="1473" w:type="dxa"/>
            <w:gridSpan w:val="3"/>
            <w:tcBorders>
              <w:top w:val="single" w:sz="4" w:space="0" w:color="000000"/>
              <w:left w:val="single" w:sz="4" w:space="0" w:color="000000"/>
              <w:bottom w:val="single" w:sz="4" w:space="0" w:color="000000"/>
              <w:right w:val="single" w:sz="4" w:space="0" w:color="000000"/>
            </w:tcBorders>
          </w:tcPr>
          <w:p w14:paraId="38ECAD24" w14:textId="77777777" w:rsidR="000C16D1" w:rsidRDefault="00190626">
            <w:pPr>
              <w:jc w:val="center"/>
              <w:rPr>
                <w:szCs w:val="21"/>
              </w:rPr>
            </w:pPr>
            <w:r>
              <w:t>15797791911</w:t>
            </w:r>
          </w:p>
        </w:tc>
        <w:tc>
          <w:tcPr>
            <w:tcW w:w="2413" w:type="dxa"/>
            <w:tcBorders>
              <w:top w:val="single" w:sz="4" w:space="0" w:color="000000"/>
              <w:left w:val="single" w:sz="4" w:space="0" w:color="000000"/>
              <w:bottom w:val="single" w:sz="4" w:space="0" w:color="000000"/>
              <w:right w:val="single" w:sz="4" w:space="0" w:color="000000"/>
            </w:tcBorders>
          </w:tcPr>
          <w:p w14:paraId="6ABB0927" w14:textId="77777777" w:rsidR="000C16D1" w:rsidRDefault="00190626">
            <w:pPr>
              <w:jc w:val="center"/>
              <w:rPr>
                <w:szCs w:val="21"/>
              </w:rPr>
            </w:pPr>
            <w:r>
              <w:t>2243615277@stu.xjtu.edu.cn</w:t>
            </w:r>
          </w:p>
        </w:tc>
      </w:tr>
      <w:tr w:rsidR="000C16D1" w14:paraId="47B98462"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568856ED" w14:textId="77777777" w:rsidR="000C16D1" w:rsidRDefault="000C16D1">
            <w:pPr>
              <w:jc w:val="center"/>
              <w:rPr>
                <w:szCs w:val="21"/>
              </w:rPr>
            </w:pPr>
          </w:p>
        </w:tc>
        <w:tc>
          <w:tcPr>
            <w:tcW w:w="939" w:type="dxa"/>
            <w:vMerge/>
            <w:tcBorders>
              <w:top w:val="single" w:sz="4" w:space="0" w:color="000000"/>
              <w:left w:val="single" w:sz="4" w:space="0" w:color="000000"/>
              <w:bottom w:val="single" w:sz="4" w:space="0" w:color="000000"/>
              <w:right w:val="single" w:sz="4" w:space="0" w:color="000000"/>
            </w:tcBorders>
            <w:vAlign w:val="center"/>
          </w:tcPr>
          <w:p w14:paraId="477B933F"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tcPr>
          <w:p w14:paraId="6ACCA6DC" w14:textId="77777777" w:rsidR="000C16D1" w:rsidRDefault="00190626">
            <w:pPr>
              <w:jc w:val="center"/>
              <w:rPr>
                <w:szCs w:val="21"/>
              </w:rPr>
            </w:pPr>
            <w:r>
              <w:rPr>
                <w:rFonts w:hint="eastAsia"/>
                <w:szCs w:val="21"/>
              </w:rPr>
              <w:t>孙承泽</w:t>
            </w:r>
          </w:p>
        </w:tc>
        <w:tc>
          <w:tcPr>
            <w:tcW w:w="750" w:type="dxa"/>
            <w:gridSpan w:val="2"/>
            <w:tcBorders>
              <w:top w:val="single" w:sz="4" w:space="0" w:color="000000"/>
              <w:left w:val="single" w:sz="4" w:space="0" w:color="000000"/>
              <w:bottom w:val="single" w:sz="4" w:space="0" w:color="000000"/>
              <w:right w:val="single" w:sz="4" w:space="0" w:color="000000"/>
            </w:tcBorders>
          </w:tcPr>
          <w:p w14:paraId="482A30FF" w14:textId="77777777" w:rsidR="000C16D1" w:rsidRDefault="00190626">
            <w:pPr>
              <w:jc w:val="center"/>
              <w:rPr>
                <w:szCs w:val="21"/>
              </w:rPr>
            </w:pPr>
            <w:r>
              <w:rPr>
                <w:rFonts w:hint="eastAsia"/>
                <w:szCs w:val="21"/>
              </w:rPr>
              <w:t>大一</w:t>
            </w:r>
          </w:p>
        </w:tc>
        <w:tc>
          <w:tcPr>
            <w:tcW w:w="901" w:type="dxa"/>
            <w:tcBorders>
              <w:top w:val="single" w:sz="4" w:space="0" w:color="000000"/>
              <w:left w:val="single" w:sz="4" w:space="0" w:color="000000"/>
              <w:bottom w:val="single" w:sz="4" w:space="0" w:color="000000"/>
              <w:right w:val="single" w:sz="4" w:space="0" w:color="000000"/>
            </w:tcBorders>
          </w:tcPr>
          <w:p w14:paraId="15A66FD8"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2D1D76B4" w14:textId="77777777" w:rsidR="000C16D1" w:rsidRDefault="00190626">
            <w:pPr>
              <w:jc w:val="center"/>
              <w:rPr>
                <w:szCs w:val="21"/>
              </w:rPr>
            </w:pPr>
            <w:r>
              <w:rPr>
                <w:rFonts w:hint="eastAsia"/>
                <w:szCs w:val="21"/>
              </w:rPr>
              <w:t>能源与动力工程</w:t>
            </w:r>
          </w:p>
        </w:tc>
        <w:tc>
          <w:tcPr>
            <w:tcW w:w="1473" w:type="dxa"/>
            <w:gridSpan w:val="3"/>
            <w:tcBorders>
              <w:top w:val="single" w:sz="4" w:space="0" w:color="000000"/>
              <w:left w:val="single" w:sz="4" w:space="0" w:color="000000"/>
              <w:bottom w:val="single" w:sz="4" w:space="0" w:color="000000"/>
              <w:right w:val="single" w:sz="4" w:space="0" w:color="000000"/>
            </w:tcBorders>
          </w:tcPr>
          <w:p w14:paraId="5E5FAAEF" w14:textId="77777777" w:rsidR="000C16D1" w:rsidRDefault="00190626">
            <w:pPr>
              <w:jc w:val="center"/>
              <w:rPr>
                <w:szCs w:val="21"/>
              </w:rPr>
            </w:pPr>
            <w:r>
              <w:rPr>
                <w:rFonts w:hint="eastAsia"/>
                <w:szCs w:val="21"/>
              </w:rPr>
              <w:t>13375529882</w:t>
            </w:r>
          </w:p>
        </w:tc>
        <w:tc>
          <w:tcPr>
            <w:tcW w:w="2413" w:type="dxa"/>
            <w:tcBorders>
              <w:top w:val="single" w:sz="4" w:space="0" w:color="000000"/>
              <w:left w:val="single" w:sz="4" w:space="0" w:color="000000"/>
              <w:bottom w:val="single" w:sz="4" w:space="0" w:color="000000"/>
              <w:right w:val="single" w:sz="4" w:space="0" w:color="000000"/>
            </w:tcBorders>
          </w:tcPr>
          <w:p w14:paraId="172D80F9" w14:textId="77777777" w:rsidR="000C16D1" w:rsidRDefault="00190626">
            <w:pPr>
              <w:jc w:val="center"/>
              <w:rPr>
                <w:szCs w:val="21"/>
              </w:rPr>
            </w:pPr>
            <w:r>
              <w:rPr>
                <w:rFonts w:hint="eastAsia"/>
                <w:szCs w:val="21"/>
              </w:rPr>
              <w:t>75847236@qq.com</w:t>
            </w:r>
          </w:p>
        </w:tc>
      </w:tr>
      <w:tr w:rsidR="000C16D1" w14:paraId="011B3ECB" w14:textId="77777777">
        <w:trPr>
          <w:cantSplit/>
          <w:trHeight w:val="624"/>
          <w:jc w:val="center"/>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14:paraId="331878B9" w14:textId="77777777" w:rsidR="000C16D1" w:rsidRDefault="00190626">
            <w:pPr>
              <w:jc w:val="center"/>
              <w:rPr>
                <w:szCs w:val="21"/>
              </w:rPr>
            </w:pPr>
            <w:r>
              <w:rPr>
                <w:rFonts w:hint="eastAsia"/>
                <w:szCs w:val="21"/>
              </w:rPr>
              <w:t>指</w:t>
            </w:r>
          </w:p>
          <w:p w14:paraId="4CDC11DF" w14:textId="77777777" w:rsidR="000C16D1" w:rsidRDefault="000C16D1">
            <w:pPr>
              <w:jc w:val="center"/>
              <w:rPr>
                <w:szCs w:val="21"/>
              </w:rPr>
            </w:pPr>
          </w:p>
          <w:p w14:paraId="31A6687C" w14:textId="77777777" w:rsidR="000C16D1" w:rsidRDefault="00190626">
            <w:pPr>
              <w:jc w:val="center"/>
              <w:rPr>
                <w:szCs w:val="21"/>
              </w:rPr>
            </w:pPr>
            <w:r>
              <w:rPr>
                <w:rFonts w:hint="eastAsia"/>
                <w:szCs w:val="21"/>
              </w:rPr>
              <w:t>导</w:t>
            </w:r>
          </w:p>
          <w:p w14:paraId="58033A08" w14:textId="77777777" w:rsidR="000C16D1" w:rsidRDefault="000C16D1">
            <w:pPr>
              <w:jc w:val="center"/>
              <w:rPr>
                <w:szCs w:val="21"/>
              </w:rPr>
            </w:pPr>
          </w:p>
          <w:p w14:paraId="0ED62EB5" w14:textId="77777777" w:rsidR="000C16D1" w:rsidRDefault="00190626">
            <w:pPr>
              <w:jc w:val="center"/>
              <w:rPr>
                <w:szCs w:val="21"/>
              </w:rPr>
            </w:pPr>
            <w:r>
              <w:rPr>
                <w:rFonts w:hint="eastAsia"/>
                <w:szCs w:val="21"/>
              </w:rPr>
              <w:t>教</w:t>
            </w:r>
          </w:p>
          <w:p w14:paraId="49CA9B83" w14:textId="77777777" w:rsidR="000C16D1" w:rsidRDefault="000C16D1">
            <w:pPr>
              <w:jc w:val="center"/>
              <w:rPr>
                <w:szCs w:val="21"/>
              </w:rPr>
            </w:pPr>
          </w:p>
          <w:p w14:paraId="7CBCCE8C" w14:textId="77777777" w:rsidR="000C16D1" w:rsidRDefault="00190626">
            <w:pPr>
              <w:jc w:val="center"/>
              <w:rPr>
                <w:szCs w:val="21"/>
              </w:rPr>
            </w:pPr>
            <w:r>
              <w:rPr>
                <w:rFonts w:hint="eastAsia"/>
                <w:szCs w:val="21"/>
              </w:rPr>
              <w:t>师</w:t>
            </w: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724CC884" w14:textId="77777777" w:rsidR="000C16D1" w:rsidRDefault="00190626">
            <w:pPr>
              <w:jc w:val="center"/>
              <w:rPr>
                <w:szCs w:val="21"/>
              </w:rPr>
            </w:pPr>
            <w:r>
              <w:rPr>
                <w:rFonts w:hint="eastAsia"/>
                <w:szCs w:val="21"/>
              </w:rPr>
              <w:lastRenderedPageBreak/>
              <w:t>姓名</w:t>
            </w:r>
          </w:p>
        </w:tc>
        <w:tc>
          <w:tcPr>
            <w:tcW w:w="2187" w:type="dxa"/>
            <w:gridSpan w:val="4"/>
            <w:tcBorders>
              <w:top w:val="single" w:sz="4" w:space="0" w:color="000000"/>
              <w:left w:val="single" w:sz="4" w:space="0" w:color="000000"/>
              <w:bottom w:val="single" w:sz="4" w:space="0" w:color="000000"/>
              <w:right w:val="single" w:sz="4" w:space="0" w:color="000000"/>
            </w:tcBorders>
            <w:vAlign w:val="center"/>
          </w:tcPr>
          <w:p w14:paraId="06B5734E" w14:textId="77777777" w:rsidR="000C16D1" w:rsidRDefault="00190626">
            <w:pPr>
              <w:jc w:val="center"/>
              <w:rPr>
                <w:szCs w:val="21"/>
              </w:rPr>
            </w:pPr>
            <w:r>
              <w:rPr>
                <w:rFonts w:hint="eastAsia"/>
                <w:szCs w:val="21"/>
              </w:rPr>
              <w:t>李良星</w:t>
            </w:r>
          </w:p>
        </w:tc>
        <w:tc>
          <w:tcPr>
            <w:tcW w:w="1416" w:type="dxa"/>
            <w:tcBorders>
              <w:top w:val="single" w:sz="4" w:space="0" w:color="000000"/>
              <w:left w:val="single" w:sz="4" w:space="0" w:color="000000"/>
              <w:bottom w:val="single" w:sz="4" w:space="0" w:color="000000"/>
              <w:right w:val="single" w:sz="4" w:space="0" w:color="000000"/>
            </w:tcBorders>
            <w:vAlign w:val="center"/>
          </w:tcPr>
          <w:p w14:paraId="7A153AD8" w14:textId="77777777" w:rsidR="000C16D1" w:rsidRDefault="00190626">
            <w:pPr>
              <w:jc w:val="center"/>
              <w:rPr>
                <w:szCs w:val="21"/>
              </w:rPr>
            </w:pPr>
            <w:r>
              <w:rPr>
                <w:rFonts w:hint="eastAsia"/>
                <w:szCs w:val="21"/>
              </w:rPr>
              <w:t>研究方向</w:t>
            </w:r>
          </w:p>
        </w:tc>
        <w:tc>
          <w:tcPr>
            <w:tcW w:w="3886" w:type="dxa"/>
            <w:gridSpan w:val="4"/>
            <w:tcBorders>
              <w:top w:val="single" w:sz="4" w:space="0" w:color="000000"/>
              <w:left w:val="single" w:sz="4" w:space="0" w:color="000000"/>
              <w:bottom w:val="single" w:sz="4" w:space="0" w:color="000000"/>
              <w:right w:val="single" w:sz="4" w:space="0" w:color="000000"/>
            </w:tcBorders>
            <w:vAlign w:val="center"/>
          </w:tcPr>
          <w:p w14:paraId="1B7F6390" w14:textId="77777777" w:rsidR="000C16D1" w:rsidRDefault="00190626">
            <w:pPr>
              <w:jc w:val="center"/>
              <w:rPr>
                <w:szCs w:val="21"/>
              </w:rPr>
            </w:pPr>
            <w:r>
              <w:rPr>
                <w:rFonts w:hint="eastAsia"/>
                <w:szCs w:val="21"/>
              </w:rPr>
              <w:t>多相流动与传热</w:t>
            </w:r>
          </w:p>
        </w:tc>
      </w:tr>
      <w:tr w:rsidR="000C16D1" w14:paraId="3BB5D108" w14:textId="77777777">
        <w:trPr>
          <w:cantSplit/>
          <w:trHeight w:val="90"/>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0D449D0F" w14:textId="77777777" w:rsidR="000C16D1" w:rsidRDefault="000C16D1">
            <w:pPr>
              <w:jc w:val="center"/>
              <w:rPr>
                <w:szCs w:val="21"/>
              </w:rPr>
            </w:pP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1C49FB7B" w14:textId="77777777" w:rsidR="000C16D1" w:rsidRDefault="00190626">
            <w:pPr>
              <w:jc w:val="center"/>
              <w:rPr>
                <w:szCs w:val="21"/>
              </w:rPr>
            </w:pPr>
            <w:r>
              <w:rPr>
                <w:rFonts w:hint="eastAsia"/>
                <w:szCs w:val="21"/>
              </w:rPr>
              <w:t>年龄</w:t>
            </w:r>
          </w:p>
        </w:tc>
        <w:tc>
          <w:tcPr>
            <w:tcW w:w="2187" w:type="dxa"/>
            <w:gridSpan w:val="4"/>
            <w:tcBorders>
              <w:top w:val="single" w:sz="4" w:space="0" w:color="000000"/>
              <w:left w:val="single" w:sz="4" w:space="0" w:color="000000"/>
              <w:bottom w:val="single" w:sz="4" w:space="0" w:color="000000"/>
              <w:right w:val="single" w:sz="4" w:space="0" w:color="000000"/>
            </w:tcBorders>
            <w:vAlign w:val="center"/>
          </w:tcPr>
          <w:p w14:paraId="5D41510C" w14:textId="77777777" w:rsidR="000C16D1" w:rsidRDefault="00190626">
            <w:pPr>
              <w:jc w:val="center"/>
              <w:rPr>
                <w:szCs w:val="21"/>
              </w:rPr>
            </w:pPr>
            <w:r>
              <w:rPr>
                <w:rFonts w:hint="eastAsia"/>
                <w:szCs w:val="21"/>
              </w:rPr>
              <w:t>4</w:t>
            </w:r>
            <w:r>
              <w:rPr>
                <w:szCs w:val="21"/>
              </w:rPr>
              <w:t>6</w:t>
            </w:r>
          </w:p>
        </w:tc>
        <w:tc>
          <w:tcPr>
            <w:tcW w:w="2831" w:type="dxa"/>
            <w:gridSpan w:val="3"/>
            <w:tcBorders>
              <w:top w:val="single" w:sz="4" w:space="0" w:color="000000"/>
              <w:left w:val="single" w:sz="4" w:space="0" w:color="000000"/>
              <w:bottom w:val="single" w:sz="4" w:space="0" w:color="000000"/>
              <w:right w:val="single" w:sz="4" w:space="0" w:color="000000"/>
            </w:tcBorders>
            <w:vAlign w:val="center"/>
          </w:tcPr>
          <w:p w14:paraId="2DCF13C3" w14:textId="77777777" w:rsidR="000C16D1" w:rsidRDefault="00190626">
            <w:pPr>
              <w:jc w:val="center"/>
              <w:rPr>
                <w:szCs w:val="21"/>
              </w:rPr>
            </w:pPr>
            <w:r>
              <w:rPr>
                <w:rFonts w:hint="eastAsia"/>
                <w:szCs w:val="21"/>
              </w:rPr>
              <w:t>行政职务</w:t>
            </w:r>
            <w:r>
              <w:rPr>
                <w:rFonts w:hint="eastAsia"/>
                <w:szCs w:val="21"/>
              </w:rPr>
              <w:t>/</w:t>
            </w:r>
            <w:r>
              <w:rPr>
                <w:rFonts w:hint="eastAsia"/>
                <w:szCs w:val="21"/>
              </w:rPr>
              <w:t>专业技术职务</w:t>
            </w:r>
          </w:p>
        </w:tc>
        <w:tc>
          <w:tcPr>
            <w:tcW w:w="2471" w:type="dxa"/>
            <w:gridSpan w:val="2"/>
            <w:tcBorders>
              <w:top w:val="single" w:sz="4" w:space="0" w:color="000000"/>
              <w:left w:val="single" w:sz="4" w:space="0" w:color="000000"/>
              <w:bottom w:val="single" w:sz="4" w:space="0" w:color="000000"/>
              <w:right w:val="single" w:sz="4" w:space="0" w:color="000000"/>
            </w:tcBorders>
            <w:vAlign w:val="center"/>
          </w:tcPr>
          <w:p w14:paraId="7C35EC43" w14:textId="77777777" w:rsidR="000C16D1" w:rsidRDefault="00190626">
            <w:pPr>
              <w:jc w:val="center"/>
              <w:rPr>
                <w:szCs w:val="21"/>
              </w:rPr>
            </w:pPr>
            <w:r>
              <w:rPr>
                <w:rFonts w:hint="eastAsia"/>
                <w:szCs w:val="21"/>
              </w:rPr>
              <w:t>副教授</w:t>
            </w:r>
          </w:p>
        </w:tc>
      </w:tr>
      <w:tr w:rsidR="000C16D1" w14:paraId="33DAB45A"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49210223" w14:textId="77777777" w:rsidR="000C16D1" w:rsidRDefault="000C16D1">
            <w:pPr>
              <w:jc w:val="center"/>
              <w:rPr>
                <w:szCs w:val="21"/>
              </w:rPr>
            </w:pP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125BD794" w14:textId="77777777" w:rsidR="000C16D1" w:rsidRDefault="00190626">
            <w:pPr>
              <w:jc w:val="center"/>
              <w:rPr>
                <w:szCs w:val="21"/>
              </w:rPr>
            </w:pPr>
            <w:r>
              <w:rPr>
                <w:rFonts w:hint="eastAsia"/>
                <w:szCs w:val="21"/>
              </w:rPr>
              <w:t>手机</w:t>
            </w:r>
          </w:p>
        </w:tc>
        <w:tc>
          <w:tcPr>
            <w:tcW w:w="2187" w:type="dxa"/>
            <w:gridSpan w:val="4"/>
            <w:tcBorders>
              <w:top w:val="single" w:sz="4" w:space="0" w:color="000000"/>
              <w:left w:val="single" w:sz="4" w:space="0" w:color="000000"/>
              <w:bottom w:val="single" w:sz="4" w:space="0" w:color="000000"/>
              <w:right w:val="single" w:sz="4" w:space="0" w:color="000000"/>
            </w:tcBorders>
            <w:vAlign w:val="center"/>
          </w:tcPr>
          <w:p w14:paraId="6869FA97" w14:textId="77777777" w:rsidR="000C16D1" w:rsidRDefault="00190626">
            <w:pPr>
              <w:jc w:val="center"/>
              <w:rPr>
                <w:szCs w:val="21"/>
              </w:rPr>
            </w:pPr>
            <w:r>
              <w:rPr>
                <w:rFonts w:hint="eastAsia"/>
                <w:szCs w:val="21"/>
              </w:rPr>
              <w:t>15129088385</w:t>
            </w:r>
          </w:p>
        </w:tc>
        <w:tc>
          <w:tcPr>
            <w:tcW w:w="2831" w:type="dxa"/>
            <w:gridSpan w:val="3"/>
            <w:tcBorders>
              <w:top w:val="single" w:sz="4" w:space="0" w:color="000000"/>
              <w:left w:val="single" w:sz="4" w:space="0" w:color="000000"/>
              <w:bottom w:val="single" w:sz="4" w:space="0" w:color="000000"/>
              <w:right w:val="single" w:sz="4" w:space="0" w:color="000000"/>
            </w:tcBorders>
            <w:vAlign w:val="center"/>
          </w:tcPr>
          <w:p w14:paraId="44BF6B0A" w14:textId="77777777" w:rsidR="000C16D1" w:rsidRDefault="00190626">
            <w:pPr>
              <w:jc w:val="center"/>
              <w:rPr>
                <w:szCs w:val="21"/>
              </w:rPr>
            </w:pPr>
            <w:r>
              <w:rPr>
                <w:rFonts w:hint="eastAsia"/>
                <w:szCs w:val="21"/>
              </w:rPr>
              <w:t>电子邮箱</w:t>
            </w:r>
          </w:p>
        </w:tc>
        <w:tc>
          <w:tcPr>
            <w:tcW w:w="2471" w:type="dxa"/>
            <w:gridSpan w:val="2"/>
            <w:tcBorders>
              <w:top w:val="single" w:sz="4" w:space="0" w:color="000000"/>
              <w:left w:val="single" w:sz="4" w:space="0" w:color="000000"/>
              <w:bottom w:val="single" w:sz="4" w:space="0" w:color="000000"/>
              <w:right w:val="single" w:sz="4" w:space="0" w:color="000000"/>
            </w:tcBorders>
            <w:vAlign w:val="center"/>
          </w:tcPr>
          <w:p w14:paraId="7E7A45F5" w14:textId="77777777" w:rsidR="000C16D1" w:rsidRDefault="00190626">
            <w:pPr>
              <w:jc w:val="center"/>
              <w:rPr>
                <w:szCs w:val="21"/>
              </w:rPr>
            </w:pPr>
            <w:r>
              <w:rPr>
                <w:rFonts w:hint="eastAsia"/>
                <w:szCs w:val="21"/>
              </w:rPr>
              <w:t>liangxing.li@xjtu.edu.cn</w:t>
            </w:r>
          </w:p>
        </w:tc>
      </w:tr>
      <w:tr w:rsidR="000C16D1" w14:paraId="308B0E3F" w14:textId="77777777">
        <w:trPr>
          <w:trHeight w:val="5199"/>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6845AD58" w14:textId="77777777" w:rsidR="000C16D1" w:rsidRDefault="000C16D1">
            <w:pPr>
              <w:widowControl/>
              <w:jc w:val="left"/>
              <w:rPr>
                <w:sz w:val="24"/>
              </w:rPr>
            </w:pP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54180234" w14:textId="77777777" w:rsidR="000C16D1" w:rsidRDefault="00190626">
            <w:pPr>
              <w:spacing w:line="360" w:lineRule="auto"/>
              <w:ind w:firstLineChars="200" w:firstLine="480"/>
              <w:rPr>
                <w:bCs/>
                <w:sz w:val="24"/>
              </w:rPr>
            </w:pPr>
            <w:r>
              <w:rPr>
                <w:bCs/>
                <w:sz w:val="24"/>
              </w:rPr>
              <w:t>主</w:t>
            </w:r>
          </w:p>
          <w:p w14:paraId="38195AAF" w14:textId="77777777" w:rsidR="000C16D1" w:rsidRDefault="000C16D1">
            <w:pPr>
              <w:spacing w:line="360" w:lineRule="auto"/>
              <w:ind w:firstLineChars="200" w:firstLine="480"/>
              <w:rPr>
                <w:bCs/>
                <w:sz w:val="24"/>
              </w:rPr>
            </w:pPr>
          </w:p>
          <w:p w14:paraId="3FB8C497" w14:textId="77777777" w:rsidR="000C16D1" w:rsidRDefault="00190626">
            <w:pPr>
              <w:spacing w:line="360" w:lineRule="auto"/>
              <w:ind w:firstLineChars="200" w:firstLine="480"/>
              <w:rPr>
                <w:bCs/>
                <w:sz w:val="24"/>
              </w:rPr>
            </w:pPr>
            <w:r>
              <w:rPr>
                <w:bCs/>
                <w:sz w:val="24"/>
              </w:rPr>
              <w:t>要</w:t>
            </w:r>
          </w:p>
          <w:p w14:paraId="2E5AA69B" w14:textId="77777777" w:rsidR="000C16D1" w:rsidRDefault="000C16D1">
            <w:pPr>
              <w:spacing w:line="360" w:lineRule="auto"/>
              <w:ind w:firstLineChars="200" w:firstLine="480"/>
              <w:rPr>
                <w:bCs/>
                <w:sz w:val="24"/>
              </w:rPr>
            </w:pPr>
          </w:p>
          <w:p w14:paraId="66B6424D" w14:textId="77777777" w:rsidR="000C16D1" w:rsidRDefault="00190626">
            <w:pPr>
              <w:spacing w:line="360" w:lineRule="auto"/>
              <w:ind w:firstLineChars="200" w:firstLine="480"/>
              <w:rPr>
                <w:bCs/>
                <w:sz w:val="24"/>
              </w:rPr>
            </w:pPr>
            <w:r>
              <w:rPr>
                <w:bCs/>
                <w:sz w:val="24"/>
              </w:rPr>
              <w:t>成</w:t>
            </w:r>
          </w:p>
          <w:p w14:paraId="791A7470" w14:textId="77777777" w:rsidR="000C16D1" w:rsidRDefault="000C16D1">
            <w:pPr>
              <w:spacing w:line="360" w:lineRule="auto"/>
              <w:ind w:firstLineChars="200" w:firstLine="480"/>
              <w:rPr>
                <w:bCs/>
                <w:sz w:val="24"/>
              </w:rPr>
            </w:pPr>
          </w:p>
          <w:p w14:paraId="06F1DF2F" w14:textId="77777777" w:rsidR="000C16D1" w:rsidRDefault="00190626">
            <w:pPr>
              <w:spacing w:line="360" w:lineRule="auto"/>
              <w:ind w:firstLineChars="200" w:firstLine="480"/>
              <w:rPr>
                <w:bCs/>
                <w:sz w:val="24"/>
              </w:rPr>
            </w:pPr>
            <w:r>
              <w:rPr>
                <w:bCs/>
                <w:sz w:val="24"/>
              </w:rPr>
              <w:t>果</w:t>
            </w:r>
          </w:p>
        </w:tc>
        <w:tc>
          <w:tcPr>
            <w:tcW w:w="7489" w:type="dxa"/>
            <w:gridSpan w:val="9"/>
            <w:tcBorders>
              <w:top w:val="single" w:sz="4" w:space="0" w:color="000000"/>
              <w:left w:val="single" w:sz="4" w:space="0" w:color="000000"/>
              <w:bottom w:val="single" w:sz="4" w:space="0" w:color="000000"/>
              <w:right w:val="single" w:sz="4" w:space="0" w:color="000000"/>
            </w:tcBorders>
          </w:tcPr>
          <w:p w14:paraId="080BB02C" w14:textId="77777777" w:rsidR="000C16D1" w:rsidRDefault="00190626">
            <w:pPr>
              <w:spacing w:before="156"/>
              <w:ind w:firstLineChars="200" w:firstLine="476"/>
              <w:jc w:val="left"/>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工学博士，现任西安交通大学动力工程多相流国家重点实验室副教授，硕/博士生导师。</w:t>
            </w:r>
          </w:p>
          <w:p w14:paraId="43722DE6" w14:textId="77777777" w:rsidR="000C16D1" w:rsidRDefault="00190626">
            <w:pPr>
              <w:spacing w:before="156"/>
              <w:ind w:firstLineChars="200" w:firstLine="476"/>
              <w:jc w:val="left"/>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曾主持和承担国家自然科学基金项目、陕西省自然科学基金项目、国家重点研发项目子课题、核能开发项目子课题和欧盟核安全严重事故研究专项项目、三菱重工欧盟先进反应堆严重事故研究项目等多项课题，国家自然科学基金和教育部硕/博士论文评审专家。</w:t>
            </w:r>
          </w:p>
          <w:p w14:paraId="0E57A6F3" w14:textId="77777777" w:rsidR="000C16D1" w:rsidRDefault="00190626">
            <w:pPr>
              <w:spacing w:before="156"/>
              <w:ind w:firstLineChars="200" w:firstLine="476"/>
              <w:jc w:val="left"/>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学术及科研成果、专利、论文:</w:t>
            </w:r>
          </w:p>
          <w:p w14:paraId="53AC7C50" w14:textId="26161D21" w:rsidR="000C16D1" w:rsidRDefault="00190626">
            <w:pPr>
              <w:spacing w:before="156"/>
              <w:ind w:firstLineChars="200" w:firstLine="476"/>
              <w:jc w:val="left"/>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已发表学术论文100余篇，其中SCI、EI收录论文</w:t>
            </w:r>
            <w:r w:rsidR="00C35626">
              <w:rPr>
                <w:rFonts w:ascii="宋体" w:hAnsi="宋体" w:cs="宋体" w:hint="eastAsia"/>
                <w:snapToGrid w:val="0"/>
                <w:color w:val="000000"/>
                <w:spacing w:val="-1"/>
                <w:kern w:val="0"/>
                <w:sz w:val="24"/>
              </w:rPr>
              <w:t>80</w:t>
            </w:r>
            <w:r>
              <w:rPr>
                <w:rFonts w:ascii="宋体" w:hAnsi="宋体" w:cs="宋体" w:hint="eastAsia"/>
                <w:snapToGrid w:val="0"/>
                <w:color w:val="000000"/>
                <w:spacing w:val="-1"/>
                <w:kern w:val="0"/>
                <w:sz w:val="24"/>
              </w:rPr>
              <w:t>余篇，出版中</w:t>
            </w:r>
            <w:r w:rsidR="00C35626">
              <w:rPr>
                <w:rFonts w:ascii="宋体" w:hAnsi="宋体" w:cs="宋体" w:hint="eastAsia"/>
                <w:snapToGrid w:val="0"/>
                <w:color w:val="000000"/>
                <w:spacing w:val="-1"/>
                <w:kern w:val="0"/>
                <w:sz w:val="24"/>
              </w:rPr>
              <w:t>英</w:t>
            </w:r>
            <w:r>
              <w:rPr>
                <w:rFonts w:ascii="宋体" w:hAnsi="宋体" w:cs="宋体" w:hint="eastAsia"/>
                <w:snapToGrid w:val="0"/>
                <w:color w:val="000000"/>
                <w:spacing w:val="-1"/>
                <w:kern w:val="0"/>
                <w:sz w:val="24"/>
              </w:rPr>
              <w:t>文专著</w:t>
            </w:r>
            <w:r w:rsidR="00C35626">
              <w:rPr>
                <w:rFonts w:ascii="宋体" w:hAnsi="宋体" w:cs="宋体" w:hint="eastAsia"/>
                <w:snapToGrid w:val="0"/>
                <w:color w:val="000000"/>
                <w:spacing w:val="-1"/>
                <w:kern w:val="0"/>
                <w:sz w:val="24"/>
              </w:rPr>
              <w:t>4</w:t>
            </w:r>
            <w:r>
              <w:rPr>
                <w:rFonts w:ascii="宋体" w:hAnsi="宋体" w:cs="宋体" w:hint="eastAsia"/>
                <w:snapToGrid w:val="0"/>
                <w:color w:val="000000"/>
                <w:spacing w:val="-1"/>
                <w:kern w:val="0"/>
                <w:sz w:val="24"/>
              </w:rPr>
              <w:t>本；申请国家发明专利10余项，其中已授权国家发明专利</w:t>
            </w:r>
            <w:r w:rsidR="00C35626">
              <w:rPr>
                <w:rFonts w:ascii="宋体" w:hAnsi="宋体" w:cs="宋体" w:hint="eastAsia"/>
                <w:snapToGrid w:val="0"/>
                <w:color w:val="000000"/>
                <w:spacing w:val="-1"/>
                <w:kern w:val="0"/>
                <w:sz w:val="24"/>
              </w:rPr>
              <w:t>8</w:t>
            </w:r>
            <w:r>
              <w:rPr>
                <w:rFonts w:ascii="宋体" w:hAnsi="宋体" w:cs="宋体" w:hint="eastAsia"/>
                <w:snapToGrid w:val="0"/>
                <w:color w:val="000000"/>
                <w:spacing w:val="-1"/>
                <w:kern w:val="0"/>
                <w:sz w:val="24"/>
              </w:rPr>
              <w:t>项，实用新型专利2项；授权软件著作权2套.</w:t>
            </w:r>
          </w:p>
          <w:p w14:paraId="1B29E035" w14:textId="77777777" w:rsidR="000C16D1" w:rsidRPr="00C35626" w:rsidRDefault="000C16D1">
            <w:pPr>
              <w:spacing w:line="360" w:lineRule="auto"/>
              <w:ind w:firstLineChars="200" w:firstLine="480"/>
              <w:rPr>
                <w:bCs/>
                <w:sz w:val="24"/>
              </w:rPr>
            </w:pPr>
          </w:p>
        </w:tc>
      </w:tr>
      <w:tr w:rsidR="000C16D1" w14:paraId="31933501" w14:textId="77777777">
        <w:trPr>
          <w:cantSplit/>
          <w:trHeight w:val="3898"/>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1AE5B2E" w14:textId="77777777" w:rsidR="000C16D1" w:rsidRDefault="00190626">
            <w:pPr>
              <w:numPr>
                <w:ilvl w:val="0"/>
                <w:numId w:val="4"/>
              </w:numPr>
              <w:spacing w:before="156"/>
              <w:jc w:val="left"/>
              <w:rPr>
                <w:rFonts w:ascii="宋体" w:hAnsi="宋体" w:cs="宋体"/>
                <w:snapToGrid w:val="0"/>
                <w:color w:val="000000"/>
                <w:spacing w:val="-1"/>
                <w:kern w:val="0"/>
                <w:sz w:val="24"/>
              </w:rPr>
            </w:pPr>
            <w:r>
              <w:rPr>
                <w:sz w:val="24"/>
              </w:rPr>
              <w:t>项目</w:t>
            </w:r>
            <w:r>
              <w:rPr>
                <w:rFonts w:hint="eastAsia"/>
                <w:sz w:val="24"/>
              </w:rPr>
              <w:t>简介（</w:t>
            </w:r>
            <w:r>
              <w:rPr>
                <w:rFonts w:hint="eastAsia"/>
                <w:sz w:val="24"/>
              </w:rPr>
              <w:t>200</w:t>
            </w:r>
            <w:r>
              <w:rPr>
                <w:rFonts w:hint="eastAsia"/>
                <w:sz w:val="24"/>
              </w:rPr>
              <w:t>字以内）</w:t>
            </w:r>
          </w:p>
          <w:p w14:paraId="78ECDACF" w14:textId="7BC28769" w:rsidR="000C16D1" w:rsidRDefault="00190626">
            <w:pPr>
              <w:spacing w:before="156"/>
              <w:ind w:firstLineChars="200" w:firstLine="480"/>
              <w:jc w:val="left"/>
              <w:rPr>
                <w:rFonts w:ascii="宋体" w:hAnsi="宋体" w:cs="宋体"/>
                <w:snapToGrid w:val="0"/>
                <w:color w:val="000000"/>
                <w:spacing w:val="-1"/>
                <w:kern w:val="0"/>
                <w:sz w:val="24"/>
              </w:rPr>
            </w:pPr>
            <w:r>
              <w:rPr>
                <w:rFonts w:ascii="Arial" w:hAnsi="Arial" w:cs="Arial" w:hint="eastAsia"/>
                <w:color w:val="000000"/>
                <w:kern w:val="0"/>
                <w:sz w:val="24"/>
              </w:rPr>
              <w:t>风能</w:t>
            </w:r>
            <w:r w:rsidR="00C35626">
              <w:rPr>
                <w:rFonts w:ascii="Arial" w:hAnsi="Arial" w:cs="Arial" w:hint="eastAsia"/>
                <w:color w:val="000000"/>
                <w:kern w:val="0"/>
                <w:sz w:val="24"/>
              </w:rPr>
              <w:t>的</w:t>
            </w:r>
            <w:r>
              <w:rPr>
                <w:rFonts w:ascii="Arial" w:hAnsi="Arial" w:cs="Arial" w:hint="eastAsia"/>
                <w:color w:val="000000"/>
                <w:kern w:val="0"/>
                <w:sz w:val="24"/>
              </w:rPr>
              <w:t>高效利用是实现双碳目标的关键</w:t>
            </w:r>
            <w:r w:rsidR="00C35626">
              <w:rPr>
                <w:rFonts w:ascii="Arial" w:hAnsi="Arial" w:cs="Arial" w:hint="eastAsia"/>
                <w:color w:val="000000"/>
                <w:kern w:val="0"/>
                <w:sz w:val="24"/>
              </w:rPr>
              <w:t>，</w:t>
            </w:r>
            <w:r w:rsidR="00C35626" w:rsidRPr="00C35626">
              <w:rPr>
                <w:rFonts w:ascii="Arial" w:hAnsi="Arial" w:cs="Arial" w:hint="eastAsia"/>
                <w:color w:val="000000"/>
                <w:kern w:val="0"/>
                <w:sz w:val="24"/>
              </w:rPr>
              <w:t>基于中国能源转型需求，风电技术正向着大规模、集群化和智能化方向发展，同时对风电机组的安全性和经济性提出了更高要求。</w:t>
            </w:r>
            <w:r>
              <w:rPr>
                <w:rFonts w:ascii="Arial" w:hAnsi="Arial" w:cs="Arial" w:hint="eastAsia"/>
                <w:color w:val="000000"/>
                <w:kern w:val="0"/>
                <w:sz w:val="24"/>
              </w:rPr>
              <w:t>大型风电场中，机组间尾流干扰导致流场分布不均，传统调控方式难以精准匹配电网功率需求。本项目</w:t>
            </w:r>
            <w:r w:rsidR="00C35626" w:rsidRPr="00C35626">
              <w:rPr>
                <w:rFonts w:ascii="Arial" w:hAnsi="Arial" w:cs="Arial" w:hint="eastAsia"/>
                <w:color w:val="000000"/>
                <w:kern w:val="0"/>
                <w:sz w:val="24"/>
              </w:rPr>
              <w:t>面向</w:t>
            </w:r>
            <w:r w:rsidR="00C35626">
              <w:rPr>
                <w:rFonts w:ascii="Arial" w:hAnsi="Arial" w:cs="Arial" w:hint="eastAsia"/>
                <w:color w:val="000000"/>
                <w:kern w:val="0"/>
                <w:sz w:val="24"/>
              </w:rPr>
              <w:t>未来</w:t>
            </w:r>
            <w:r w:rsidR="00C35626" w:rsidRPr="00C35626">
              <w:rPr>
                <w:rFonts w:ascii="Arial" w:hAnsi="Arial" w:cs="Arial" w:hint="eastAsia"/>
                <w:color w:val="000000"/>
                <w:kern w:val="0"/>
                <w:sz w:val="24"/>
              </w:rPr>
              <w:t>风电</w:t>
            </w:r>
            <w:r w:rsidR="00C35626">
              <w:rPr>
                <w:rFonts w:ascii="Arial" w:hAnsi="Arial" w:cs="Arial" w:hint="eastAsia"/>
                <w:color w:val="000000"/>
                <w:kern w:val="0"/>
                <w:sz w:val="24"/>
              </w:rPr>
              <w:t>智能</w:t>
            </w:r>
            <w:r w:rsidR="00C35626" w:rsidRPr="00C35626">
              <w:rPr>
                <w:rFonts w:ascii="Arial" w:hAnsi="Arial" w:cs="Arial" w:hint="eastAsia"/>
                <w:color w:val="000000"/>
                <w:kern w:val="0"/>
                <w:sz w:val="24"/>
              </w:rPr>
              <w:t>运维</w:t>
            </w:r>
            <w:r w:rsidR="00C35626">
              <w:rPr>
                <w:rFonts w:ascii="Arial" w:hAnsi="Arial" w:cs="Arial" w:hint="eastAsia"/>
                <w:color w:val="000000"/>
                <w:kern w:val="0"/>
                <w:sz w:val="24"/>
              </w:rPr>
              <w:t>系统，尝试</w:t>
            </w:r>
            <w:r w:rsidR="00F10F31">
              <w:rPr>
                <w:rFonts w:ascii="Arial" w:hAnsi="Arial" w:cs="Arial" w:hint="eastAsia"/>
                <w:color w:val="000000"/>
                <w:kern w:val="0"/>
                <w:sz w:val="24"/>
              </w:rPr>
              <w:t>研究</w:t>
            </w:r>
            <w:r w:rsidR="00C35626" w:rsidRPr="00C35626">
              <w:rPr>
                <w:rFonts w:ascii="Arial" w:hAnsi="Arial" w:cs="Arial" w:hint="eastAsia"/>
                <w:color w:val="000000"/>
                <w:kern w:val="0"/>
                <w:sz w:val="24"/>
              </w:rPr>
              <w:t>融合数据</w:t>
            </w:r>
            <w:r w:rsidR="00C35626" w:rsidRPr="00C35626">
              <w:rPr>
                <w:rFonts w:ascii="Arial" w:hAnsi="Arial" w:cs="Arial" w:hint="eastAsia"/>
                <w:color w:val="000000"/>
                <w:kern w:val="0"/>
                <w:sz w:val="24"/>
              </w:rPr>
              <w:t>-</w:t>
            </w:r>
            <w:r w:rsidR="00C35626" w:rsidRPr="00C35626">
              <w:rPr>
                <w:rFonts w:ascii="Arial" w:hAnsi="Arial" w:cs="Arial" w:hint="eastAsia"/>
                <w:color w:val="000000"/>
                <w:kern w:val="0"/>
                <w:sz w:val="24"/>
              </w:rPr>
              <w:t>物理驱动的风电流场智能感知与智能调控</w:t>
            </w:r>
            <w:r w:rsidR="00C35626">
              <w:rPr>
                <w:rFonts w:ascii="Arial" w:hAnsi="Arial" w:cs="Arial" w:hint="eastAsia"/>
                <w:color w:val="000000"/>
                <w:kern w:val="0"/>
                <w:sz w:val="24"/>
              </w:rPr>
              <w:t>技术</w:t>
            </w:r>
            <w:r>
              <w:rPr>
                <w:rFonts w:ascii="Arial" w:hAnsi="Arial" w:cs="Arial" w:hint="eastAsia"/>
                <w:color w:val="000000"/>
                <w:kern w:val="0"/>
                <w:sz w:val="24"/>
              </w:rPr>
              <w:t>，</w:t>
            </w:r>
            <w:r w:rsidR="00F10F31">
              <w:rPr>
                <w:rFonts w:ascii="Arial" w:hAnsi="Arial" w:cs="Arial" w:hint="eastAsia"/>
                <w:color w:val="000000"/>
                <w:kern w:val="0"/>
                <w:sz w:val="24"/>
              </w:rPr>
              <w:t>通过</w:t>
            </w:r>
            <w:r>
              <w:rPr>
                <w:rFonts w:ascii="Arial" w:hAnsi="Arial" w:cs="Arial" w:hint="eastAsia"/>
                <w:color w:val="000000"/>
                <w:kern w:val="0"/>
                <w:sz w:val="24"/>
              </w:rPr>
              <w:t>构建风电场流场智能分析模型，精准捕捉流场分布特征与机组</w:t>
            </w:r>
            <w:r w:rsidR="00F10F31">
              <w:rPr>
                <w:rFonts w:ascii="Arial" w:hAnsi="Arial" w:cs="Arial" w:hint="eastAsia"/>
                <w:color w:val="000000"/>
                <w:kern w:val="0"/>
                <w:sz w:val="24"/>
              </w:rPr>
              <w:t>高效</w:t>
            </w:r>
            <w:r>
              <w:rPr>
                <w:rFonts w:ascii="Arial" w:hAnsi="Arial" w:cs="Arial" w:hint="eastAsia"/>
                <w:color w:val="000000"/>
                <w:kern w:val="0"/>
                <w:sz w:val="24"/>
              </w:rPr>
              <w:t>运行耦合关系</w:t>
            </w:r>
            <w:r w:rsidR="00F10F31">
              <w:rPr>
                <w:rFonts w:ascii="Arial" w:hAnsi="Arial" w:cs="Arial" w:hint="eastAsia"/>
                <w:color w:val="000000"/>
                <w:kern w:val="0"/>
                <w:sz w:val="24"/>
              </w:rPr>
              <w:t>；进而</w:t>
            </w:r>
            <w:r>
              <w:rPr>
                <w:rFonts w:ascii="Arial" w:hAnsi="Arial" w:cs="Arial" w:hint="eastAsia"/>
                <w:color w:val="000000"/>
                <w:kern w:val="0"/>
                <w:sz w:val="24"/>
              </w:rPr>
              <w:t>对风电机组的功率输出、转速、桨距角、偏航角等参数进行</w:t>
            </w:r>
            <w:r w:rsidR="00F10F31">
              <w:rPr>
                <w:rFonts w:ascii="Arial" w:hAnsi="Arial" w:cs="Arial" w:hint="eastAsia"/>
                <w:color w:val="000000"/>
                <w:kern w:val="0"/>
                <w:sz w:val="24"/>
              </w:rPr>
              <w:t>智能调控</w:t>
            </w:r>
            <w:r>
              <w:rPr>
                <w:rFonts w:ascii="Arial" w:hAnsi="Arial" w:cs="Arial" w:hint="eastAsia"/>
                <w:color w:val="000000"/>
                <w:kern w:val="0"/>
                <w:sz w:val="24"/>
              </w:rPr>
              <w:t>，实现电网需求与风电输出的精准匹配，为大型风电场稳定可控运行提供技术支撑，助力风电产业向高效化、智能化升级。</w:t>
            </w:r>
          </w:p>
        </w:tc>
      </w:tr>
      <w:tr w:rsidR="000C16D1" w14:paraId="0F847C3F" w14:textId="77777777">
        <w:trPr>
          <w:trHeight w:val="390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7765404D" w14:textId="779953C9" w:rsidR="000C16D1" w:rsidRDefault="00190626">
            <w:pPr>
              <w:spacing w:before="156"/>
              <w:rPr>
                <w:sz w:val="24"/>
              </w:rPr>
            </w:pPr>
            <w:bookmarkStart w:id="2" w:name="OLE_LINK4"/>
            <w:r>
              <w:rPr>
                <w:rFonts w:hint="eastAsia"/>
                <w:sz w:val="24"/>
              </w:rPr>
              <w:t>二．</w:t>
            </w:r>
            <w:r>
              <w:rPr>
                <w:sz w:val="24"/>
              </w:rPr>
              <w:t>项目</w:t>
            </w:r>
            <w:r>
              <w:rPr>
                <w:rFonts w:hint="eastAsia"/>
                <w:sz w:val="24"/>
              </w:rPr>
              <w:t>相关研究现状及发展动态（不少于</w:t>
            </w:r>
            <w:r>
              <w:rPr>
                <w:rFonts w:hint="eastAsia"/>
                <w:sz w:val="24"/>
              </w:rPr>
              <w:t>200</w:t>
            </w:r>
            <w:r>
              <w:rPr>
                <w:rFonts w:hint="eastAsia"/>
                <w:sz w:val="24"/>
              </w:rPr>
              <w:t>字）</w:t>
            </w:r>
          </w:p>
          <w:bookmarkEnd w:id="2"/>
          <w:p w14:paraId="477EA1D9" w14:textId="77777777" w:rsidR="006A08BA" w:rsidRDefault="006A08BA" w:rsidP="006A08BA">
            <w:pPr>
              <w:pStyle w:val="paragraph"/>
              <w:spacing w:before="120" w:beforeAutospacing="0" w:after="0" w:afterAutospacing="0"/>
            </w:pPr>
            <w:r>
              <w:rPr>
                <w:rFonts w:ascii="宋体" w:eastAsia="宋体" w:hAnsi="宋体" w:hint="eastAsia"/>
                <w:color w:val="000000"/>
              </w:rPr>
              <w:t>随着风电机组单机容量向10 MW级以上迈进以及风电场向深远海与复杂地形区域拓展，风机尾流效应已成为制约全场发电效率与机组疲劳寿命的关键因素</w:t>
            </w:r>
            <w:r>
              <w:rPr>
                <w:rFonts w:ascii="宋体" w:eastAsia="宋体" w:hAnsi="宋体" w:hint="eastAsia"/>
                <w:color w:val="000000"/>
                <w:vertAlign w:val="superscript"/>
              </w:rPr>
              <w:t>[1]</w:t>
            </w:r>
            <w:r>
              <w:rPr>
                <w:rFonts w:ascii="宋体" w:eastAsia="宋体" w:hAnsi="宋体" w:hint="eastAsia"/>
                <w:color w:val="000000"/>
              </w:rPr>
              <w:t>。尾流不仅导致下游机组入流风速降低、湍流强度增加，引发显著的功率损失</w:t>
            </w:r>
            <w:r>
              <w:rPr>
                <w:rFonts w:ascii="宋体" w:eastAsia="宋体" w:hAnsi="宋体" w:hint="eastAsia"/>
                <w:color w:val="000000"/>
                <w:vertAlign w:val="superscript"/>
              </w:rPr>
              <w:t>[2][3]</w:t>
            </w:r>
            <w:r>
              <w:rPr>
                <w:rFonts w:ascii="宋体" w:eastAsia="宋体" w:hAnsi="宋体" w:hint="eastAsia"/>
                <w:color w:val="000000"/>
              </w:rPr>
              <w:t>，还会因尾流冲击与涡激振动加剧关键部件的疲劳载荷。在此背景下，实现尾流场的实时精确感知与基于尾流感知的全场功率协同分配</w:t>
            </w:r>
            <w:r>
              <w:rPr>
                <w:rFonts w:ascii="宋体" w:eastAsia="宋体" w:hAnsi="宋体" w:hint="eastAsia"/>
                <w:color w:val="000000"/>
                <w:vertAlign w:val="superscript"/>
              </w:rPr>
              <w:t>[4]</w:t>
            </w:r>
            <w:r>
              <w:rPr>
                <w:rFonts w:ascii="宋体" w:eastAsia="宋体" w:hAnsi="宋体" w:hint="eastAsia"/>
                <w:color w:val="000000"/>
              </w:rPr>
              <w:t>，已经成为当下风电研究领域的重点</w:t>
            </w:r>
            <w:r>
              <w:rPr>
                <w:rFonts w:ascii="宋体" w:eastAsia="宋体" w:hAnsi="宋体" w:hint="eastAsia"/>
                <w:color w:val="000000"/>
                <w:vertAlign w:val="superscript"/>
              </w:rPr>
              <w:t>[5]</w:t>
            </w:r>
            <w:r>
              <w:rPr>
                <w:rFonts w:ascii="宋体" w:eastAsia="宋体" w:hAnsi="宋体" w:hint="eastAsia"/>
                <w:color w:val="000000"/>
              </w:rPr>
              <w:t>。</w:t>
            </w:r>
          </w:p>
          <w:p w14:paraId="6013EEC7" w14:textId="77777777" w:rsidR="006A08BA" w:rsidRDefault="006A08BA" w:rsidP="006A08BA">
            <w:pPr>
              <w:pStyle w:val="paragraph"/>
              <w:spacing w:before="120" w:beforeAutospacing="0" w:after="0" w:afterAutospacing="0"/>
              <w:ind w:firstLine="480"/>
            </w:pPr>
            <w:r>
              <w:rPr>
                <w:rFonts w:ascii="宋体" w:eastAsia="宋体" w:hAnsi="宋体" w:hint="eastAsia"/>
                <w:color w:val="000000"/>
              </w:rPr>
              <w:t>尾流场的动态特性具有典型的三维性、时变性与强非线性特征，导致其准确监测技术面临核心瓶颈问题。目前主要采用基于激光雷达的直接测量技术，通过多光束扫描获取风机前方多距离门处的视线风速</w:t>
            </w:r>
            <w:r>
              <w:rPr>
                <w:rFonts w:ascii="宋体" w:eastAsia="宋体" w:hAnsi="宋体" w:hint="eastAsia"/>
                <w:color w:val="000000"/>
                <w:vertAlign w:val="superscript"/>
              </w:rPr>
              <w:t>[6][7]</w:t>
            </w:r>
            <w:r>
              <w:rPr>
                <w:rFonts w:ascii="宋体" w:eastAsia="宋体" w:hAnsi="宋体" w:hint="eastAsia"/>
                <w:color w:val="000000"/>
              </w:rPr>
              <w:t>，实现尾流剖面感知与入流前馈控制。该技术可支撑尾流跟踪与偏航校正，研究表明基于LiDAR的前馈控制可有效降低整体疲劳载荷约6%</w:t>
            </w:r>
            <w:r>
              <w:rPr>
                <w:rFonts w:ascii="宋体" w:eastAsia="宋体" w:hAnsi="宋体" w:hint="eastAsia"/>
                <w:color w:val="000000"/>
                <w:vertAlign w:val="superscript"/>
              </w:rPr>
              <w:t>[8]</w:t>
            </w:r>
            <w:r>
              <w:rPr>
                <w:rFonts w:ascii="宋体" w:eastAsia="宋体" w:hAnsi="宋体" w:hint="eastAsia"/>
                <w:color w:val="000000"/>
              </w:rPr>
              <w:t>。然而，其数据可用率非常有限、成本高企，致使其在实际工程应用中落地困难，尤其是激光雷达技术集中于机组的前馈控制，使其难以与后续的功率调配实现闭环。</w:t>
            </w:r>
          </w:p>
          <w:p w14:paraId="77BC262D" w14:textId="77777777" w:rsidR="006A08BA" w:rsidRDefault="006A08BA" w:rsidP="006A08BA">
            <w:pPr>
              <w:pStyle w:val="paragraph"/>
              <w:spacing w:before="120" w:beforeAutospacing="0" w:after="0" w:afterAutospacing="0"/>
              <w:ind w:firstLine="480"/>
            </w:pPr>
            <w:r>
              <w:rPr>
                <w:rFonts w:ascii="宋体" w:eastAsia="宋体" w:hAnsi="宋体" w:hint="eastAsia"/>
                <w:color w:val="000000"/>
              </w:rPr>
              <w:lastRenderedPageBreak/>
              <w:t>传统的计算流体力学能够精确解析尾流中的湍流结构、叶尖涡演化及尾流蜿蜒现象</w:t>
            </w:r>
            <w:r>
              <w:rPr>
                <w:rFonts w:ascii="宋体" w:eastAsia="宋体" w:hAnsi="宋体" w:hint="eastAsia"/>
                <w:color w:val="000000"/>
                <w:vertAlign w:val="superscript"/>
              </w:rPr>
              <w:t>[9]</w:t>
            </w:r>
            <w:r>
              <w:rPr>
                <w:rFonts w:ascii="宋体" w:eastAsia="宋体" w:hAnsi="宋体" w:hint="eastAsia"/>
                <w:color w:val="000000"/>
              </w:rPr>
              <w:t>。然而，其计算成本极高</w:t>
            </w:r>
            <w:r>
              <w:rPr>
                <w:rFonts w:ascii="宋体" w:eastAsia="宋体" w:hAnsi="宋体" w:hint="eastAsia"/>
                <w:color w:val="000000"/>
                <w:vertAlign w:val="superscript"/>
              </w:rPr>
              <w:t>[10]</w:t>
            </w:r>
            <w:r>
              <w:rPr>
                <w:rFonts w:ascii="宋体" w:eastAsia="宋体" w:hAnsi="宋体" w:hint="eastAsia"/>
                <w:color w:val="000000"/>
              </w:rPr>
              <w:t>，单工况模拟需数小时至数天，无法满足实时控制需求。于是，针对以上挑战，我们提出将神经网络与CFD等计算流体力学进行融合，利用CFD提供高质量训练数据与物理先验知识，利用神经网络实现快速推理与非线性映射，最终构建兼具精度、效率与物理一致性的尾流预测与控制系统。</w:t>
            </w:r>
          </w:p>
          <w:p w14:paraId="08117D0B" w14:textId="77777777" w:rsidR="006A08BA" w:rsidRDefault="006A08BA" w:rsidP="006A08BA">
            <w:pPr>
              <w:pStyle w:val="paragraph"/>
              <w:spacing w:before="120" w:beforeAutospacing="0" w:after="0" w:afterAutospacing="0"/>
              <w:ind w:firstLine="480"/>
            </w:pPr>
            <w:r>
              <w:rPr>
                <w:rFonts w:ascii="宋体" w:eastAsia="宋体" w:hAnsi="宋体" w:hint="eastAsia"/>
                <w:color w:val="000000"/>
              </w:rPr>
              <w:t>现有偏航控制</w:t>
            </w:r>
            <w:r>
              <w:rPr>
                <w:rFonts w:ascii="宋体" w:eastAsia="宋体" w:hAnsi="宋体" w:hint="eastAsia"/>
                <w:color w:val="000000"/>
                <w:vertAlign w:val="superscript"/>
              </w:rPr>
              <w:t>[11]</w:t>
            </w:r>
            <w:r>
              <w:rPr>
                <w:rFonts w:ascii="宋体" w:eastAsia="宋体" w:hAnsi="宋体" w:hint="eastAsia"/>
                <w:color w:val="000000"/>
              </w:rPr>
              <w:t>多依赖离线优化的偏航表或基于简化模型的在线优化，未能将实时尾流感知信息动态融入控制决策，导致感知与控制环节在时间尺度与数据粒度上不匹配。</w:t>
            </w:r>
          </w:p>
          <w:p w14:paraId="21F6C9AB" w14:textId="77777777" w:rsidR="006A08BA" w:rsidRDefault="006A08BA" w:rsidP="006A08BA">
            <w:pPr>
              <w:pStyle w:val="paragraph"/>
              <w:spacing w:before="120" w:beforeAutospacing="0" w:after="0" w:afterAutospacing="0"/>
              <w:ind w:firstLine="480"/>
            </w:pPr>
            <w:r>
              <w:rPr>
                <w:rFonts w:ascii="宋体" w:eastAsia="宋体" w:hAnsi="宋体" w:hint="eastAsia"/>
                <w:color w:val="000000"/>
              </w:rPr>
              <w:t>近年来，神经网络因其强大的非线性拟合能力，在尾流场快速预测领域展现出巨大潜力</w:t>
            </w:r>
            <w:r>
              <w:rPr>
                <w:rFonts w:ascii="宋体" w:eastAsia="宋体" w:hAnsi="宋体" w:hint="eastAsia"/>
                <w:color w:val="000000"/>
                <w:vertAlign w:val="superscript"/>
              </w:rPr>
              <w:t>[12][13][14]</w:t>
            </w:r>
            <w:r>
              <w:rPr>
                <w:rFonts w:ascii="宋体" w:eastAsia="宋体" w:hAnsi="宋体" w:hint="eastAsia"/>
                <w:color w:val="000000"/>
              </w:rPr>
              <w:t>，采用深度学习方法能够建立从入流条件、机组运行参数到尾流速度场分布的端到端映射</w:t>
            </w:r>
            <w:r>
              <w:rPr>
                <w:rFonts w:ascii="宋体" w:eastAsia="宋体" w:hAnsi="宋体" w:hint="eastAsia"/>
                <w:color w:val="000000"/>
                <w:vertAlign w:val="superscript"/>
              </w:rPr>
              <w:t>[15]</w:t>
            </w:r>
            <w:r>
              <w:rPr>
                <w:rFonts w:ascii="宋体" w:eastAsia="宋体" w:hAnsi="宋体" w:hint="eastAsia"/>
                <w:color w:val="000000"/>
              </w:rPr>
              <w:t>。卷积神经网络被用于提取尾流场的空间特征，实现对速度亏缺剖面与湍流强度分布的快速预测；长短期记忆网络与Transformer则被用于捕捉尾流蜿蜒的时间演化规律。研究表明，基于神经网络的代理模型可在毫秒级时间内完成单机尾流预测，较之大涡模拟加速数个数量级，同时保持较高的预测精度。然而，其尚存在可解释性差、外推能力弱、对物理约束的遵守不确定等缺陷，难以对外迁移。</w:t>
            </w:r>
          </w:p>
          <w:p w14:paraId="13A36137" w14:textId="77777777" w:rsidR="006A08BA" w:rsidRDefault="006A08BA" w:rsidP="006A08BA">
            <w:pPr>
              <w:pStyle w:val="paragraph"/>
              <w:spacing w:before="120" w:beforeAutospacing="0" w:after="0" w:afterAutospacing="0"/>
              <w:ind w:firstLine="480"/>
            </w:pPr>
            <w:r>
              <w:rPr>
                <w:rFonts w:ascii="宋体" w:eastAsia="宋体" w:hAnsi="宋体" w:hint="eastAsia"/>
                <w:color w:val="000000"/>
              </w:rPr>
              <w:t>与纯数据驱动分析方法相比，物理增强型人工智能技术如物理信息神经网络(Physics-Informed Neural Networks, PINN)</w:t>
            </w:r>
            <w:r>
              <w:rPr>
                <w:rFonts w:ascii="宋体" w:eastAsia="宋体" w:hAnsi="宋体" w:hint="eastAsia"/>
                <w:color w:val="000000"/>
                <w:vertAlign w:val="superscript"/>
              </w:rPr>
              <w:t>[16-17]</w:t>
            </w:r>
            <w:r>
              <w:rPr>
                <w:rFonts w:ascii="宋体" w:eastAsia="宋体" w:hAnsi="宋体" w:hint="eastAsia"/>
                <w:color w:val="000000"/>
              </w:rPr>
              <w:t>通过融合物理机理与神经网络深度学习技术，将守恒方程、本构关系等物理先验知识内嵌于神经网络模型训练中，既保证了模型分析结果的物理规律遵循性和物理可解释性，又充分利用了神经网络强大的数据解耦和函数逼近能力，突破了纯数据驱动方法在数据稀缺或多物理场耦合时的局限性，可为工程领域复杂系统装备的多目标协同优化设计、复杂非线性方程组求解与高保真快速分析提供创新解决方案：首先数据驱动分析技术可针对已有研究数据进行系统性归纳总结，挖掘数据中隐藏的潜在规律，理清复杂系统内关键参数的演变规律及其影响控制机制；其次，利用物理增强型人工智能技术如物理信息神经网络(Physics-Informed Neural Network, PINN)等，将物理规律和机理模型嵌入机器学习过程，可在保障物理一致性和可解释的前提下，实现高效、高精度求解高维非线性复杂数理模型；最后，基于PINN模型可进一步开发包含物理信息的启发式优化算法，实现对复杂耦合目标参数进行全局寻优，从而提高系统分析精度，加速完成复杂系统分析。综上，AI赋能的数据-物理融合驱动技术是实现风电流场智能感知与智能调控技术的完美选择，可为风电场运维系统智能化升级提供理论支撑与技术支持。</w:t>
            </w:r>
          </w:p>
          <w:p w14:paraId="7DD54861" w14:textId="77777777" w:rsidR="006A08BA" w:rsidRDefault="006A08BA" w:rsidP="006A08BA">
            <w:pPr>
              <w:pStyle w:val="paragraph"/>
              <w:spacing w:before="120" w:beforeAutospacing="0" w:after="0" w:afterAutospacing="0"/>
              <w:ind w:firstLine="480"/>
              <w:jc w:val="center"/>
            </w:pPr>
            <w:r>
              <w:rPr>
                <w:rFonts w:ascii="宋体" w:eastAsia="宋体" w:hAnsi="宋体" w:hint="eastAsia"/>
                <w:noProof/>
                <w:color w:val="000000"/>
              </w:rPr>
              <w:drawing>
                <wp:inline distT="0" distB="0" distL="0" distR="0" wp14:anchorId="21624BCE" wp14:editId="5302D2CF">
                  <wp:extent cx="3761740" cy="1733550"/>
                  <wp:effectExtent l="0" t="0" r="0" b="0"/>
                  <wp:docPr id="102863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inline>
              </w:drawing>
            </w:r>
          </w:p>
          <w:p w14:paraId="7A46A36D" w14:textId="77777777" w:rsidR="006A08BA" w:rsidRDefault="006A08BA" w:rsidP="006A08BA">
            <w:pPr>
              <w:pStyle w:val="paragraph"/>
              <w:spacing w:before="156" w:beforeAutospacing="0" w:after="0" w:afterAutospacing="0"/>
              <w:ind w:firstLine="480"/>
              <w:jc w:val="center"/>
              <w:rPr>
                <w:rFonts w:ascii="宋体" w:eastAsia="宋体" w:hAnsi="宋体"/>
                <w:color w:val="333333"/>
                <w:sz w:val="21"/>
                <w:szCs w:val="21"/>
              </w:rPr>
            </w:pPr>
            <w:r>
              <w:rPr>
                <w:rFonts w:ascii="宋体" w:eastAsia="宋体" w:hAnsi="宋体" w:hint="eastAsia"/>
                <w:color w:val="333333"/>
                <w:sz w:val="21"/>
                <w:szCs w:val="21"/>
              </w:rPr>
              <w:t>物理信息神经网络架构示意图</w:t>
            </w:r>
          </w:p>
          <w:p w14:paraId="02F885E9" w14:textId="77777777" w:rsidR="006A08BA" w:rsidRDefault="006A08BA" w:rsidP="006A08BA">
            <w:pPr>
              <w:pStyle w:val="paragraph"/>
              <w:spacing w:before="156" w:beforeAutospacing="0" w:after="0" w:afterAutospacing="0"/>
              <w:ind w:firstLine="480"/>
              <w:jc w:val="center"/>
            </w:pPr>
            <w:r>
              <w:rPr>
                <w:rFonts w:hint="eastAsia"/>
                <w:noProof/>
              </w:rPr>
              <w:lastRenderedPageBreak/>
              <w:drawing>
                <wp:inline distT="0" distB="0" distL="0" distR="0" wp14:anchorId="2E5E3926" wp14:editId="6FC33A7F">
                  <wp:extent cx="4114165" cy="1181100"/>
                  <wp:effectExtent l="0" t="0" r="635" b="0"/>
                  <wp:docPr id="16586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165" cy="1181100"/>
                          </a:xfrm>
                          <a:prstGeom prst="rect">
                            <a:avLst/>
                          </a:prstGeom>
                          <a:noFill/>
                        </pic:spPr>
                      </pic:pic>
                    </a:graphicData>
                  </a:graphic>
                </wp:inline>
              </w:drawing>
            </w:r>
          </w:p>
          <w:p w14:paraId="1335F21F" w14:textId="08BBF2DC" w:rsidR="006A08BA" w:rsidRDefault="006A08BA" w:rsidP="006A08BA">
            <w:pPr>
              <w:pStyle w:val="paragraph"/>
              <w:spacing w:before="156" w:beforeAutospacing="0" w:after="0" w:afterAutospacing="0"/>
              <w:ind w:left="630" w:hanging="315"/>
              <w:jc w:val="center"/>
              <w:rPr>
                <w:rFonts w:ascii="宋体" w:eastAsia="宋体" w:hAnsi="宋体"/>
                <w:color w:val="333333"/>
                <w:sz w:val="21"/>
                <w:szCs w:val="21"/>
              </w:rPr>
            </w:pPr>
            <w:r>
              <w:rPr>
                <w:rFonts w:ascii="宋体" w:eastAsia="宋体" w:hAnsi="宋体" w:hint="eastAsia"/>
                <w:color w:val="333333"/>
                <w:sz w:val="21"/>
                <w:szCs w:val="21"/>
              </w:rPr>
              <w:t>风电机组的偏航控制结构</w:t>
            </w:r>
          </w:p>
          <w:p w14:paraId="2D609CF8" w14:textId="77777777" w:rsidR="006D4216" w:rsidRDefault="006D4216" w:rsidP="006A08BA">
            <w:pPr>
              <w:pStyle w:val="paragraph"/>
              <w:spacing w:before="156" w:beforeAutospacing="0" w:after="0" w:afterAutospacing="0"/>
              <w:ind w:left="630" w:hanging="315"/>
              <w:jc w:val="center"/>
              <w:rPr>
                <w:rFonts w:hint="eastAsia"/>
              </w:rPr>
            </w:pPr>
          </w:p>
          <w:p w14:paraId="179644C4" w14:textId="77777777" w:rsidR="006A08BA" w:rsidRDefault="006A08BA" w:rsidP="006A08BA">
            <w:r>
              <w:rPr>
                <w:rFonts w:hint="eastAsia"/>
              </w:rPr>
              <w:t>[1].</w:t>
            </w:r>
            <w:r>
              <w:rPr>
                <w:rFonts w:hint="eastAsia"/>
              </w:rPr>
              <w:t>潘杰</w:t>
            </w:r>
            <w:r>
              <w:rPr>
                <w:rFonts w:hint="eastAsia"/>
              </w:rPr>
              <w:t xml:space="preserve">. </w:t>
            </w:r>
            <w:r>
              <w:rPr>
                <w:rFonts w:hint="eastAsia"/>
              </w:rPr>
              <w:t>考虑风场预测的风电场实时协同控制研究</w:t>
            </w:r>
            <w:r>
              <w:rPr>
                <w:rFonts w:hint="eastAsia"/>
              </w:rPr>
              <w:t xml:space="preserve">[D]. </w:t>
            </w:r>
            <w:r>
              <w:rPr>
                <w:rFonts w:hint="eastAsia"/>
              </w:rPr>
              <w:t>重庆</w:t>
            </w:r>
            <w:r>
              <w:rPr>
                <w:rFonts w:hint="eastAsia"/>
              </w:rPr>
              <w:t>:</w:t>
            </w:r>
            <w:r>
              <w:rPr>
                <w:rFonts w:hint="eastAsia"/>
              </w:rPr>
              <w:t>重庆大学</w:t>
            </w:r>
            <w:r>
              <w:rPr>
                <w:rFonts w:hint="eastAsia"/>
              </w:rPr>
              <w:t>,2024.</w:t>
            </w:r>
          </w:p>
          <w:p w14:paraId="7AD8D1D7" w14:textId="77777777" w:rsidR="006A08BA" w:rsidRDefault="006A08BA" w:rsidP="006A08BA">
            <w:r>
              <w:rPr>
                <w:rFonts w:hint="eastAsia"/>
              </w:rPr>
              <w:t>[2].</w:t>
            </w:r>
            <w:r>
              <w:rPr>
                <w:rFonts w:hint="eastAsia"/>
              </w:rPr>
              <w:t>房方</w:t>
            </w:r>
            <w:r>
              <w:rPr>
                <w:rFonts w:hint="eastAsia"/>
              </w:rPr>
              <w:t xml:space="preserve">, </w:t>
            </w:r>
            <w:r>
              <w:rPr>
                <w:rFonts w:hint="eastAsia"/>
              </w:rPr>
              <w:t>梁栋炀</w:t>
            </w:r>
            <w:r>
              <w:rPr>
                <w:rFonts w:hint="eastAsia"/>
              </w:rPr>
              <w:t xml:space="preserve">, </w:t>
            </w:r>
            <w:r>
              <w:rPr>
                <w:rFonts w:hint="eastAsia"/>
              </w:rPr>
              <w:t>刘亚娟等</w:t>
            </w:r>
            <w:r>
              <w:rPr>
                <w:rFonts w:hint="eastAsia"/>
              </w:rPr>
              <w:t xml:space="preserve">. </w:t>
            </w:r>
            <w:r>
              <w:rPr>
                <w:rFonts w:hint="eastAsia"/>
              </w:rPr>
              <w:t>海上风电智能控制与运维关键技术</w:t>
            </w:r>
            <w:r>
              <w:rPr>
                <w:rFonts w:hint="eastAsia"/>
              </w:rPr>
              <w:t xml:space="preserve">[J]. </w:t>
            </w:r>
            <w:r>
              <w:rPr>
                <w:rFonts w:hint="eastAsia"/>
              </w:rPr>
              <w:t>发电技术</w:t>
            </w:r>
            <w:r>
              <w:rPr>
                <w:rFonts w:hint="eastAsia"/>
              </w:rPr>
              <w:t>, 2022, 43(02):175-185.</w:t>
            </w:r>
          </w:p>
          <w:p w14:paraId="6AF71F9C" w14:textId="77777777" w:rsidR="006A08BA" w:rsidRDefault="006A08BA" w:rsidP="006A08BA">
            <w:r>
              <w:rPr>
                <w:rFonts w:hint="eastAsia"/>
              </w:rPr>
              <w:t>[3].Ainslie J F. Calculating the flow field in the wake of wind turbines[J]. Journal of windengineering and Industrial Aerodynamics, 1988, 27(1-3): 213-224.</w:t>
            </w:r>
          </w:p>
          <w:p w14:paraId="2584A347" w14:textId="77777777" w:rsidR="006A08BA" w:rsidRDefault="006A08BA" w:rsidP="006A08BA">
            <w:r>
              <w:rPr>
                <w:rFonts w:hint="eastAsia"/>
              </w:rPr>
              <w:t>[4].</w:t>
            </w:r>
            <w:r>
              <w:rPr>
                <w:rFonts w:hint="eastAsia"/>
              </w:rPr>
              <w:t>魏赛</w:t>
            </w:r>
            <w:r>
              <w:rPr>
                <w:rFonts w:hint="eastAsia"/>
              </w:rPr>
              <w:t>.</w:t>
            </w:r>
            <w:r>
              <w:rPr>
                <w:rFonts w:hint="eastAsia"/>
              </w:rPr>
              <w:t>风电新能源数字化发展与并网技术探讨</w:t>
            </w:r>
            <w:r>
              <w:rPr>
                <w:rFonts w:hint="eastAsia"/>
              </w:rPr>
              <w:t>[J].</w:t>
            </w:r>
            <w:r>
              <w:rPr>
                <w:rFonts w:hint="eastAsia"/>
              </w:rPr>
              <w:t>科技视界</w:t>
            </w:r>
            <w:r>
              <w:rPr>
                <w:rFonts w:hint="eastAsia"/>
              </w:rPr>
              <w:t xml:space="preserve">,2025,15(21):26-29. </w:t>
            </w:r>
          </w:p>
          <w:p w14:paraId="6C789B27" w14:textId="77777777" w:rsidR="006A08BA" w:rsidRDefault="006A08BA" w:rsidP="006A08BA">
            <w:r>
              <w:rPr>
                <w:rFonts w:hint="eastAsia"/>
              </w:rPr>
              <w:t>[5].</w:t>
            </w:r>
            <w:r>
              <w:rPr>
                <w:rFonts w:hint="eastAsia"/>
              </w:rPr>
              <w:t>徐轲</w:t>
            </w:r>
            <w:r>
              <w:rPr>
                <w:rFonts w:hint="eastAsia"/>
              </w:rPr>
              <w:t>,</w:t>
            </w:r>
            <w:r>
              <w:rPr>
                <w:rFonts w:hint="eastAsia"/>
              </w:rPr>
              <w:t>孙元昊</w:t>
            </w:r>
            <w:r>
              <w:rPr>
                <w:rFonts w:hint="eastAsia"/>
              </w:rPr>
              <w:t>,</w:t>
            </w:r>
            <w:r>
              <w:rPr>
                <w:rFonts w:hint="eastAsia"/>
              </w:rPr>
              <w:t>马俊杰</w:t>
            </w:r>
            <w:r>
              <w:rPr>
                <w:rFonts w:hint="eastAsia"/>
              </w:rPr>
              <w:t>,</w:t>
            </w:r>
            <w:r>
              <w:rPr>
                <w:rFonts w:hint="eastAsia"/>
              </w:rPr>
              <w:t>等</w:t>
            </w:r>
            <w:r>
              <w:rPr>
                <w:rFonts w:hint="eastAsia"/>
              </w:rPr>
              <w:t xml:space="preserve">. </w:t>
            </w:r>
            <w:r>
              <w:rPr>
                <w:rFonts w:hint="eastAsia"/>
              </w:rPr>
              <w:t>基于深度学习的风电场功率预测系统的设计与实现</w:t>
            </w:r>
            <w:r>
              <w:rPr>
                <w:rFonts w:hint="eastAsia"/>
              </w:rPr>
              <w:t xml:space="preserve">[J]. </w:t>
            </w:r>
            <w:r>
              <w:rPr>
                <w:rFonts w:hint="eastAsia"/>
              </w:rPr>
              <w:t>企业科技与发展</w:t>
            </w:r>
            <w:r>
              <w:rPr>
                <w:rFonts w:hint="eastAsia"/>
              </w:rPr>
              <w:t>,2024(6):99-102. DOI:10.3969/j.issn.1674-0688.2024.06.021.</w:t>
            </w:r>
          </w:p>
          <w:p w14:paraId="69E5287E" w14:textId="77777777" w:rsidR="006A08BA" w:rsidRDefault="006A08BA" w:rsidP="006A08BA">
            <w:r>
              <w:rPr>
                <w:rFonts w:hint="eastAsia"/>
              </w:rPr>
              <w:t>[6].</w:t>
            </w:r>
            <w:r>
              <w:rPr>
                <w:rFonts w:hint="eastAsia"/>
              </w:rPr>
              <w:t>韩兵</w:t>
            </w:r>
            <w:r>
              <w:rPr>
                <w:rFonts w:hint="eastAsia"/>
              </w:rPr>
              <w:t xml:space="preserve">. </w:t>
            </w:r>
            <w:r>
              <w:rPr>
                <w:rFonts w:hint="eastAsia"/>
              </w:rPr>
              <w:t>大型风力发电机组功率及载荷优化控制方法与技术研究</w:t>
            </w:r>
            <w:r>
              <w:rPr>
                <w:rFonts w:hint="eastAsia"/>
              </w:rPr>
              <w:t xml:space="preserve">[D]. </w:t>
            </w:r>
            <w:r>
              <w:rPr>
                <w:rFonts w:hint="eastAsia"/>
              </w:rPr>
              <w:t>湖南</w:t>
            </w:r>
            <w:r>
              <w:rPr>
                <w:rFonts w:hint="eastAsia"/>
              </w:rPr>
              <w:t>:</w:t>
            </w:r>
            <w:r>
              <w:rPr>
                <w:rFonts w:hint="eastAsia"/>
              </w:rPr>
              <w:t>湖南大学</w:t>
            </w:r>
            <w:r>
              <w:rPr>
                <w:rFonts w:hint="eastAsia"/>
              </w:rPr>
              <w:t>,2018.</w:t>
            </w:r>
          </w:p>
          <w:p w14:paraId="174F5765" w14:textId="77777777" w:rsidR="006A08BA" w:rsidRDefault="006A08BA" w:rsidP="006A08BA">
            <w:r>
              <w:rPr>
                <w:rFonts w:hint="eastAsia"/>
              </w:rPr>
              <w:t xml:space="preserve">[7].Three-dimensional spatiotemporal wind field reconstruction based on LiDAR and multi-scale PINN </w:t>
            </w:r>
            <w:r>
              <w:rPr>
                <w:rFonts w:hint="eastAsia"/>
              </w:rPr>
              <w:t>–</w:t>
            </w:r>
            <w:r>
              <w:rPr>
                <w:rFonts w:hint="eastAsia"/>
              </w:rPr>
              <w:t xml:space="preserve"> ScienceDirect.</w:t>
            </w:r>
          </w:p>
          <w:p w14:paraId="59D88D90" w14:textId="77777777" w:rsidR="006A08BA" w:rsidRDefault="006A08BA" w:rsidP="006A08BA">
            <w:r>
              <w:rPr>
                <w:rFonts w:hint="eastAsia"/>
              </w:rPr>
              <w:t>[8].</w:t>
            </w:r>
            <w:r>
              <w:rPr>
                <w:rFonts w:hint="eastAsia"/>
              </w:rPr>
              <w:t>杨濮亦</w:t>
            </w:r>
            <w:r>
              <w:rPr>
                <w:rFonts w:hint="eastAsia"/>
              </w:rPr>
              <w:t>,</w:t>
            </w:r>
            <w:r>
              <w:rPr>
                <w:rFonts w:hint="eastAsia"/>
              </w:rPr>
              <w:t>王小虎</w:t>
            </w:r>
            <w:r>
              <w:rPr>
                <w:rFonts w:hint="eastAsia"/>
              </w:rPr>
              <w:t>,</w:t>
            </w:r>
            <w:r>
              <w:rPr>
                <w:rFonts w:hint="eastAsia"/>
              </w:rPr>
              <w:t>张林中</w:t>
            </w:r>
            <w:r>
              <w:rPr>
                <w:rFonts w:hint="eastAsia"/>
              </w:rPr>
              <w:t xml:space="preserve">. </w:t>
            </w:r>
            <w:r>
              <w:rPr>
                <w:rFonts w:hint="eastAsia"/>
              </w:rPr>
              <w:t>机器学习构造风电场布局优化尾流替代模型研究</w:t>
            </w:r>
            <w:r>
              <w:rPr>
                <w:rFonts w:hint="eastAsia"/>
              </w:rPr>
              <w:t xml:space="preserve">[J]. </w:t>
            </w:r>
            <w:r>
              <w:rPr>
                <w:rFonts w:hint="eastAsia"/>
              </w:rPr>
              <w:t>能源科</w:t>
            </w:r>
            <w:r>
              <w:rPr>
                <w:rFonts w:hint="eastAsia"/>
              </w:rPr>
              <w:t xml:space="preserve">        </w:t>
            </w:r>
            <w:r>
              <w:rPr>
                <w:rFonts w:hint="eastAsia"/>
              </w:rPr>
              <w:t>技</w:t>
            </w:r>
            <w:r>
              <w:rPr>
                <w:rFonts w:hint="eastAsia"/>
              </w:rPr>
              <w:t xml:space="preserve">,2025,23(6):27-32. </w:t>
            </w:r>
          </w:p>
          <w:p w14:paraId="63BBBF47" w14:textId="77777777" w:rsidR="006A08BA" w:rsidRDefault="006A08BA" w:rsidP="006A08BA">
            <w:r>
              <w:t>[9].Yang P , Najafi H .The Effect of Using Different Wake Mod</w:t>
            </w:r>
            <w:r>
              <w:rPr>
                <w:rFonts w:ascii="Segoe UI Symbol" w:hAnsi="Segoe UI Symbol" w:cs="Segoe UI Symbol"/>
              </w:rPr>
              <w:t>⁃</w:t>
            </w:r>
            <w:r>
              <w:t xml:space="preserve"> els on Wind Farm Layout Optimization: A Comparative Study[J].Journal of Energy Resources Technology,2022(7):144.</w:t>
            </w:r>
          </w:p>
          <w:p w14:paraId="34A5EB33" w14:textId="77777777" w:rsidR="006A08BA" w:rsidRDefault="006A08BA" w:rsidP="006A08BA">
            <w:r>
              <w:rPr>
                <w:rFonts w:hint="eastAsia"/>
              </w:rPr>
              <w:t>[10].Zhang J., Zhao X. A novel dynamic wind farm wake modelbased on deep learning[J]. Applied Energy, 2020,277:115552.</w:t>
            </w:r>
          </w:p>
          <w:p w14:paraId="5C3CC649" w14:textId="77777777" w:rsidR="006A08BA" w:rsidRDefault="006A08BA" w:rsidP="006A08BA">
            <w:r>
              <w:rPr>
                <w:rFonts w:hint="eastAsia"/>
              </w:rPr>
              <w:t>[11].Algebraic estimation-based model-free control for variable-speed wind turbines - ScienceDirect.</w:t>
            </w:r>
          </w:p>
          <w:p w14:paraId="228FD8A8" w14:textId="77777777" w:rsidR="006A08BA" w:rsidRDefault="006A08BA" w:rsidP="006A08BA">
            <w:r>
              <w:rPr>
                <w:rFonts w:hint="eastAsia"/>
              </w:rPr>
              <w:t xml:space="preserve">[12].A. Scholbrock, P. Fleming, D. Schlipf, A. Wright, K. Johnson, N. Wang, Lidarenhancedwind turbine control:past,present,and future,in: IEEE,2016,pp.1399-1406.                       </w:t>
            </w:r>
          </w:p>
          <w:p w14:paraId="03775B5C" w14:textId="77777777" w:rsidR="006A08BA" w:rsidRDefault="006A08BA" w:rsidP="006A08BA">
            <w:r>
              <w:rPr>
                <w:rFonts w:hint="eastAsia"/>
              </w:rPr>
              <w:t>[13].Wake field prediction of a wind farm based on a physics-informed neural network with different spatiotemporal prediction performance improvement strategies - ScienceDirect</w:t>
            </w:r>
          </w:p>
          <w:p w14:paraId="14F87FFD" w14:textId="77777777" w:rsidR="006A08BA" w:rsidRDefault="006A08BA" w:rsidP="006A08BA">
            <w:r>
              <w:rPr>
                <w:rFonts w:hint="eastAsia"/>
              </w:rPr>
              <w:t xml:space="preserve">[14].BiLSTM-PINN-based wind turbine power prediction architecture and anomaly data identification </w:t>
            </w:r>
            <w:r>
              <w:rPr>
                <w:rFonts w:hint="eastAsia"/>
              </w:rPr>
              <w:t>–</w:t>
            </w:r>
            <w:r>
              <w:rPr>
                <w:rFonts w:hint="eastAsia"/>
              </w:rPr>
              <w:t xml:space="preserve"> ScienceDirect.</w:t>
            </w:r>
          </w:p>
          <w:p w14:paraId="1C52BCCB" w14:textId="77777777" w:rsidR="006A08BA" w:rsidRDefault="006A08BA" w:rsidP="006A08BA">
            <w:r>
              <w:rPr>
                <w:rFonts w:hint="eastAsia"/>
              </w:rPr>
              <w:t>[15].A Digital Twin model for predicting wind turbine performance using federated learning - ScienceDirect.</w:t>
            </w:r>
          </w:p>
          <w:p w14:paraId="2D216DD9" w14:textId="77777777" w:rsidR="006A08BA" w:rsidRDefault="006A08BA" w:rsidP="006A08BA">
            <w:r>
              <w:rPr>
                <w:rFonts w:hint="eastAsia"/>
              </w:rPr>
              <w:t>[16].Karniadakis G.M., Kevrekidi I.G., Lu L., et al., Physics-informed machine learning[J]. Nature Reviews Physics, 2021, 3:422-420.</w:t>
            </w:r>
          </w:p>
          <w:p w14:paraId="767FD6D9" w14:textId="77777777" w:rsidR="006A08BA" w:rsidRDefault="006A08BA" w:rsidP="006A08BA">
            <w:r>
              <w:rPr>
                <w:rFonts w:hint="eastAsia"/>
              </w:rPr>
              <w:t>[17].Raissi M, Perdikaris P, Karniadakis G E., Physics-informed neural networks: A deep learning framework for solving forward and inverse problems involving nonlinear partial differential equations[J]. Journal of Computational physics, 2019, 378: 686-707.</w:t>
            </w:r>
          </w:p>
          <w:p w14:paraId="03EBEF8D" w14:textId="77777777" w:rsidR="000C16D1" w:rsidRDefault="000C16D1">
            <w:pPr>
              <w:spacing w:before="156"/>
              <w:ind w:left="315" w:hangingChars="150" w:hanging="315"/>
              <w:jc w:val="left"/>
              <w:rPr>
                <w:szCs w:val="21"/>
              </w:rPr>
            </w:pPr>
          </w:p>
          <w:p w14:paraId="0D51A06F" w14:textId="77777777" w:rsidR="000C16D1" w:rsidRDefault="000C16D1">
            <w:pPr>
              <w:widowControl/>
              <w:tabs>
                <w:tab w:val="left" w:pos="420"/>
              </w:tabs>
              <w:jc w:val="left"/>
              <w:rPr>
                <w:rFonts w:ascii="TimesNewRomanPSMT" w:eastAsia="TimesNewRomanPSMT" w:hAnsi="TimesNewRomanPSMT" w:cs="TimesNewRomanPSMT"/>
                <w:color w:val="000000"/>
                <w:kern w:val="0"/>
                <w:szCs w:val="21"/>
                <w:lang w:bidi="ar"/>
              </w:rPr>
            </w:pPr>
          </w:p>
        </w:tc>
      </w:tr>
      <w:tr w:rsidR="000C16D1" w14:paraId="08C41A08" w14:textId="77777777">
        <w:trPr>
          <w:trHeight w:val="882"/>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89F4005" w14:textId="77777777" w:rsidR="000C16D1" w:rsidRDefault="00190626">
            <w:pPr>
              <w:spacing w:before="156"/>
              <w:jc w:val="left"/>
              <w:rPr>
                <w:sz w:val="24"/>
              </w:rPr>
            </w:pPr>
            <w:r>
              <w:rPr>
                <w:rFonts w:hint="eastAsia"/>
                <w:sz w:val="24"/>
              </w:rPr>
              <w:lastRenderedPageBreak/>
              <w:t>三、</w:t>
            </w:r>
            <w:r>
              <w:rPr>
                <w:sz w:val="24"/>
              </w:rPr>
              <w:t>项目实施的目的、意义</w:t>
            </w:r>
            <w:r>
              <w:rPr>
                <w:rFonts w:hint="eastAsia"/>
                <w:sz w:val="24"/>
              </w:rPr>
              <w:t>（不少于</w:t>
            </w:r>
            <w:r>
              <w:rPr>
                <w:rFonts w:hint="eastAsia"/>
                <w:sz w:val="24"/>
              </w:rPr>
              <w:t>200</w:t>
            </w:r>
            <w:r>
              <w:rPr>
                <w:rFonts w:hint="eastAsia"/>
                <w:sz w:val="24"/>
              </w:rPr>
              <w:t>字）</w:t>
            </w:r>
          </w:p>
          <w:p w14:paraId="4067F66E" w14:textId="77777777" w:rsidR="000C16D1" w:rsidRDefault="00190626">
            <w:pPr>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项目目的：</w:t>
            </w:r>
          </w:p>
          <w:p w14:paraId="705D46D8" w14:textId="26481543" w:rsidR="004F2F65" w:rsidRDefault="00190626">
            <w:pPr>
              <w:ind w:firstLineChars="200" w:firstLine="476"/>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本项目</w:t>
            </w:r>
            <w:r w:rsidR="004F2F65" w:rsidRPr="004F2F65">
              <w:rPr>
                <w:rFonts w:ascii="宋体" w:hAnsi="宋体" w:cs="宋体" w:hint="eastAsia"/>
                <w:snapToGrid w:val="0"/>
                <w:color w:val="000000"/>
                <w:spacing w:val="-1"/>
                <w:kern w:val="0"/>
                <w:sz w:val="24"/>
              </w:rPr>
              <w:t>面向未来风电智能运维系统，</w:t>
            </w:r>
            <w:r>
              <w:rPr>
                <w:rFonts w:ascii="宋体" w:hAnsi="宋体" w:cs="宋体" w:hint="eastAsia"/>
                <w:snapToGrid w:val="0"/>
                <w:color w:val="000000"/>
                <w:spacing w:val="-1"/>
                <w:kern w:val="0"/>
                <w:sz w:val="24"/>
              </w:rPr>
              <w:t>旨在突破大型风电场流场分析与机组调控的技术瓶颈，</w:t>
            </w:r>
            <w:r w:rsidR="004F2F65" w:rsidRPr="004F2F65">
              <w:rPr>
                <w:rFonts w:ascii="宋体" w:hAnsi="宋体" w:cs="宋体" w:hint="eastAsia"/>
                <w:snapToGrid w:val="0"/>
                <w:color w:val="000000"/>
                <w:spacing w:val="-1"/>
                <w:kern w:val="0"/>
                <w:sz w:val="24"/>
              </w:rPr>
              <w:t>研究融合数据-物理驱动的风电流场智能感知与智能调控技术，实现风电输出与电网需求的</w:t>
            </w:r>
            <w:r w:rsidR="004F2F65">
              <w:rPr>
                <w:rFonts w:ascii="宋体" w:hAnsi="宋体" w:cs="宋体" w:hint="eastAsia"/>
                <w:snapToGrid w:val="0"/>
                <w:color w:val="000000"/>
                <w:spacing w:val="-1"/>
                <w:kern w:val="0"/>
                <w:sz w:val="24"/>
              </w:rPr>
              <w:t>智能</w:t>
            </w:r>
            <w:r w:rsidR="004F2F65" w:rsidRPr="004F2F65">
              <w:rPr>
                <w:rFonts w:ascii="宋体" w:hAnsi="宋体" w:cs="宋体" w:hint="eastAsia"/>
                <w:snapToGrid w:val="0"/>
                <w:color w:val="000000"/>
                <w:spacing w:val="-1"/>
                <w:kern w:val="0"/>
                <w:sz w:val="24"/>
              </w:rPr>
              <w:t>匹配，为大型风电</w:t>
            </w:r>
            <w:r w:rsidR="004F2F65">
              <w:rPr>
                <w:rFonts w:ascii="宋体" w:hAnsi="宋体" w:cs="宋体" w:hint="eastAsia"/>
                <w:snapToGrid w:val="0"/>
                <w:color w:val="000000"/>
                <w:spacing w:val="-1"/>
                <w:kern w:val="0"/>
                <w:sz w:val="24"/>
              </w:rPr>
              <w:t>机组高效</w:t>
            </w:r>
            <w:r w:rsidR="004F2F65" w:rsidRPr="004F2F65">
              <w:rPr>
                <w:rFonts w:ascii="宋体" w:hAnsi="宋体" w:cs="宋体" w:hint="eastAsia"/>
                <w:snapToGrid w:val="0"/>
                <w:color w:val="000000"/>
                <w:spacing w:val="-1"/>
                <w:kern w:val="0"/>
                <w:sz w:val="24"/>
              </w:rPr>
              <w:t>运行提供技术支撑</w:t>
            </w:r>
            <w:r>
              <w:rPr>
                <w:rFonts w:ascii="宋体" w:hAnsi="宋体" w:cs="宋体" w:hint="eastAsia"/>
                <w:snapToGrid w:val="0"/>
                <w:color w:val="000000"/>
                <w:spacing w:val="-1"/>
                <w:kern w:val="0"/>
                <w:sz w:val="24"/>
              </w:rPr>
              <w:t>。核心目标包括：</w:t>
            </w:r>
          </w:p>
          <w:p w14:paraId="126F8BFF" w14:textId="64D842E4" w:rsidR="004F2F65" w:rsidRPr="009D5CDD" w:rsidRDefault="006A08BA" w:rsidP="006A08BA">
            <w:pPr>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w:t>
            </w:r>
            <w:r>
              <w:rPr>
                <w:rFonts w:ascii="宋体" w:hAnsi="宋体" w:cs="宋体"/>
                <w:snapToGrid w:val="0"/>
                <w:color w:val="000000"/>
                <w:spacing w:val="-1"/>
                <w:kern w:val="0"/>
                <w:sz w:val="24"/>
              </w:rPr>
              <w:t>1)</w:t>
            </w:r>
            <w:r w:rsidR="00190626" w:rsidRPr="009D5CDD">
              <w:rPr>
                <w:rFonts w:ascii="宋体" w:hAnsi="宋体" w:cs="宋体" w:hint="eastAsia"/>
                <w:snapToGrid w:val="0"/>
                <w:color w:val="000000"/>
                <w:spacing w:val="-1"/>
                <w:kern w:val="0"/>
                <w:sz w:val="24"/>
              </w:rPr>
              <w:t>构建基于神经网络的风电场流场高精度分析模型，实现流场分布的实时精准预测；</w:t>
            </w:r>
          </w:p>
          <w:p w14:paraId="54B76C73" w14:textId="70C42683" w:rsidR="004F2F65" w:rsidRPr="009D5CDD" w:rsidRDefault="006A08BA" w:rsidP="006A08BA">
            <w:pPr>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w:t>
            </w:r>
            <w:r>
              <w:rPr>
                <w:rFonts w:ascii="宋体" w:hAnsi="宋体" w:cs="宋体"/>
                <w:snapToGrid w:val="0"/>
                <w:color w:val="000000"/>
                <w:spacing w:val="-1"/>
                <w:kern w:val="0"/>
                <w:sz w:val="24"/>
              </w:rPr>
              <w:t>2)</w:t>
            </w:r>
            <w:r w:rsidR="00190626" w:rsidRPr="009D5CDD">
              <w:rPr>
                <w:rFonts w:ascii="宋体" w:hAnsi="宋体" w:cs="宋体" w:hint="eastAsia"/>
                <w:snapToGrid w:val="0"/>
                <w:color w:val="000000"/>
                <w:spacing w:val="-1"/>
                <w:kern w:val="0"/>
                <w:sz w:val="24"/>
              </w:rPr>
              <w:t>建立流场特征与机组运行参数的耦合关联机制，开发机组动态微调算法；</w:t>
            </w:r>
          </w:p>
          <w:p w14:paraId="6F65A20A" w14:textId="62704D14" w:rsidR="000C16D1" w:rsidRPr="009D5CDD" w:rsidRDefault="006A08BA" w:rsidP="006A08BA">
            <w:pPr>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w:t>
            </w:r>
            <w:r>
              <w:rPr>
                <w:rFonts w:ascii="宋体" w:hAnsi="宋体" w:cs="宋体"/>
                <w:snapToGrid w:val="0"/>
                <w:color w:val="000000"/>
                <w:spacing w:val="-1"/>
                <w:kern w:val="0"/>
                <w:sz w:val="24"/>
              </w:rPr>
              <w:t>3)</w:t>
            </w:r>
            <w:r w:rsidR="00190626" w:rsidRPr="009D5CDD">
              <w:rPr>
                <w:rFonts w:ascii="宋体" w:hAnsi="宋体" w:cs="宋体" w:hint="eastAsia"/>
                <w:snapToGrid w:val="0"/>
                <w:color w:val="000000"/>
                <w:spacing w:val="-1"/>
                <w:kern w:val="0"/>
                <w:sz w:val="24"/>
              </w:rPr>
              <w:t>最终形成</w:t>
            </w:r>
            <w:r w:rsidR="00190626" w:rsidRPr="009D5CDD">
              <w:rPr>
                <w:rFonts w:ascii="宋体" w:hAnsi="宋体" w:cs="宋体"/>
                <w:snapToGrid w:val="0"/>
                <w:color w:val="000000"/>
                <w:spacing w:val="-1"/>
                <w:kern w:val="0"/>
                <w:sz w:val="24"/>
              </w:rPr>
              <w:t xml:space="preserve"> </w:t>
            </w:r>
            <w:r w:rsidR="00190626" w:rsidRPr="009D5CDD">
              <w:rPr>
                <w:rFonts w:ascii="宋体" w:hAnsi="宋体" w:cs="宋体" w:hint="eastAsia"/>
                <w:snapToGrid w:val="0"/>
                <w:color w:val="000000"/>
                <w:spacing w:val="-1"/>
                <w:kern w:val="0"/>
                <w:sz w:val="24"/>
              </w:rPr>
              <w:t>“流场分析</w:t>
            </w:r>
            <w:r w:rsidR="00190626" w:rsidRPr="009D5CDD">
              <w:rPr>
                <w:rFonts w:ascii="宋体" w:hAnsi="宋体" w:cs="宋体"/>
                <w:snapToGrid w:val="0"/>
                <w:color w:val="000000"/>
                <w:spacing w:val="-1"/>
                <w:kern w:val="0"/>
                <w:sz w:val="24"/>
              </w:rPr>
              <w:t xml:space="preserve"> - </w:t>
            </w:r>
            <w:r w:rsidR="00190626" w:rsidRPr="009D5CDD">
              <w:rPr>
                <w:rFonts w:ascii="宋体" w:hAnsi="宋体" w:cs="宋体" w:hint="eastAsia"/>
                <w:snapToGrid w:val="0"/>
                <w:color w:val="000000"/>
                <w:spacing w:val="-1"/>
                <w:kern w:val="0"/>
                <w:sz w:val="24"/>
              </w:rPr>
              <w:t>需求匹配</w:t>
            </w:r>
            <w:r w:rsidR="00190626" w:rsidRPr="009D5CDD">
              <w:rPr>
                <w:rFonts w:ascii="宋体" w:hAnsi="宋体" w:cs="宋体"/>
                <w:snapToGrid w:val="0"/>
                <w:color w:val="000000"/>
                <w:spacing w:val="-1"/>
                <w:kern w:val="0"/>
                <w:sz w:val="24"/>
              </w:rPr>
              <w:t xml:space="preserve"> - </w:t>
            </w:r>
            <w:r w:rsidR="00190626" w:rsidRPr="009D5CDD">
              <w:rPr>
                <w:rFonts w:ascii="宋体" w:hAnsi="宋体" w:cs="宋体" w:hint="eastAsia"/>
                <w:snapToGrid w:val="0"/>
                <w:color w:val="000000"/>
                <w:spacing w:val="-1"/>
                <w:kern w:val="0"/>
                <w:sz w:val="24"/>
              </w:rPr>
              <w:t>精准调控”</w:t>
            </w:r>
            <w:r w:rsidR="00190626" w:rsidRPr="009D5CDD">
              <w:rPr>
                <w:rFonts w:ascii="宋体" w:hAnsi="宋体" w:cs="宋体"/>
                <w:snapToGrid w:val="0"/>
                <w:color w:val="000000"/>
                <w:spacing w:val="-1"/>
                <w:kern w:val="0"/>
                <w:sz w:val="24"/>
              </w:rPr>
              <w:t xml:space="preserve"> </w:t>
            </w:r>
            <w:r w:rsidR="00190626" w:rsidRPr="009D5CDD">
              <w:rPr>
                <w:rFonts w:ascii="宋体" w:hAnsi="宋体" w:cs="宋体" w:hint="eastAsia"/>
                <w:snapToGrid w:val="0"/>
                <w:color w:val="000000"/>
                <w:spacing w:val="-1"/>
                <w:kern w:val="0"/>
                <w:sz w:val="24"/>
              </w:rPr>
              <w:t>的技术体系，</w:t>
            </w:r>
            <w:r w:rsidR="004F2F65" w:rsidRPr="009D5CDD">
              <w:rPr>
                <w:rFonts w:ascii="宋体" w:hAnsi="宋体" w:cs="宋体" w:hint="eastAsia"/>
                <w:snapToGrid w:val="0"/>
                <w:color w:val="000000"/>
                <w:spacing w:val="-1"/>
                <w:kern w:val="0"/>
                <w:sz w:val="24"/>
              </w:rPr>
              <w:t>为</w:t>
            </w:r>
            <w:r w:rsidR="00190626" w:rsidRPr="009D5CDD">
              <w:rPr>
                <w:rFonts w:ascii="宋体" w:hAnsi="宋体" w:cs="宋体" w:hint="eastAsia"/>
                <w:snapToGrid w:val="0"/>
                <w:color w:val="000000"/>
                <w:spacing w:val="-1"/>
                <w:kern w:val="0"/>
                <w:sz w:val="24"/>
              </w:rPr>
              <w:t>提升风电消纳效率与电网运行安全性</w:t>
            </w:r>
            <w:r w:rsidR="004F2F65" w:rsidRPr="009D5CDD">
              <w:rPr>
                <w:rFonts w:ascii="宋体" w:hAnsi="宋体" w:cs="宋体" w:hint="eastAsia"/>
                <w:snapToGrid w:val="0"/>
                <w:color w:val="000000"/>
                <w:spacing w:val="-1"/>
                <w:kern w:val="0"/>
                <w:sz w:val="24"/>
              </w:rPr>
              <w:t>提供支持</w:t>
            </w:r>
            <w:r w:rsidR="00190626" w:rsidRPr="009D5CDD">
              <w:rPr>
                <w:rFonts w:ascii="宋体" w:hAnsi="宋体" w:cs="宋体" w:hint="eastAsia"/>
                <w:snapToGrid w:val="0"/>
                <w:color w:val="000000"/>
                <w:spacing w:val="-1"/>
                <w:kern w:val="0"/>
                <w:sz w:val="24"/>
              </w:rPr>
              <w:t>。</w:t>
            </w:r>
          </w:p>
          <w:p w14:paraId="29064FCC" w14:textId="77777777" w:rsidR="000C16D1" w:rsidRDefault="000C16D1">
            <w:pPr>
              <w:rPr>
                <w:rFonts w:ascii="宋体" w:hAnsi="宋体" w:cs="宋体"/>
                <w:snapToGrid w:val="0"/>
                <w:color w:val="000000"/>
                <w:spacing w:val="-1"/>
                <w:kern w:val="0"/>
                <w:sz w:val="24"/>
              </w:rPr>
            </w:pPr>
          </w:p>
          <w:p w14:paraId="723009D1" w14:textId="77777777" w:rsidR="000C16D1" w:rsidRDefault="00190626">
            <w:pPr>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项目意义：</w:t>
            </w:r>
          </w:p>
          <w:p w14:paraId="37F5866B" w14:textId="77777777" w:rsidR="000C16D1" w:rsidRDefault="00190626">
            <w:pPr>
              <w:ind w:firstLineChars="200" w:firstLine="476"/>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在风电规模化发展背景下，大型风电场的流场干扰问题日益突出，传统依赖经验或简化模型的调控方式，存在响应滞后、精度不足等缺陷，导致风电输出波动性大，难以满足电网对供电稳定性的要求，制约了风电的大规模并网消纳。</w:t>
            </w:r>
          </w:p>
          <w:p w14:paraId="61329B80" w14:textId="7CAB66A0" w:rsidR="000C16D1" w:rsidRDefault="00190626">
            <w:pPr>
              <w:ind w:firstLineChars="200" w:firstLine="476"/>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本项目的实施具有重要的技术创新价值与工程应用意义：技术层面，将神经网络等 AI 技术与风电场流场分析、机组调控深度融合，突破传统</w:t>
            </w:r>
            <w:r w:rsidR="004F2F65">
              <w:rPr>
                <w:rFonts w:ascii="宋体" w:hAnsi="宋体" w:cs="宋体" w:hint="eastAsia"/>
                <w:snapToGrid w:val="0"/>
                <w:color w:val="000000"/>
                <w:spacing w:val="-1"/>
                <w:kern w:val="0"/>
                <w:sz w:val="24"/>
              </w:rPr>
              <w:t>CFD仿真和数理分析</w:t>
            </w:r>
            <w:r>
              <w:rPr>
                <w:rFonts w:ascii="宋体" w:hAnsi="宋体" w:cs="宋体" w:hint="eastAsia"/>
                <w:snapToGrid w:val="0"/>
                <w:color w:val="000000"/>
                <w:spacing w:val="-1"/>
                <w:kern w:val="0"/>
                <w:sz w:val="24"/>
              </w:rPr>
              <w:t>的局限性，提升流场预测与调控决策的精准度和实时性，丰富风电智能化运维的技术路径；应用层面，通过动态微调机组运行参数，可显著降低流场干扰带来的功率损失，实现风电输出与电网需求的精准匹配，提升风电场的发电效益与电网接纳能力，为风电产业的高质量发展提供技术保障，助力能源转型与双碳目标的实现。</w:t>
            </w:r>
          </w:p>
          <w:p w14:paraId="6D84552A" w14:textId="77777777" w:rsidR="000C16D1" w:rsidRDefault="000C16D1">
            <w:pPr>
              <w:ind w:firstLineChars="200" w:firstLine="480"/>
              <w:rPr>
                <w:sz w:val="24"/>
              </w:rPr>
            </w:pPr>
          </w:p>
        </w:tc>
      </w:tr>
      <w:tr w:rsidR="000C16D1" w14:paraId="63E1CE33" w14:textId="77777777">
        <w:trPr>
          <w:trHeight w:val="9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6275C6D" w14:textId="110142CE" w:rsidR="000C16D1" w:rsidRDefault="00190626">
            <w:pPr>
              <w:spacing w:before="156"/>
              <w:rPr>
                <w:sz w:val="24"/>
              </w:rPr>
            </w:pPr>
            <w:r>
              <w:rPr>
                <w:rFonts w:hint="eastAsia"/>
                <w:sz w:val="24"/>
              </w:rPr>
              <w:t>四、</w:t>
            </w:r>
            <w:r>
              <w:rPr>
                <w:sz w:val="24"/>
              </w:rPr>
              <w:t>项目研究内容和拟解决的关键问题</w:t>
            </w:r>
            <w:r>
              <w:rPr>
                <w:rFonts w:hint="eastAsia"/>
                <w:sz w:val="24"/>
              </w:rPr>
              <w:t>（不少于</w:t>
            </w:r>
            <w:r>
              <w:rPr>
                <w:rFonts w:hint="eastAsia"/>
                <w:sz w:val="24"/>
              </w:rPr>
              <w:t>300</w:t>
            </w:r>
            <w:r>
              <w:rPr>
                <w:rFonts w:hint="eastAsia"/>
                <w:sz w:val="24"/>
              </w:rPr>
              <w:t>字）</w:t>
            </w:r>
          </w:p>
          <w:p w14:paraId="42820605" w14:textId="77777777" w:rsidR="00223CF5" w:rsidRDefault="00223CF5" w:rsidP="00223CF5">
            <w:pPr>
              <w:pStyle w:val="paragraph"/>
              <w:spacing w:before="156" w:beforeAutospacing="0" w:after="0" w:afterAutospacing="0"/>
              <w:jc w:val="both"/>
            </w:pPr>
            <w:r>
              <w:rPr>
                <w:rFonts w:ascii="宋体" w:eastAsia="宋体" w:hAnsi="宋体" w:hint="eastAsia"/>
                <w:color w:val="333333"/>
              </w:rPr>
              <w:t>（一）主要研究内容</w:t>
            </w:r>
          </w:p>
          <w:p w14:paraId="112DB8D3" w14:textId="77777777" w:rsidR="00223CF5" w:rsidRDefault="00223CF5" w:rsidP="00223CF5">
            <w:pPr>
              <w:pStyle w:val="paragraph"/>
              <w:spacing w:before="156" w:beforeAutospacing="0" w:after="0" w:afterAutospacing="0"/>
              <w:ind w:firstLineChars="200" w:firstLine="480"/>
              <w:jc w:val="both"/>
            </w:pPr>
            <w:r>
              <w:rPr>
                <w:rFonts w:ascii="宋体" w:eastAsia="宋体" w:hAnsi="宋体" w:hint="eastAsia"/>
                <w:color w:val="333333"/>
              </w:rPr>
              <w:t>本项目旨在构建一套融合神经网络与CFD的尾流预测、偏航控制一体化框架，突破传统工程尾流模型精度不足与纯CFD计算效率低下的双重瓶颈，实现风电场尾流场的实时精准感知与偏航角协同优化，在提升全场发电效率的同时兼顾功率调配。以下为主要研究内容：</w:t>
            </w:r>
          </w:p>
          <w:p w14:paraId="22182350" w14:textId="77777777" w:rsidR="00223CF5" w:rsidRDefault="00223CF5" w:rsidP="00223CF5">
            <w:pPr>
              <w:pStyle w:val="paragraph"/>
              <w:spacing w:before="0" w:beforeAutospacing="0" w:after="0" w:afterAutospacing="0"/>
              <w:ind w:firstLineChars="100" w:firstLine="240"/>
              <w:jc w:val="both"/>
            </w:pPr>
            <w:r>
              <w:rPr>
                <w:rFonts w:ascii="宋体" w:eastAsia="宋体" w:hAnsi="宋体" w:hint="eastAsia"/>
                <w:color w:val="333333"/>
              </w:rPr>
              <w:t>1、首先耦合CFD数值仿真和理论分析，构建数据-物理驱动的神经网络尾流代理模型,建立从偏航角、入流条件到尾流速度场分布的快速、高精度映射模型，拟将尾流预测误差控制在5%以内，较纯数据驱动模型数据精度提升5%以上。</w:t>
            </w:r>
          </w:p>
          <w:p w14:paraId="130F716F" w14:textId="77777777" w:rsidR="00223CF5" w:rsidRDefault="00223CF5" w:rsidP="00223CF5">
            <w:pPr>
              <w:pStyle w:val="paragraph"/>
              <w:spacing w:before="0" w:beforeAutospacing="0" w:after="0" w:afterAutospacing="0"/>
              <w:ind w:firstLineChars="100" w:firstLine="240"/>
              <w:jc w:val="both"/>
            </w:pPr>
            <w:r>
              <w:rPr>
                <w:rFonts w:ascii="宋体" w:eastAsia="宋体" w:hAnsi="宋体" w:hint="eastAsia"/>
                <w:color w:val="333333"/>
              </w:rPr>
              <w:t>2、偏航角的实时优化控制：将神经网络代理模型嵌入优化框架，实现偏航角组合的动态 求解，实现能够在输入不同风况的条件下自动输出各个风机的最优偏航角，使全场发电量 提升。</w:t>
            </w:r>
          </w:p>
          <w:p w14:paraId="527F59BC" w14:textId="77777777" w:rsidR="00223CF5" w:rsidRDefault="00223CF5" w:rsidP="00223CF5">
            <w:pPr>
              <w:pStyle w:val="paragraph"/>
              <w:spacing w:before="0" w:beforeAutospacing="0" w:after="0" w:afterAutospacing="0"/>
              <w:ind w:firstLineChars="100" w:firstLine="240"/>
              <w:jc w:val="both"/>
            </w:pPr>
            <w:r>
              <w:rPr>
                <w:rFonts w:ascii="宋体" w:eastAsia="宋体" w:hAnsi="宋体" w:hint="eastAsia"/>
                <w:color w:val="333333"/>
              </w:rPr>
              <w:t>3、基于功率需求的偏航角实时控制：构建一个风电场的线上运维系统，通过输入目前所 需求的功率，系统能够实时输出并调整各个风机的偏航角，使整个风电场达到运作的最佳 状态，实现风电场的智能运维。</w:t>
            </w:r>
          </w:p>
          <w:p w14:paraId="7AA253CA" w14:textId="77777777" w:rsidR="00223CF5" w:rsidRPr="003F4668" w:rsidRDefault="00223CF5" w:rsidP="00223CF5">
            <w:pPr>
              <w:jc w:val="center"/>
            </w:pPr>
            <w:r w:rsidRPr="003F4668">
              <w:rPr>
                <w:rFonts w:hint="eastAsia"/>
                <w:noProof/>
              </w:rPr>
              <w:lastRenderedPageBreak/>
              <w:drawing>
                <wp:inline distT="0" distB="0" distL="0" distR="0" wp14:anchorId="3E422B51" wp14:editId="0B84A350">
                  <wp:extent cx="4954270" cy="3993515"/>
                  <wp:effectExtent l="0" t="0" r="0" b="6985"/>
                  <wp:docPr id="5561448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4270" cy="3993515"/>
                          </a:xfrm>
                          <a:prstGeom prst="rect">
                            <a:avLst/>
                          </a:prstGeom>
                          <a:noFill/>
                          <a:ln>
                            <a:noFill/>
                          </a:ln>
                        </pic:spPr>
                      </pic:pic>
                    </a:graphicData>
                  </a:graphic>
                </wp:inline>
              </w:drawing>
            </w:r>
          </w:p>
          <w:p w14:paraId="40756C10" w14:textId="77777777" w:rsidR="00223CF5" w:rsidRDefault="00223CF5" w:rsidP="00223CF5">
            <w:pPr>
              <w:pStyle w:val="paragraph"/>
              <w:spacing w:before="156" w:beforeAutospacing="0" w:after="0" w:afterAutospacing="0"/>
              <w:ind w:left="240"/>
              <w:jc w:val="center"/>
            </w:pPr>
            <w:r>
              <w:rPr>
                <w:rFonts w:ascii="宋体" w:eastAsia="宋体" w:hAnsi="宋体" w:hint="eastAsia"/>
                <w:color w:val="333333"/>
                <w:sz w:val="21"/>
                <w:szCs w:val="21"/>
              </w:rPr>
              <w:t>主要研究内容图示</w:t>
            </w:r>
          </w:p>
          <w:p w14:paraId="73BF6911" w14:textId="77777777" w:rsidR="00223CF5" w:rsidRDefault="00223CF5" w:rsidP="00223CF5">
            <w:pPr>
              <w:pStyle w:val="paragraph"/>
              <w:spacing w:before="156" w:beforeAutospacing="0" w:after="0" w:afterAutospacing="0"/>
              <w:jc w:val="both"/>
            </w:pPr>
            <w:r>
              <w:rPr>
                <w:rFonts w:ascii="宋体" w:eastAsia="宋体" w:hAnsi="宋体" w:hint="eastAsia"/>
                <w:color w:val="333333"/>
              </w:rPr>
              <w:t>（二）拟解决的关键问题</w:t>
            </w:r>
          </w:p>
          <w:p w14:paraId="112EA76A" w14:textId="77777777" w:rsidR="00223CF5" w:rsidRDefault="00223CF5" w:rsidP="00223CF5">
            <w:pPr>
              <w:pStyle w:val="paragraph"/>
              <w:spacing w:before="156" w:beforeAutospacing="0" w:after="0" w:afterAutospacing="0"/>
              <w:ind w:firstLineChars="100" w:firstLine="240"/>
              <w:jc w:val="both"/>
            </w:pPr>
            <w:r>
              <w:rPr>
                <w:rFonts w:ascii="宋体" w:eastAsia="宋体" w:hAnsi="宋体" w:hint="eastAsia"/>
                <w:color w:val="333333"/>
              </w:rPr>
              <w:t>1、数据采集与处理：多数研究使用自建仿真数据或单一风电场实测数据，结果难以复现与对比，如何从海量多源数据中精准提取关键信息，能够准确用于尾流模型构建和分析决策成为问题。此外，在模型优化过程中，需反复调用神经网络进行预测，而高维模型的计算成本过高，且难以满足对实时性的严格要求，这些需要通过数据预处理、特征提取和降维技术等方法，使尾流模型构建兼顾精度和复杂度。</w:t>
            </w:r>
          </w:p>
          <w:p w14:paraId="45D95943" w14:textId="77777777" w:rsidR="00223CF5" w:rsidRDefault="00223CF5" w:rsidP="00223CF5">
            <w:pPr>
              <w:pStyle w:val="paragraph"/>
              <w:spacing w:before="156" w:beforeAutospacing="0" w:after="0" w:afterAutospacing="0"/>
              <w:ind w:firstLineChars="100" w:firstLine="240"/>
              <w:jc w:val="both"/>
            </w:pPr>
            <w:r>
              <w:rPr>
                <w:rFonts w:ascii="宋体" w:eastAsia="宋体" w:hAnsi="宋体" w:hint="eastAsia"/>
                <w:color w:val="333333"/>
              </w:rPr>
              <w:t>2、模型的建立与融合：尾流场具有强非线性、多尺度耦合、长时序依赖等复杂特性。如何设计神经网络架构，准确捕捉尾流场的演化规律，是实现精准预测的关键问题。此外，如何设计有效的融合架构，既利用CFD数据的高保真性，又保持神经网络的高效率与泛化能力，也是需要集中研究的问题。</w:t>
            </w:r>
          </w:p>
          <w:p w14:paraId="1B068324" w14:textId="6B6B7171" w:rsidR="000C16D1" w:rsidRPr="00223CF5" w:rsidRDefault="000C16D1">
            <w:pPr>
              <w:spacing w:before="156"/>
            </w:pPr>
          </w:p>
        </w:tc>
      </w:tr>
      <w:tr w:rsidR="000C16D1" w14:paraId="6D314997" w14:textId="77777777">
        <w:trPr>
          <w:trHeight w:val="288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8B0575D" w14:textId="77777777" w:rsidR="000C16D1" w:rsidRDefault="00190626">
            <w:pPr>
              <w:rPr>
                <w:rFonts w:ascii="宋体" w:hAnsi="宋体" w:cs="宋体"/>
                <w:snapToGrid w:val="0"/>
                <w:color w:val="000000"/>
                <w:spacing w:val="-1"/>
                <w:kern w:val="0"/>
                <w:sz w:val="24"/>
              </w:rPr>
            </w:pPr>
            <w:r>
              <w:rPr>
                <w:rFonts w:hint="eastAsia"/>
                <w:sz w:val="24"/>
              </w:rPr>
              <w:lastRenderedPageBreak/>
              <w:t>五、</w:t>
            </w:r>
            <w:r>
              <w:rPr>
                <w:sz w:val="24"/>
              </w:rPr>
              <w:t>项目研究与实施的基础条件</w:t>
            </w:r>
            <w:r>
              <w:rPr>
                <w:rFonts w:hint="eastAsia"/>
                <w:sz w:val="24"/>
              </w:rPr>
              <w:t>（不少于</w:t>
            </w:r>
            <w:r>
              <w:rPr>
                <w:rFonts w:hint="eastAsia"/>
                <w:sz w:val="24"/>
              </w:rPr>
              <w:t>300</w:t>
            </w:r>
            <w:r>
              <w:rPr>
                <w:rFonts w:hint="eastAsia"/>
                <w:sz w:val="24"/>
              </w:rPr>
              <w:t>字）</w:t>
            </w:r>
          </w:p>
          <w:p w14:paraId="501466A6" w14:textId="77777777" w:rsidR="000C16D1" w:rsidRDefault="00190626">
            <w:pPr>
              <w:ind w:firstLineChars="200" w:firstLine="476"/>
              <w:rPr>
                <w:rFonts w:ascii="宋体" w:hAnsi="宋体" w:cs="宋体"/>
                <w:snapToGrid w:val="0"/>
                <w:color w:val="000000"/>
                <w:spacing w:val="-1"/>
                <w:kern w:val="0"/>
                <w:sz w:val="24"/>
              </w:rPr>
            </w:pPr>
            <w:r>
              <w:rPr>
                <w:rFonts w:ascii="宋体" w:hAnsi="宋体" w:cs="宋体" w:hint="eastAsia"/>
                <w:snapToGrid w:val="0"/>
                <w:color w:val="000000"/>
                <w:spacing w:val="-1"/>
                <w:kern w:val="0"/>
                <w:sz w:val="24"/>
              </w:rPr>
              <w:t>1、学术与技术基础：团队成员已系统掌握神经网络、机器学习等 AI 核心技术，熟练运用 Python、TensorFlow、PyTorch 等工具，具备数据建模、算法开发与优化能力；通过课程学习与科研实践，深入理解风电场流场特性、机组运行原理及电网功率调度基础，能够完成流场数据与机组参数的耦合分析，为模型构建与算法开发奠定坚实基础。</w:t>
            </w:r>
          </w:p>
          <w:p w14:paraId="39B2BC4E" w14:textId="77777777" w:rsidR="000C16D1" w:rsidRDefault="00190626">
            <w:pPr>
              <w:ind w:firstLineChars="200" w:firstLine="476"/>
              <w:rPr>
                <w:rFonts w:ascii="宋体" w:hAnsi="宋体" w:cs="宋体"/>
                <w:snapToGrid w:val="0"/>
                <w:color w:val="000000"/>
                <w:spacing w:val="-1"/>
                <w:kern w:val="0"/>
                <w:sz w:val="24"/>
              </w:rPr>
            </w:pPr>
            <w:r>
              <w:rPr>
                <w:rFonts w:ascii="宋体" w:hAnsi="宋体" w:cs="宋体"/>
                <w:snapToGrid w:val="0"/>
                <w:color w:val="000000"/>
                <w:spacing w:val="-1"/>
                <w:kern w:val="0"/>
                <w:sz w:val="24"/>
              </w:rPr>
              <w:t>2</w:t>
            </w:r>
            <w:r>
              <w:rPr>
                <w:rFonts w:ascii="宋体" w:hAnsi="宋体" w:cs="宋体" w:hint="eastAsia"/>
                <w:snapToGrid w:val="0"/>
                <w:color w:val="000000"/>
                <w:spacing w:val="-1"/>
                <w:kern w:val="0"/>
                <w:sz w:val="24"/>
              </w:rPr>
              <w:t>、数据资源支撑：项目可获取公开的风电场实测数据集（含风速、风向、流场分布、机组运行参数及电网功率需求数据），同时依托实验室风电场仿真平台，可生成多样化工况下的流场模拟数据，涵盖不同风速、机组布局等场景，为模型训练、验证与优化提供充足的数据保障。</w:t>
            </w:r>
          </w:p>
          <w:p w14:paraId="18EED98D" w14:textId="77777777" w:rsidR="000C16D1" w:rsidRDefault="00190626">
            <w:pPr>
              <w:ind w:firstLineChars="200" w:firstLine="476"/>
              <w:rPr>
                <w:rFonts w:ascii="宋体" w:hAnsi="宋体" w:cs="宋体"/>
                <w:snapToGrid w:val="0"/>
                <w:color w:val="000000"/>
                <w:spacing w:val="-1"/>
                <w:kern w:val="0"/>
                <w:sz w:val="24"/>
              </w:rPr>
            </w:pPr>
            <w:r>
              <w:rPr>
                <w:rFonts w:ascii="宋体" w:hAnsi="宋体" w:cs="宋体"/>
                <w:snapToGrid w:val="0"/>
                <w:color w:val="000000"/>
                <w:spacing w:val="-1"/>
                <w:kern w:val="0"/>
                <w:sz w:val="24"/>
              </w:rPr>
              <w:t>3</w:t>
            </w:r>
            <w:r>
              <w:rPr>
                <w:rFonts w:ascii="宋体" w:hAnsi="宋体" w:cs="宋体" w:hint="eastAsia"/>
                <w:snapToGrid w:val="0"/>
                <w:color w:val="000000"/>
                <w:spacing w:val="-1"/>
                <w:kern w:val="0"/>
                <w:sz w:val="24"/>
              </w:rPr>
              <w:t>、计算与仿真条件：依托学校高性能计算集群与专业仿真实验室，具备大规模数据处理与模型训练的硬件条件，可高效运行神经网络模型与流场仿真程序；实验室配备风电场模拟仿真软件，能够还原真实风场环境，为流场分析模型验证、调控算法测试提供可靠的仿真环境。</w:t>
            </w:r>
          </w:p>
          <w:p w14:paraId="1E1CA834" w14:textId="65F142DA" w:rsidR="000C16D1" w:rsidRDefault="00190626">
            <w:pPr>
              <w:ind w:firstLineChars="200" w:firstLine="476"/>
              <w:rPr>
                <w:rFonts w:ascii="宋体" w:hAnsi="宋体" w:cs="宋体"/>
                <w:snapToGrid w:val="0"/>
                <w:color w:val="000000"/>
                <w:spacing w:val="-1"/>
                <w:kern w:val="0"/>
                <w:sz w:val="24"/>
              </w:rPr>
            </w:pPr>
            <w:r>
              <w:rPr>
                <w:rFonts w:ascii="宋体" w:hAnsi="宋体" w:cs="宋体"/>
                <w:snapToGrid w:val="0"/>
                <w:color w:val="000000"/>
                <w:spacing w:val="-1"/>
                <w:kern w:val="0"/>
                <w:sz w:val="24"/>
              </w:rPr>
              <w:t>4</w:t>
            </w:r>
            <w:r>
              <w:rPr>
                <w:rFonts w:ascii="宋体" w:hAnsi="宋体" w:cs="宋体" w:hint="eastAsia"/>
                <w:snapToGrid w:val="0"/>
                <w:color w:val="000000"/>
                <w:spacing w:val="-1"/>
                <w:kern w:val="0"/>
                <w:sz w:val="24"/>
              </w:rPr>
              <w:t>、专业指导与科研平台保障：项目由</w:t>
            </w:r>
            <w:r w:rsidR="00677D79">
              <w:rPr>
                <w:rFonts w:ascii="宋体" w:hAnsi="宋体" w:cs="宋体" w:hint="eastAsia"/>
                <w:snapToGrid w:val="0"/>
                <w:color w:val="000000"/>
                <w:spacing w:val="-1"/>
                <w:kern w:val="0"/>
                <w:sz w:val="24"/>
              </w:rPr>
              <w:t>绿色氢电全国重点实验室</w:t>
            </w:r>
            <w:r>
              <w:rPr>
                <w:rFonts w:ascii="宋体" w:hAnsi="宋体" w:cs="宋体" w:hint="eastAsia"/>
                <w:snapToGrid w:val="0"/>
                <w:color w:val="000000"/>
                <w:spacing w:val="-1"/>
                <w:kern w:val="0"/>
                <w:sz w:val="24"/>
              </w:rPr>
              <w:t>教师担任指导，在风电场流场分析、机组智能调控、风电并网技术等方向具有深厚的学术积累与丰富的工程实践经验，能够为项目的技术路线设计、模型优化、实验验证提供全程、精准的专业指导。同时，团队依托学院新能源发电与智能运维实验室，可使用实验室的风电机组模拟平台、数据采集系统等科研设备，开展算法的实物验证与性能测试，为项目从理论到应用的落地提供平台支撑</w:t>
            </w:r>
          </w:p>
          <w:p w14:paraId="3948D896" w14:textId="77777777" w:rsidR="000C16D1" w:rsidRDefault="00190626" w:rsidP="006234BE">
            <w:pPr>
              <w:ind w:firstLineChars="200" w:firstLine="476"/>
              <w:rPr>
                <w:rFonts w:ascii="宋体" w:hAnsi="宋体" w:cs="宋体"/>
                <w:snapToGrid w:val="0"/>
                <w:color w:val="000000"/>
                <w:spacing w:val="-1"/>
                <w:kern w:val="0"/>
                <w:sz w:val="24"/>
              </w:rPr>
            </w:pPr>
            <w:r>
              <w:rPr>
                <w:rFonts w:ascii="宋体" w:hAnsi="宋体" w:cs="宋体"/>
                <w:snapToGrid w:val="0"/>
                <w:color w:val="000000"/>
                <w:spacing w:val="-1"/>
                <w:kern w:val="0"/>
                <w:sz w:val="24"/>
              </w:rPr>
              <w:t>5</w:t>
            </w:r>
            <w:r>
              <w:rPr>
                <w:rFonts w:ascii="宋体" w:hAnsi="宋体" w:cs="宋体" w:hint="eastAsia"/>
                <w:snapToGrid w:val="0"/>
                <w:color w:val="000000"/>
                <w:spacing w:val="-1"/>
                <w:kern w:val="0"/>
                <w:sz w:val="24"/>
              </w:rPr>
              <w:t>、工程实践基础：实验室已搭建小型风电场模拟实验平台，可进行机组调控的初步实验验证；团队曾参与风电相关科研项目，积累了数据处理、模型调试与实验分析的实践经验，具备将理论算法转化为实际应用的初步能力，为项目顺利推进提供实践支撑。</w:t>
            </w:r>
          </w:p>
          <w:p w14:paraId="1EA92F35" w14:textId="77777777" w:rsidR="006234BE" w:rsidRDefault="006234BE" w:rsidP="006234BE">
            <w:pPr>
              <w:ind w:firstLineChars="200" w:firstLine="476"/>
              <w:rPr>
                <w:rFonts w:ascii="宋体" w:hAnsi="宋体" w:cs="宋体"/>
                <w:snapToGrid w:val="0"/>
                <w:color w:val="000000"/>
                <w:spacing w:val="-1"/>
                <w:kern w:val="0"/>
                <w:sz w:val="24"/>
              </w:rPr>
            </w:pPr>
          </w:p>
          <w:p w14:paraId="127459F7" w14:textId="77777777" w:rsidR="006234BE" w:rsidRDefault="006234BE" w:rsidP="006234BE">
            <w:pPr>
              <w:ind w:firstLineChars="200" w:firstLine="476"/>
              <w:rPr>
                <w:rFonts w:ascii="宋体" w:hAnsi="宋体" w:cs="宋体"/>
                <w:snapToGrid w:val="0"/>
                <w:color w:val="000000"/>
                <w:spacing w:val="-1"/>
                <w:kern w:val="0"/>
                <w:sz w:val="24"/>
              </w:rPr>
            </w:pPr>
          </w:p>
          <w:p w14:paraId="11510B75" w14:textId="5B84D88C" w:rsidR="006234BE" w:rsidRPr="006234BE" w:rsidRDefault="006234BE" w:rsidP="006234BE">
            <w:pPr>
              <w:ind w:firstLineChars="200" w:firstLine="476"/>
              <w:rPr>
                <w:rFonts w:ascii="宋体" w:hAnsi="宋体" w:cs="宋体" w:hint="eastAsia"/>
                <w:snapToGrid w:val="0"/>
                <w:color w:val="000000"/>
                <w:spacing w:val="-1"/>
                <w:kern w:val="0"/>
                <w:sz w:val="24"/>
              </w:rPr>
            </w:pPr>
          </w:p>
        </w:tc>
      </w:tr>
      <w:tr w:rsidR="000C16D1" w14:paraId="45E066BF" w14:textId="77777777">
        <w:trPr>
          <w:trHeight w:val="13926"/>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16E107A4" w14:textId="16805A3B" w:rsidR="000C16D1" w:rsidRDefault="00190626">
            <w:pPr>
              <w:pStyle w:val="3"/>
              <w:widowControl/>
              <w:shd w:val="clear" w:color="auto" w:fill="FFFFFF"/>
              <w:spacing w:before="0" w:beforeAutospacing="0" w:after="0" w:afterAutospacing="0" w:line="180" w:lineRule="atLeast"/>
              <w:rPr>
                <w:rFonts w:hint="default"/>
                <w:b w:val="0"/>
                <w:kern w:val="2"/>
                <w:sz w:val="24"/>
                <w:szCs w:val="24"/>
              </w:rPr>
            </w:pPr>
            <w:r>
              <w:rPr>
                <w:rFonts w:cs="宋体"/>
                <w:b w:val="0"/>
                <w:kern w:val="2"/>
                <w:sz w:val="24"/>
                <w:szCs w:val="24"/>
              </w:rPr>
              <w:lastRenderedPageBreak/>
              <w:t>六、项目实施方案</w:t>
            </w:r>
          </w:p>
          <w:p w14:paraId="51EED3B4" w14:textId="77777777" w:rsidR="000C16D1" w:rsidRDefault="00190626">
            <w:pPr>
              <w:rPr>
                <w:sz w:val="24"/>
              </w:rPr>
            </w:pPr>
            <w:r>
              <w:rPr>
                <w:sz w:val="24"/>
              </w:rPr>
              <w:t>本项目旨在开发一套风电场实时功率智能控制系统，通过</w:t>
            </w:r>
            <w:r>
              <w:rPr>
                <w:sz w:val="24"/>
              </w:rPr>
              <w:t>“</w:t>
            </w:r>
            <w:r>
              <w:rPr>
                <w:sz w:val="24"/>
              </w:rPr>
              <w:t>感知</w:t>
            </w:r>
            <w:r>
              <w:rPr>
                <w:sz w:val="24"/>
              </w:rPr>
              <w:t>-</w:t>
            </w:r>
            <w:r>
              <w:rPr>
                <w:sz w:val="24"/>
              </w:rPr>
              <w:t>建模</w:t>
            </w:r>
            <w:r>
              <w:rPr>
                <w:sz w:val="24"/>
              </w:rPr>
              <w:t>-</w:t>
            </w:r>
            <w:r>
              <w:rPr>
                <w:sz w:val="24"/>
              </w:rPr>
              <w:t>优化</w:t>
            </w:r>
            <w:r>
              <w:rPr>
                <w:sz w:val="24"/>
              </w:rPr>
              <w:t>-</w:t>
            </w:r>
            <w:r>
              <w:rPr>
                <w:sz w:val="24"/>
              </w:rPr>
              <w:t>验证</w:t>
            </w:r>
            <w:r>
              <w:rPr>
                <w:sz w:val="24"/>
              </w:rPr>
              <w:t>”</w:t>
            </w:r>
            <w:r>
              <w:rPr>
                <w:sz w:val="24"/>
              </w:rPr>
              <w:t>的技术路径，实现风机功率的精准、协同调控。具体实施方案如下：</w:t>
            </w:r>
          </w:p>
          <w:p w14:paraId="523C71E9" w14:textId="77777777" w:rsidR="000C16D1" w:rsidRDefault="000C16D1">
            <w:pPr>
              <w:rPr>
                <w:sz w:val="24"/>
              </w:rPr>
            </w:pPr>
          </w:p>
          <w:p w14:paraId="73EAE975" w14:textId="77777777" w:rsidR="000C16D1" w:rsidRDefault="00190626">
            <w:pPr>
              <w:rPr>
                <w:sz w:val="24"/>
              </w:rPr>
            </w:pPr>
            <w:r>
              <w:rPr>
                <w:sz w:val="24"/>
              </w:rPr>
              <w:t>步骤一：物理建模与高保真流场数据生成</w:t>
            </w:r>
          </w:p>
          <w:p w14:paraId="160B2A56" w14:textId="77777777" w:rsidR="000C16D1" w:rsidRDefault="00190626">
            <w:pPr>
              <w:ind w:firstLineChars="200" w:firstLine="480"/>
              <w:rPr>
                <w:sz w:val="24"/>
              </w:rPr>
            </w:pPr>
            <w:r>
              <w:rPr>
                <w:sz w:val="24"/>
              </w:rPr>
              <w:t>利用开源计算流体力学软件</w:t>
            </w:r>
            <w:r>
              <w:rPr>
                <w:sz w:val="24"/>
              </w:rPr>
              <w:t xml:space="preserve"> OpenFOAM</w:t>
            </w:r>
            <w:r>
              <w:rPr>
                <w:sz w:val="24"/>
              </w:rPr>
              <w:t>建立风电机组三维几何模型及流体计算域。设计包含不同风速、偏航角</w:t>
            </w:r>
            <w:r>
              <w:rPr>
                <w:rFonts w:hint="eastAsia"/>
                <w:sz w:val="24"/>
              </w:rPr>
              <w:t>、</w:t>
            </w:r>
            <w:r>
              <w:rPr>
                <w:color w:val="000000"/>
                <w:sz w:val="23"/>
              </w:rPr>
              <w:t>桨距角及转速</w:t>
            </w:r>
            <w:r>
              <w:rPr>
                <w:sz w:val="24"/>
              </w:rPr>
              <w:t>的</w:t>
            </w:r>
            <w:r>
              <w:rPr>
                <w:sz w:val="24"/>
              </w:rPr>
              <w:t xml:space="preserve"> CFD </w:t>
            </w:r>
            <w:r>
              <w:rPr>
                <w:sz w:val="24"/>
              </w:rPr>
              <w:t>算例矩阵。利用大涡模拟（</w:t>
            </w:r>
            <w:r>
              <w:rPr>
                <w:sz w:val="24"/>
              </w:rPr>
              <w:t>LES</w:t>
            </w:r>
            <w:r>
              <w:rPr>
                <w:sz w:val="24"/>
              </w:rPr>
              <w:t>）开展高保真并行计算，获取动态尾流演化的时空流场快照，为后续数据驱动算法提供高质量的底层数据基座。</w:t>
            </w:r>
          </w:p>
          <w:p w14:paraId="4563F065" w14:textId="77777777" w:rsidR="000C16D1" w:rsidRDefault="000C16D1">
            <w:pPr>
              <w:ind w:firstLineChars="200" w:firstLine="480"/>
              <w:rPr>
                <w:sz w:val="24"/>
              </w:rPr>
            </w:pPr>
          </w:p>
          <w:p w14:paraId="260A33A7" w14:textId="77777777" w:rsidR="000C16D1" w:rsidRDefault="00190626">
            <w:pPr>
              <w:rPr>
                <w:sz w:val="24"/>
              </w:rPr>
            </w:pPr>
            <w:r>
              <w:rPr>
                <w:sz w:val="24"/>
              </w:rPr>
              <w:t>步骤二：数据降维与数字风场重构</w:t>
            </w:r>
            <w:r>
              <w:rPr>
                <w:sz w:val="24"/>
              </w:rPr>
              <w:t xml:space="preserve"> </w:t>
            </w:r>
          </w:p>
          <w:p w14:paraId="706C42CA" w14:textId="77777777" w:rsidR="000C16D1" w:rsidRDefault="00190626">
            <w:pPr>
              <w:ind w:firstLineChars="200" w:firstLine="480"/>
              <w:rPr>
                <w:sz w:val="24"/>
              </w:rPr>
            </w:pPr>
            <w:r>
              <w:rPr>
                <w:sz w:val="24"/>
              </w:rPr>
              <w:t>针对</w:t>
            </w:r>
            <w:r>
              <w:rPr>
                <w:sz w:val="24"/>
              </w:rPr>
              <w:t xml:space="preserve"> CFD </w:t>
            </w:r>
            <w:r>
              <w:rPr>
                <w:sz w:val="24"/>
              </w:rPr>
              <w:t>海量数据导致的算力瓶颈，引入本征正交分解（</w:t>
            </w:r>
            <w:r>
              <w:rPr>
                <w:sz w:val="24"/>
              </w:rPr>
              <w:t>POD</w:t>
            </w:r>
            <w:r>
              <w:rPr>
                <w:sz w:val="24"/>
              </w:rPr>
              <w:t>）对高维流场进行降阶处理，提取包含流场主要能量的关键特征模态。将降维后的特征系数输入多尺度物理信息神经网络（</w:t>
            </w:r>
            <w:r>
              <w:rPr>
                <w:sz w:val="24"/>
              </w:rPr>
              <w:t>PINN</w:t>
            </w:r>
            <w:r>
              <w:rPr>
                <w:sz w:val="24"/>
              </w:rPr>
              <w:t>）。该网络以</w:t>
            </w:r>
            <w:r>
              <w:rPr>
                <w:sz w:val="24"/>
              </w:rPr>
              <w:t>Navier-Stokes</w:t>
            </w:r>
            <w:r>
              <w:rPr>
                <w:sz w:val="24"/>
              </w:rPr>
              <w:t>方程为物理约束，深度融合仿真与实测特征，构建能够高精度反映风场时空变化与尾流效应的轻量化数字风场。</w:t>
            </w:r>
          </w:p>
          <w:p w14:paraId="044B3746" w14:textId="77777777" w:rsidR="000C16D1" w:rsidRDefault="000C16D1">
            <w:pPr>
              <w:ind w:firstLineChars="200" w:firstLine="480"/>
              <w:rPr>
                <w:sz w:val="24"/>
              </w:rPr>
            </w:pPr>
          </w:p>
          <w:p w14:paraId="54941D85" w14:textId="77777777" w:rsidR="000C16D1" w:rsidRDefault="00190626">
            <w:r>
              <w:rPr>
                <w:sz w:val="24"/>
              </w:rPr>
              <w:t>步骤三：风机气动特性精准建模与代理模型降阶</w:t>
            </w:r>
          </w:p>
          <w:p w14:paraId="513D4DC8" w14:textId="77777777" w:rsidR="000C16D1" w:rsidRDefault="00190626">
            <w:pPr>
              <w:ind w:firstLineChars="200" w:firstLine="480"/>
              <w:rPr>
                <w:sz w:val="24"/>
              </w:rPr>
            </w:pPr>
            <w:r>
              <w:rPr>
                <w:sz w:val="24"/>
              </w:rPr>
              <w:t>基于生成的数字风场，应用叶素</w:t>
            </w:r>
            <w:r>
              <w:rPr>
                <w:sz w:val="24"/>
              </w:rPr>
              <w:t>-</w:t>
            </w:r>
            <w:r>
              <w:rPr>
                <w:sz w:val="24"/>
              </w:rPr>
              <w:t>动量理论（</w:t>
            </w:r>
            <w:r>
              <w:rPr>
                <w:sz w:val="24"/>
              </w:rPr>
              <w:t>BEM</w:t>
            </w:r>
            <w:r>
              <w:rPr>
                <w:sz w:val="24"/>
              </w:rPr>
              <w:t>）建立单台风机的气动载荷模型，耦合动态尾流模型以量化机组间的气动干扰。为解决高精度物理模型难以在线应用的问题，训练轻量化代理</w:t>
            </w:r>
            <w:r>
              <w:rPr>
                <w:sz w:val="24"/>
              </w:rPr>
              <w:t xml:space="preserve"> PINN </w:t>
            </w:r>
            <w:r>
              <w:rPr>
                <w:sz w:val="24"/>
              </w:rPr>
              <w:t>模型替代传统</w:t>
            </w:r>
            <w:r>
              <w:rPr>
                <w:sz w:val="24"/>
              </w:rPr>
              <w:t xml:space="preserve"> CFD/BEM </w:t>
            </w:r>
            <w:r>
              <w:rPr>
                <w:sz w:val="24"/>
              </w:rPr>
              <w:t>计算，将流场演化与气动载荷的单步计算时间从小时级压缩至毫秒级。</w:t>
            </w:r>
          </w:p>
          <w:p w14:paraId="37DDE306" w14:textId="77777777" w:rsidR="000C16D1" w:rsidRDefault="000C16D1">
            <w:pPr>
              <w:ind w:firstLineChars="200" w:firstLine="480"/>
              <w:rPr>
                <w:sz w:val="24"/>
              </w:rPr>
            </w:pPr>
          </w:p>
          <w:p w14:paraId="565B3033" w14:textId="77777777" w:rsidR="000C16D1" w:rsidRDefault="00190626">
            <w:pPr>
              <w:rPr>
                <w:sz w:val="24"/>
              </w:rPr>
            </w:pPr>
            <w:r>
              <w:rPr>
                <w:sz w:val="24"/>
              </w:rPr>
              <w:t>步骤四：单风机智能响应模型开发</w:t>
            </w:r>
          </w:p>
          <w:p w14:paraId="0354F843" w14:textId="77777777" w:rsidR="000C16D1" w:rsidRDefault="00190626">
            <w:pPr>
              <w:ind w:firstLineChars="200" w:firstLine="480"/>
              <w:rPr>
                <w:sz w:val="24"/>
              </w:rPr>
            </w:pPr>
            <w:r>
              <w:rPr>
                <w:sz w:val="24"/>
              </w:rPr>
              <w:t>基于建立的毫秒级代理模型，以精准跟踪电网下发的发电指令为核心目标，利用近端策略优化（</w:t>
            </w:r>
            <w:r>
              <w:rPr>
                <w:sz w:val="24"/>
              </w:rPr>
              <w:t>PPO</w:t>
            </w:r>
            <w:r>
              <w:rPr>
                <w:sz w:val="24"/>
              </w:rPr>
              <w:t>）等强化学习算法，在线滚动优化单机的桨距角与转速设定值，形成具备环境自适应能力、可实时响应的单风机智能调控器。</w:t>
            </w:r>
          </w:p>
          <w:p w14:paraId="6DC4CCBF" w14:textId="77777777" w:rsidR="000C16D1" w:rsidRDefault="000C16D1">
            <w:pPr>
              <w:ind w:firstLineChars="200" w:firstLine="480"/>
              <w:rPr>
                <w:sz w:val="24"/>
              </w:rPr>
            </w:pPr>
          </w:p>
          <w:p w14:paraId="31EFB440" w14:textId="77777777" w:rsidR="000C16D1" w:rsidRDefault="00190626">
            <w:r>
              <w:rPr>
                <w:sz w:val="24"/>
              </w:rPr>
              <w:t>步骤五：基于偏航协同的风电场多机功率分配</w:t>
            </w:r>
          </w:p>
          <w:p w14:paraId="53E2C534" w14:textId="77777777" w:rsidR="000C16D1" w:rsidRDefault="00190626">
            <w:r>
              <w:rPr>
                <w:rFonts w:hint="eastAsia"/>
                <w:sz w:val="24"/>
              </w:rPr>
              <w:t xml:space="preserve">    </w:t>
            </w:r>
            <w:r>
              <w:rPr>
                <w:sz w:val="24"/>
              </w:rPr>
              <w:t>为实现全场发电功率的按需可控与最优分配，构建包含所有风机空间位置、流场信息及电网约束的全局协同优化环境。应用多智能体深度确定性策略梯度（</w:t>
            </w:r>
            <w:r>
              <w:rPr>
                <w:sz w:val="24"/>
              </w:rPr>
              <w:t>MADDPG</w:t>
            </w:r>
            <w:r>
              <w:rPr>
                <w:sz w:val="24"/>
              </w:rPr>
              <w:t>）算法，将每台风机视为一个独立智能体。通过智能体间的经验共享与分布式决策，训练出基于主动偏航（尾迹转向）与变桨联合调节的协同控制策略，在满足电网总功率需求的前提下平抑输出波动。</w:t>
            </w:r>
          </w:p>
          <w:p w14:paraId="3DB44072" w14:textId="77777777" w:rsidR="000C16D1" w:rsidRDefault="00190626">
            <w:pPr>
              <w:rPr>
                <w:sz w:val="24"/>
              </w:rPr>
            </w:pPr>
            <w:r>
              <w:rPr>
                <w:sz w:val="24"/>
              </w:rPr>
              <w:t>步骤六：系统集成与虚实闭环验证</w:t>
            </w:r>
          </w:p>
          <w:p w14:paraId="4719261D" w14:textId="77777777" w:rsidR="000C16D1" w:rsidRDefault="00190626">
            <w:r>
              <w:rPr>
                <w:rFonts w:hint="eastAsia"/>
                <w:sz w:val="24"/>
              </w:rPr>
              <w:t xml:space="preserve">    </w:t>
            </w:r>
            <w:r>
              <w:rPr>
                <w:sz w:val="24"/>
              </w:rPr>
              <w:t>将上述算法模块封装，构建完整的多机协同功率控制数字孪生仿真平台。同时，在实验室搭建包含</w:t>
            </w:r>
            <w:r>
              <w:rPr>
                <w:sz w:val="24"/>
              </w:rPr>
              <w:t xml:space="preserve"> 3 </w:t>
            </w:r>
            <w:r>
              <w:rPr>
                <w:rFonts w:hint="eastAsia"/>
                <w:sz w:val="24"/>
              </w:rPr>
              <w:t>×</w:t>
            </w:r>
            <w:r>
              <w:rPr>
                <w:sz w:val="24"/>
              </w:rPr>
              <w:t xml:space="preserve"> 3</w:t>
            </w:r>
            <w:r>
              <w:rPr>
                <w:sz w:val="24"/>
              </w:rPr>
              <w:t>阵列微型风机、风洞与多通道测控系统的物理实验平台，开展半实物仿真。实现</w:t>
            </w:r>
            <w:r>
              <w:rPr>
                <w:sz w:val="24"/>
              </w:rPr>
              <w:t>“</w:t>
            </w:r>
            <w:r>
              <w:rPr>
                <w:sz w:val="24"/>
              </w:rPr>
              <w:t>虚拟仿真</w:t>
            </w:r>
            <w:r>
              <w:rPr>
                <w:sz w:val="24"/>
              </w:rPr>
              <w:t>-</w:t>
            </w:r>
            <w:r>
              <w:rPr>
                <w:sz w:val="24"/>
              </w:rPr>
              <w:t>物理验证</w:t>
            </w:r>
            <w:r>
              <w:rPr>
                <w:sz w:val="24"/>
              </w:rPr>
              <w:t>”</w:t>
            </w:r>
            <w:r>
              <w:rPr>
                <w:sz w:val="24"/>
              </w:rPr>
              <w:t>的双向闭环，最终验证系统在功率可控性的整体性能。</w:t>
            </w:r>
          </w:p>
          <w:p w14:paraId="2AD7F211" w14:textId="77777777" w:rsidR="000C16D1" w:rsidRDefault="000C16D1">
            <w:pPr>
              <w:ind w:firstLineChars="200" w:firstLine="480"/>
              <w:rPr>
                <w:sz w:val="24"/>
              </w:rPr>
            </w:pPr>
          </w:p>
          <w:p w14:paraId="396E2D40" w14:textId="79B694DB" w:rsidR="000C16D1" w:rsidRDefault="000D1E61">
            <w:pPr>
              <w:rPr>
                <w:sz w:val="24"/>
              </w:rPr>
            </w:pPr>
            <w:r>
              <w:rPr>
                <w:noProof/>
                <w:sz w:val="24"/>
              </w:rPr>
              <w:lastRenderedPageBreak/>
              <mc:AlternateContent>
                <mc:Choice Requires="wps">
                  <w:drawing>
                    <wp:anchor distT="0" distB="0" distL="114300" distR="114300" simplePos="0" relativeHeight="251655168" behindDoc="0" locked="0" layoutInCell="1" allowOverlap="1" wp14:anchorId="1B5DD218" wp14:editId="37C41DC3">
                      <wp:simplePos x="0" y="0"/>
                      <wp:positionH relativeFrom="column">
                        <wp:posOffset>0</wp:posOffset>
                      </wp:positionH>
                      <wp:positionV relativeFrom="paragraph">
                        <wp:posOffset>0</wp:posOffset>
                      </wp:positionV>
                      <wp:extent cx="635000" cy="635000"/>
                      <wp:effectExtent l="0" t="0" r="3175" b="3175"/>
                      <wp:wrapNone/>
                      <wp:docPr id="16" name="AutoShape 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5402330" id="AutoShape 16" o:spid="_x0000_s1026" style="position:absolute;margin-left:0;margin-top:0;width:50pt;height:50pt;z-index:25165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sz w:val="24"/>
              </w:rPr>
              <w:drawing>
                <wp:inline distT="0" distB="0" distL="0" distR="0" wp14:anchorId="795195E4" wp14:editId="4605FDA4">
                  <wp:extent cx="5932805" cy="74714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805" cy="7471410"/>
                          </a:xfrm>
                          <a:prstGeom prst="rect">
                            <a:avLst/>
                          </a:prstGeom>
                          <a:noFill/>
                          <a:ln>
                            <a:noFill/>
                          </a:ln>
                        </pic:spPr>
                      </pic:pic>
                    </a:graphicData>
                  </a:graphic>
                </wp:inline>
              </w:drawing>
            </w:r>
          </w:p>
          <w:p w14:paraId="52CAB722" w14:textId="77777777" w:rsidR="000C16D1" w:rsidRDefault="000C16D1">
            <w:pPr>
              <w:pStyle w:val="a5"/>
              <w:spacing w:before="156"/>
              <w:rPr>
                <w:rFonts w:eastAsia="仿宋"/>
                <w:sz w:val="24"/>
              </w:rPr>
            </w:pPr>
          </w:p>
        </w:tc>
      </w:tr>
      <w:tr w:rsidR="000C16D1" w14:paraId="3E2DB068" w14:textId="77777777">
        <w:trPr>
          <w:cantSplit/>
          <w:trHeight w:val="288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4CD28D98" w14:textId="37C6FE54" w:rsidR="000C16D1" w:rsidRDefault="00190626">
            <w:pPr>
              <w:spacing w:before="156"/>
              <w:rPr>
                <w:rFonts w:ascii="宋体" w:hAnsi="宋体" w:cs="宋体"/>
                <w:snapToGrid w:val="0"/>
                <w:color w:val="000000"/>
                <w:spacing w:val="-1"/>
                <w:kern w:val="0"/>
                <w:sz w:val="24"/>
              </w:rPr>
            </w:pPr>
            <w:r>
              <w:rPr>
                <w:rFonts w:hint="eastAsia"/>
                <w:sz w:val="24"/>
              </w:rPr>
              <w:lastRenderedPageBreak/>
              <w:t>七</w:t>
            </w:r>
            <w:r>
              <w:rPr>
                <w:sz w:val="24"/>
              </w:rPr>
              <w:t>、项目</w:t>
            </w:r>
            <w:r>
              <w:rPr>
                <w:rFonts w:hint="eastAsia"/>
                <w:sz w:val="24"/>
              </w:rPr>
              <w:t>创新点及特色</w:t>
            </w:r>
          </w:p>
          <w:p w14:paraId="448EE2C0" w14:textId="77777777" w:rsidR="000C16D1" w:rsidRDefault="00190626">
            <w:pPr>
              <w:rPr>
                <w:sz w:val="24"/>
              </w:rPr>
            </w:pPr>
            <w:r>
              <w:rPr>
                <w:rFonts w:hint="eastAsia"/>
                <w:sz w:val="24"/>
              </w:rPr>
              <w:t>创新点：</w:t>
            </w:r>
          </w:p>
          <w:p w14:paraId="4A8383A7" w14:textId="77777777" w:rsidR="00966801" w:rsidRPr="002033A7" w:rsidRDefault="00966801" w:rsidP="00966801">
            <w:pPr>
              <w:pStyle w:val="3"/>
              <w:widowControl/>
              <w:shd w:val="clear" w:color="auto" w:fill="FFFFFF"/>
              <w:spacing w:line="180" w:lineRule="atLeast"/>
              <w:rPr>
                <w:rFonts w:cs="宋体"/>
                <w:b w:val="0"/>
                <w:sz w:val="24"/>
                <w:szCs w:val="24"/>
              </w:rPr>
            </w:pPr>
            <w:r w:rsidRPr="002033A7">
              <w:rPr>
                <w:rFonts w:cs="宋体"/>
                <w:b w:val="0"/>
                <w:sz w:val="24"/>
                <w:szCs w:val="24"/>
              </w:rPr>
              <w:t>1、物理信息融合的数字风场重构方法： 创新性地将流体力学控制方程作为物理约束嵌入多尺度 PINN，结合 POD 降阶技术，深度融合 CFD 仿真数据与传感器观测数据。图</w:t>
            </w:r>
            <w:r>
              <w:rPr>
                <w:rFonts w:cs="宋体"/>
                <w:b w:val="0"/>
                <w:sz w:val="24"/>
                <w:szCs w:val="24"/>
              </w:rPr>
              <w:t>7.1</w:t>
            </w:r>
            <w:r w:rsidRPr="002033A7">
              <w:rPr>
                <w:rFonts w:cs="宋体"/>
                <w:b w:val="0"/>
                <w:sz w:val="24"/>
                <w:szCs w:val="24"/>
              </w:rPr>
              <w:t>给出了</w:t>
            </w:r>
            <w:r>
              <w:rPr>
                <w:rFonts w:cs="宋体"/>
                <w:b w:val="0"/>
                <w:sz w:val="24"/>
                <w:szCs w:val="24"/>
              </w:rPr>
              <w:t>物理信息神经网络PINN的工作示意图，</w:t>
            </w:r>
            <w:r w:rsidRPr="002033A7">
              <w:rPr>
                <w:rFonts w:cs="宋体"/>
                <w:b w:val="0"/>
                <w:sz w:val="24"/>
                <w:szCs w:val="24"/>
              </w:rPr>
              <w:t>物理启发的神经网络模型不仅能确保流场预测符合能量与动量守恒，更能将其预测精度较传统经验模型提升 20% 以上 ，攻克复杂风场精准感知的难题。提出“高保真模型降阶（代理PINN）+ 数据驱动在线优化（强化学习）”的新模式。在保留气动物理机理的同时，通过代理模型将传统 CFD 耗时庞大的迭代计算压缩至 10-50 毫秒级。在保证预测误差控制在 5% 。同时，通过调节桨距角与转速，完美解决传统风机对电网功率调度指令响应滞后的痛点。</w:t>
            </w:r>
          </w:p>
          <w:p w14:paraId="325E6A78" w14:textId="77777777" w:rsidR="00966801" w:rsidRDefault="00966801" w:rsidP="00966801">
            <w:pPr>
              <w:pStyle w:val="3"/>
              <w:widowControl/>
              <w:shd w:val="clear" w:color="auto" w:fill="FFFFFF"/>
              <w:spacing w:line="180" w:lineRule="atLeast"/>
              <w:jc w:val="center"/>
              <w:rPr>
                <w:rFonts w:cs="宋体"/>
                <w:b w:val="0"/>
                <w:sz w:val="24"/>
                <w:szCs w:val="24"/>
              </w:rPr>
            </w:pPr>
            <w:r w:rsidRPr="002033A7">
              <w:rPr>
                <w:rFonts w:cs="宋体"/>
                <w:b w:val="0"/>
                <w:noProof/>
                <w:sz w:val="24"/>
                <w:szCs w:val="24"/>
              </w:rPr>
              <mc:AlternateContent>
                <mc:Choice Requires="wps">
                  <w:drawing>
                    <wp:anchor distT="0" distB="0" distL="114300" distR="114300" simplePos="0" relativeHeight="251664384" behindDoc="0" locked="0" layoutInCell="1" allowOverlap="1" wp14:anchorId="3C3B5353" wp14:editId="4AF868D3">
                      <wp:simplePos x="0" y="0"/>
                      <wp:positionH relativeFrom="column">
                        <wp:posOffset>0</wp:posOffset>
                      </wp:positionH>
                      <wp:positionV relativeFrom="paragraph">
                        <wp:posOffset>0</wp:posOffset>
                      </wp:positionV>
                      <wp:extent cx="635000" cy="635000"/>
                      <wp:effectExtent l="0" t="0" r="3175" b="3175"/>
                      <wp:wrapNone/>
                      <wp:docPr id="15" name="AutoShape 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2141E" id="AutoShape 14" o:spid="_x0000_s1026" style="position:absolute;left:0;text-align:left;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" filled="f" stroked="f">
                      <v:stroke joinstyle="miter"/>
                      <v:path textboxrect="@1,@1,@1,@1"/>
                      <o:lock v:ext="edit" aspectratio="t" selection="t"/>
                    </v:shape>
                  </w:pict>
                </mc:Fallback>
              </mc:AlternateContent>
            </w:r>
            <w:r w:rsidRPr="002033A7">
              <w:rPr>
                <w:rFonts w:cs="宋体"/>
                <w:b w:val="0"/>
                <w:noProof/>
                <w:sz w:val="24"/>
                <w:szCs w:val="24"/>
              </w:rPr>
              <w:drawing>
                <wp:inline distT="0" distB="0" distL="0" distR="0" wp14:anchorId="36DA400B" wp14:editId="6DD7B438">
                  <wp:extent cx="5248275" cy="22491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b="11298"/>
                          <a:stretch>
                            <a:fillRect/>
                          </a:stretch>
                        </pic:blipFill>
                        <pic:spPr bwMode="auto">
                          <a:xfrm>
                            <a:off x="0" y="0"/>
                            <a:ext cx="5248275" cy="2249170"/>
                          </a:xfrm>
                          <a:prstGeom prst="rect">
                            <a:avLst/>
                          </a:prstGeom>
                          <a:noFill/>
                          <a:ln>
                            <a:noFill/>
                          </a:ln>
                        </pic:spPr>
                      </pic:pic>
                    </a:graphicData>
                  </a:graphic>
                </wp:inline>
              </w:drawing>
            </w:r>
          </w:p>
          <w:p w14:paraId="6B275E66" w14:textId="77777777" w:rsidR="00966801" w:rsidRPr="002033A7" w:rsidRDefault="00966801" w:rsidP="00966801">
            <w:pPr>
              <w:jc w:val="center"/>
            </w:pPr>
            <w:r>
              <w:rPr>
                <w:rFonts w:hint="eastAsia"/>
              </w:rPr>
              <w:t>图</w:t>
            </w:r>
            <w:r>
              <w:rPr>
                <w:rFonts w:hint="eastAsia"/>
              </w:rPr>
              <w:t>7.1</w:t>
            </w:r>
            <w:r>
              <w:rPr>
                <w:rFonts w:hint="eastAsia"/>
              </w:rPr>
              <w:t>：</w:t>
            </w:r>
            <w:r w:rsidRPr="002033A7">
              <w:t>物理信息神经网络示意图</w:t>
            </w:r>
          </w:p>
          <w:p w14:paraId="605D62F8" w14:textId="77777777" w:rsidR="00966801" w:rsidRDefault="00966801" w:rsidP="00966801">
            <w:pPr>
              <w:pStyle w:val="3"/>
              <w:widowControl/>
              <w:shd w:val="clear" w:color="auto" w:fill="FFFFFF"/>
              <w:spacing w:line="180" w:lineRule="atLeast"/>
              <w:rPr>
                <w:rFonts w:cs="宋体"/>
                <w:b w:val="0"/>
                <w:sz w:val="24"/>
                <w:szCs w:val="24"/>
              </w:rPr>
            </w:pPr>
            <w:r>
              <w:rPr>
                <w:rFonts w:cs="宋体"/>
                <w:b w:val="0"/>
                <w:sz w:val="24"/>
                <w:szCs w:val="24"/>
              </w:rPr>
              <w:t>2</w:t>
            </w:r>
            <w:r w:rsidRPr="002033A7">
              <w:rPr>
                <w:rFonts w:cs="宋体"/>
                <w:b w:val="0"/>
                <w:sz w:val="24"/>
                <w:szCs w:val="24"/>
              </w:rPr>
              <w:t>、基于群体智能的全场功率按需分配框架： 突破传统单机“贪婪式”独立控制导致尾流损失严重且整体功率不可控的局限</w:t>
            </w:r>
            <w:r>
              <w:rPr>
                <w:rFonts w:cs="宋体"/>
                <w:b w:val="0"/>
                <w:sz w:val="24"/>
                <w:szCs w:val="24"/>
              </w:rPr>
              <w:t>，</w:t>
            </w:r>
            <w:r w:rsidRPr="002033A7">
              <w:rPr>
                <w:rFonts w:cs="宋体"/>
                <w:b w:val="0"/>
                <w:sz w:val="24"/>
                <w:szCs w:val="24"/>
              </w:rPr>
              <w:t>构建基于 MADDPG 的场级协同框架</w:t>
            </w:r>
            <w:r>
              <w:rPr>
                <w:rFonts w:cs="宋体"/>
                <w:b w:val="0"/>
                <w:sz w:val="24"/>
                <w:szCs w:val="24"/>
              </w:rPr>
              <w:t>，</w:t>
            </w:r>
            <w:r w:rsidRPr="002033A7">
              <w:rPr>
                <w:rFonts w:cs="宋体"/>
                <w:b w:val="0"/>
                <w:sz w:val="24"/>
                <w:szCs w:val="24"/>
              </w:rPr>
              <w:t>图</w:t>
            </w:r>
            <w:r>
              <w:rPr>
                <w:rFonts w:cs="宋体"/>
                <w:b w:val="0"/>
                <w:sz w:val="24"/>
                <w:szCs w:val="24"/>
              </w:rPr>
              <w:t>7.2s</w:t>
            </w:r>
            <w:r w:rsidRPr="002033A7">
              <w:rPr>
                <w:rFonts w:cs="宋体"/>
                <w:b w:val="0"/>
                <w:sz w:val="24"/>
                <w:szCs w:val="24"/>
              </w:rPr>
              <w:t>给出了</w:t>
            </w:r>
            <w:r w:rsidRPr="00906738">
              <w:rPr>
                <w:rFonts w:cs="宋体"/>
                <w:b w:val="0"/>
                <w:sz w:val="24"/>
                <w:szCs w:val="24"/>
              </w:rPr>
              <w:t>多智能体回溯引导强化学习框架</w:t>
            </w:r>
            <w:r>
              <w:rPr>
                <w:rFonts w:cs="宋体"/>
                <w:b w:val="0"/>
                <w:sz w:val="24"/>
                <w:szCs w:val="24"/>
              </w:rPr>
              <w:t>的示意图</w:t>
            </w:r>
            <w:r w:rsidRPr="002033A7">
              <w:rPr>
                <w:rFonts w:cs="宋体"/>
                <w:b w:val="0"/>
                <w:sz w:val="24"/>
                <w:szCs w:val="24"/>
              </w:rPr>
              <w:t>。各风机智能体在共享全局奖励的机制下，自主学习最优的偏航角与桨距角组合策略，牺牲单机局部利益以保护下游机组。该框架既能在满发工况下提升风电场总发电量 5%-10%，又能在限电工况下实现全场功率的精准协同分配。</w:t>
            </w:r>
          </w:p>
          <w:p w14:paraId="79AA9DEE" w14:textId="77777777" w:rsidR="00966801" w:rsidRDefault="00966801" w:rsidP="00966801">
            <w:pPr>
              <w:pStyle w:val="3"/>
              <w:widowControl/>
              <w:shd w:val="clear" w:color="auto" w:fill="FFFFFF"/>
              <w:spacing w:line="180" w:lineRule="atLeast"/>
              <w:jc w:val="center"/>
              <w:rPr>
                <w:rFonts w:cs="宋体"/>
                <w:b w:val="0"/>
                <w:sz w:val="24"/>
                <w:szCs w:val="24"/>
              </w:rPr>
            </w:pPr>
            <w:r w:rsidRPr="002033A7">
              <w:rPr>
                <w:rFonts w:cs="宋体"/>
                <w:b w:val="0"/>
                <w:noProof/>
                <w:sz w:val="24"/>
                <w:szCs w:val="24"/>
              </w:rPr>
              <mc:AlternateContent>
                <mc:Choice Requires="wps">
                  <w:drawing>
                    <wp:anchor distT="0" distB="0" distL="114300" distR="114300" simplePos="0" relativeHeight="251665408" behindDoc="0" locked="0" layoutInCell="1" allowOverlap="1" wp14:anchorId="0729BA77" wp14:editId="66E30CEB">
                      <wp:simplePos x="0" y="0"/>
                      <wp:positionH relativeFrom="column">
                        <wp:posOffset>0</wp:posOffset>
                      </wp:positionH>
                      <wp:positionV relativeFrom="paragraph">
                        <wp:posOffset>0</wp:posOffset>
                      </wp:positionV>
                      <wp:extent cx="635000" cy="635000"/>
                      <wp:effectExtent l="0" t="0" r="3175" b="3175"/>
                      <wp:wrapNone/>
                      <wp:docPr id="14" name="AutoShape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95C4" id="AutoShape 12" o:spid="_x0000_s1026" style="position:absolute;left:0;text-align:left;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" filled="f" stroked="f">
                      <v:stroke joinstyle="miter"/>
                      <v:path textboxrect="@1,@1,@1,@1"/>
                      <o:lock v:ext="edit" aspectratio="t" selection="t"/>
                    </v:shape>
                  </w:pict>
                </mc:Fallback>
              </mc:AlternateContent>
            </w:r>
            <w:r w:rsidRPr="002033A7">
              <w:rPr>
                <w:rFonts w:cs="宋体"/>
                <w:b w:val="0"/>
                <w:noProof/>
                <w:sz w:val="24"/>
                <w:szCs w:val="24"/>
              </w:rPr>
              <w:drawing>
                <wp:inline distT="0" distB="0" distL="0" distR="0" wp14:anchorId="2F737B39" wp14:editId="7C4B0A1A">
                  <wp:extent cx="5248275" cy="15430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8275" cy="1543050"/>
                          </a:xfrm>
                          <a:prstGeom prst="rect">
                            <a:avLst/>
                          </a:prstGeom>
                          <a:noFill/>
                          <a:ln>
                            <a:noFill/>
                          </a:ln>
                        </pic:spPr>
                      </pic:pic>
                    </a:graphicData>
                  </a:graphic>
                </wp:inline>
              </w:drawing>
            </w:r>
          </w:p>
          <w:p w14:paraId="2179AB80" w14:textId="77777777" w:rsidR="00966801" w:rsidRPr="002033A7" w:rsidRDefault="00966801" w:rsidP="00966801">
            <w:pPr>
              <w:jc w:val="center"/>
            </w:pPr>
            <w:r>
              <w:rPr>
                <w:rFonts w:hint="eastAsia"/>
              </w:rPr>
              <w:t>图</w:t>
            </w:r>
            <w:r>
              <w:rPr>
                <w:rFonts w:hint="eastAsia"/>
              </w:rPr>
              <w:t>7.2</w:t>
            </w:r>
            <w:r>
              <w:rPr>
                <w:rFonts w:hint="eastAsia"/>
              </w:rPr>
              <w:t>：</w:t>
            </w:r>
            <w:r w:rsidRPr="00906738">
              <w:t>多智能体回溯引导强化学习框架</w:t>
            </w:r>
          </w:p>
          <w:p w14:paraId="53B500AD" w14:textId="77777777" w:rsidR="00966801" w:rsidRPr="002033A7" w:rsidRDefault="00966801" w:rsidP="00966801">
            <w:pPr>
              <w:pStyle w:val="3"/>
              <w:widowControl/>
              <w:shd w:val="clear" w:color="auto" w:fill="FFFFFF"/>
              <w:spacing w:line="180" w:lineRule="atLeast"/>
              <w:rPr>
                <w:rFonts w:cs="宋体"/>
                <w:b w:val="0"/>
                <w:sz w:val="24"/>
                <w:szCs w:val="24"/>
              </w:rPr>
            </w:pPr>
          </w:p>
          <w:p w14:paraId="61E7C902" w14:textId="77777777" w:rsidR="00966801" w:rsidRPr="002033A7" w:rsidRDefault="00966801" w:rsidP="00966801">
            <w:pPr>
              <w:pStyle w:val="3"/>
              <w:widowControl/>
              <w:shd w:val="clear" w:color="auto" w:fill="FFFFFF"/>
              <w:spacing w:line="180" w:lineRule="atLeast"/>
              <w:rPr>
                <w:rFonts w:cs="宋体"/>
                <w:b w:val="0"/>
                <w:sz w:val="24"/>
                <w:szCs w:val="24"/>
              </w:rPr>
            </w:pPr>
            <w:r w:rsidRPr="002033A7">
              <w:rPr>
                <w:rFonts w:cs="宋体"/>
                <w:b w:val="0"/>
                <w:sz w:val="24"/>
                <w:szCs w:val="24"/>
              </w:rPr>
              <w:t>特色：</w:t>
            </w:r>
          </w:p>
          <w:p w14:paraId="14173B9A" w14:textId="77777777" w:rsidR="00966801" w:rsidRPr="002033A7" w:rsidRDefault="00966801" w:rsidP="00966801">
            <w:pPr>
              <w:pStyle w:val="3"/>
              <w:widowControl/>
              <w:shd w:val="clear" w:color="auto" w:fill="FFFFFF"/>
              <w:spacing w:line="180" w:lineRule="atLeast"/>
              <w:rPr>
                <w:rFonts w:cs="宋体"/>
                <w:b w:val="0"/>
                <w:sz w:val="24"/>
                <w:szCs w:val="24"/>
              </w:rPr>
            </w:pPr>
            <w:r w:rsidRPr="002033A7">
              <w:rPr>
                <w:rFonts w:cs="宋体"/>
                <w:b w:val="0"/>
                <w:sz w:val="24"/>
                <w:szCs w:val="24"/>
              </w:rPr>
              <w:t>1、完整技术链条与虚实闭环验证： 项目构建了从“CFD 流场感知 - 降阶建模 - 场站协同”的全栈式技术链条，并强调用数字孪生平台与微缩物理实验平台进行双向验证。这种“模型-算法-仿真-实验”的闭环研发模式，极大增强了 AI 算法在真实物理环境下的工程鲁棒性与实用性。</w:t>
            </w:r>
          </w:p>
          <w:p w14:paraId="008D0CB8" w14:textId="5A564FAC" w:rsidR="000C16D1" w:rsidRDefault="00966801" w:rsidP="00966801">
            <w:r w:rsidRPr="002033A7">
              <w:rPr>
                <w:rFonts w:cs="宋体" w:hint="eastAsia"/>
                <w:sz w:val="24"/>
              </w:rPr>
              <w:t>2</w:t>
            </w:r>
            <w:r w:rsidRPr="002033A7">
              <w:rPr>
                <w:rFonts w:cs="宋体" w:hint="eastAsia"/>
                <w:sz w:val="24"/>
              </w:rPr>
              <w:t>、</w:t>
            </w:r>
            <w:r w:rsidRPr="002033A7">
              <w:rPr>
                <w:rFonts w:cs="宋体"/>
                <w:sz w:val="24"/>
              </w:rPr>
              <w:t>高度契合双碳战略下的</w:t>
            </w:r>
            <w:r w:rsidRPr="002033A7">
              <w:rPr>
                <w:rFonts w:cs="宋体"/>
                <w:sz w:val="24"/>
              </w:rPr>
              <w:t>“</w:t>
            </w:r>
            <w:r w:rsidRPr="002033A7">
              <w:rPr>
                <w:rFonts w:cs="宋体"/>
                <w:sz w:val="24"/>
              </w:rPr>
              <w:t>电网友好型</w:t>
            </w:r>
            <w:r w:rsidRPr="002033A7">
              <w:rPr>
                <w:rFonts w:cs="宋体"/>
                <w:sz w:val="24"/>
              </w:rPr>
              <w:t>”</w:t>
            </w:r>
            <w:r w:rsidRPr="002033A7">
              <w:rPr>
                <w:rFonts w:cs="宋体"/>
                <w:sz w:val="24"/>
              </w:rPr>
              <w:t>风场需求：</w:t>
            </w:r>
            <w:r w:rsidRPr="002033A7">
              <w:rPr>
                <w:rFonts w:cs="宋体"/>
                <w:sz w:val="24"/>
              </w:rPr>
              <w:t xml:space="preserve"> </w:t>
            </w:r>
            <w:r w:rsidRPr="002033A7">
              <w:rPr>
                <w:rFonts w:cs="宋体"/>
                <w:sz w:val="24"/>
              </w:rPr>
              <w:t>本项目不仅追求风电场发电效益的提升，更聚焦于</w:t>
            </w:r>
            <w:r w:rsidRPr="002033A7">
              <w:rPr>
                <w:rFonts w:cs="宋体"/>
                <w:sz w:val="24"/>
              </w:rPr>
              <w:t>“</w:t>
            </w:r>
            <w:r w:rsidRPr="002033A7">
              <w:rPr>
                <w:rFonts w:cs="宋体"/>
                <w:sz w:val="24"/>
              </w:rPr>
              <w:t>风电功率按需可控</w:t>
            </w:r>
            <w:r w:rsidRPr="002033A7">
              <w:rPr>
                <w:rFonts w:cs="宋体"/>
                <w:sz w:val="24"/>
              </w:rPr>
              <w:t>”</w:t>
            </w:r>
            <w:r w:rsidRPr="002033A7">
              <w:rPr>
                <w:rFonts w:cs="宋体"/>
                <w:sz w:val="24"/>
              </w:rPr>
              <w:t>这一核心工程需求。通过多机协同的主动偏航与变桨控制，预期可降低风场整体输出波动率</w:t>
            </w:r>
            <w:r w:rsidRPr="002033A7">
              <w:rPr>
                <w:rFonts w:cs="宋体"/>
                <w:sz w:val="24"/>
              </w:rPr>
              <w:t xml:space="preserve"> 15% </w:t>
            </w:r>
            <w:r w:rsidRPr="002033A7">
              <w:rPr>
                <w:rFonts w:cs="宋体"/>
                <w:sz w:val="24"/>
              </w:rPr>
              <w:t>以上，显著增强了风电并网的稳定性，直接赋能风电产业的智能化升级。</w:t>
            </w:r>
          </w:p>
        </w:tc>
      </w:tr>
      <w:tr w:rsidR="000C16D1" w14:paraId="020F18F0" w14:textId="77777777">
        <w:trPr>
          <w:trHeight w:val="13646"/>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79D55D25" w14:textId="77777777" w:rsidR="000C16D1" w:rsidRDefault="00190626">
            <w:pPr>
              <w:spacing w:before="156"/>
              <w:rPr>
                <w:sz w:val="24"/>
              </w:rPr>
            </w:pPr>
            <w:bookmarkStart w:id="3" w:name="OLE_LINK9"/>
            <w:bookmarkStart w:id="4" w:name="OLE_LINK10"/>
            <w:bookmarkStart w:id="5" w:name="_Hlk225357969"/>
            <w:r>
              <w:rPr>
                <w:rFonts w:hint="eastAsia"/>
                <w:sz w:val="24"/>
              </w:rPr>
              <w:lastRenderedPageBreak/>
              <w:t>八、已有基础（包括</w:t>
            </w:r>
            <w:r>
              <w:rPr>
                <w:sz w:val="24"/>
              </w:rPr>
              <w:t>与本项目有关的研究积累和已取得的成绩</w:t>
            </w:r>
            <w:r>
              <w:rPr>
                <w:rFonts w:hint="eastAsia"/>
                <w:sz w:val="24"/>
              </w:rPr>
              <w:t>、</w:t>
            </w:r>
            <w:r>
              <w:rPr>
                <w:sz w:val="24"/>
              </w:rPr>
              <w:t>学校可以提供的条件</w:t>
            </w:r>
            <w:r>
              <w:rPr>
                <w:rFonts w:hint="eastAsia"/>
                <w:sz w:val="24"/>
              </w:rPr>
              <w:t>、</w:t>
            </w:r>
            <w:r>
              <w:rPr>
                <w:sz w:val="24"/>
              </w:rPr>
              <w:t>尚缺少的条件及解决方法</w:t>
            </w:r>
            <w:r>
              <w:rPr>
                <w:rFonts w:hint="eastAsia"/>
                <w:sz w:val="24"/>
              </w:rPr>
              <w:t>）</w:t>
            </w:r>
          </w:p>
          <w:p w14:paraId="0963582B" w14:textId="77777777" w:rsidR="000C16D1" w:rsidRDefault="00190626">
            <w:pPr>
              <w:widowControl/>
              <w:numPr>
                <w:ilvl w:val="0"/>
                <w:numId w:val="1"/>
              </w:numPr>
              <w:spacing w:before="100" w:beforeAutospacing="1" w:after="100" w:afterAutospacing="1"/>
              <w:ind w:left="0" w:firstLine="357"/>
              <w:jc w:val="left"/>
              <w:rPr>
                <w:rFonts w:ascii="宋体" w:hAnsi="宋体" w:cs="宋体"/>
                <w:kern w:val="0"/>
                <w:sz w:val="24"/>
              </w:rPr>
            </w:pPr>
            <w:r>
              <w:rPr>
                <w:rFonts w:ascii="宋体" w:hAnsi="宋体" w:cs="宋体" w:hint="eastAsia"/>
                <w:kern w:val="0"/>
                <w:sz w:val="24"/>
              </w:rPr>
              <w:t>项目积累与成绩：项目指导老师李良星教授团队长期围绕风电场运行状态实时感知、智能运维决策优化开展系统性研究，自主研发的高阶峰谷识别法、RK4 四阶龙格 - 库塔神经网络，解决了传统风电场监控中设备健康状态计算滞后、无法多机同步实时输出的核心痛点，实现单台风机运行状态与健康度计算耗时压缩至 0.001 秒，为百兆瓦级大型风电场多机同步实时监控提供了底层算法支撑；同时基于改进多目标粒子群算法，完成了风电场级 “设备健康 - 发电效益” 双目标协同优化调度方案开发，打通了从全风场状态实时监测到主动智能运维决策的完整闭环，验证了本项目技术路线的可行性。目前有相关论文支撑：</w:t>
            </w:r>
          </w:p>
          <w:p w14:paraId="433A29AF" w14:textId="77777777" w:rsidR="000C16D1" w:rsidRDefault="00190626">
            <w:pPr>
              <w:pStyle w:val="af"/>
              <w:ind w:left="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rPr>
              <w:t>桂家彬</w:t>
            </w:r>
            <w:r>
              <w:rPr>
                <w:rFonts w:ascii="Times New Roman" w:eastAsia="宋体" w:hAnsi="Times New Roman"/>
              </w:rPr>
              <w:t>,</w:t>
            </w:r>
            <w:r>
              <w:rPr>
                <w:rFonts w:ascii="Times New Roman" w:eastAsia="宋体" w:hAnsi="Times New Roman"/>
              </w:rPr>
              <w:t>李良星</w:t>
            </w:r>
            <w:r>
              <w:rPr>
                <w:rFonts w:ascii="Times New Roman" w:eastAsia="宋体" w:hAnsi="Times New Roman"/>
              </w:rPr>
              <w:t>,</w:t>
            </w:r>
            <w:r>
              <w:rPr>
                <w:rFonts w:ascii="Times New Roman" w:eastAsia="宋体" w:hAnsi="Times New Roman"/>
              </w:rPr>
              <w:t>郭译文</w:t>
            </w:r>
            <w:r>
              <w:rPr>
                <w:rFonts w:ascii="Times New Roman" w:eastAsia="宋体" w:hAnsi="Times New Roman"/>
              </w:rPr>
              <w:t>.</w:t>
            </w:r>
            <w:r>
              <w:rPr>
                <w:rFonts w:ascii="Times New Roman" w:eastAsia="宋体" w:hAnsi="Times New Roman"/>
              </w:rPr>
              <w:t>用于风机疲劳寿命实时追踪的高阶峰谷识别法</w:t>
            </w:r>
            <w:r>
              <w:rPr>
                <w:rFonts w:ascii="Times New Roman" w:eastAsia="宋体" w:hAnsi="Times New Roman"/>
              </w:rPr>
              <w:t>[J/OL].</w:t>
            </w:r>
            <w:r>
              <w:rPr>
                <w:rFonts w:ascii="Times New Roman" w:eastAsia="宋体" w:hAnsi="Times New Roman"/>
              </w:rPr>
              <w:t>西安交通大学学报</w:t>
            </w:r>
            <w:r>
              <w:rPr>
                <w:rFonts w:ascii="Times New Roman" w:eastAsia="宋体" w:hAnsi="Times New Roman"/>
              </w:rPr>
              <w:t>,1-7[2025-02-27]</w:t>
            </w:r>
          </w:p>
          <w:p w14:paraId="295E0407" w14:textId="77777777" w:rsidR="000C16D1" w:rsidRDefault="00190626">
            <w:pPr>
              <w:pStyle w:val="af"/>
              <w:ind w:left="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hint="eastAsia"/>
              </w:rPr>
              <w:t>Yiwen Guo, Liangxing Li, Jiabin Gui. N</w:t>
            </w:r>
            <w:r>
              <w:rPr>
                <w:rFonts w:ascii="Times New Roman" w:eastAsia="宋体" w:hAnsi="Times New Roman"/>
              </w:rPr>
              <w:t>eural Network Approaches for Real-Time Fatigue Life Estimation by Surrogating the Rainflow Counting Method</w:t>
            </w:r>
            <w:r>
              <w:rPr>
                <w:rFonts w:ascii="Times New Roman" w:eastAsia="宋体" w:hAnsi="Times New Roman" w:hint="eastAsia"/>
              </w:rPr>
              <w:t xml:space="preserve"> [J]. </w:t>
            </w:r>
            <w:r>
              <w:rPr>
                <w:rFonts w:ascii="Times New Roman" w:eastAsia="宋体" w:hAnsi="Times New Roman"/>
              </w:rPr>
              <w:t xml:space="preserve">International Journal of </w:t>
            </w:r>
            <w:r>
              <w:rPr>
                <w:rFonts w:ascii="Times New Roman" w:eastAsia="宋体" w:hAnsi="Times New Roman" w:hint="eastAsia"/>
              </w:rPr>
              <w:t>Fatigue</w:t>
            </w: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rPr>
              <w:t>97</w:t>
            </w:r>
            <w:r>
              <w:rPr>
                <w:rFonts w:ascii="Times New Roman" w:eastAsia="宋体" w:hAnsi="Times New Roman" w:hint="eastAsia"/>
              </w:rPr>
              <w:t>，</w:t>
            </w:r>
            <w:r>
              <w:rPr>
                <w:rFonts w:ascii="Times New Roman" w:eastAsia="宋体" w:hAnsi="Times New Roman"/>
              </w:rPr>
              <w:t>108941</w:t>
            </w: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rPr>
              <w:t>025.</w:t>
            </w:r>
          </w:p>
          <w:p w14:paraId="16CD5823" w14:textId="7803E7AA" w:rsidR="000C16D1" w:rsidRDefault="000D1E61">
            <w:pPr>
              <w:jc w:val="center"/>
            </w:pPr>
            <w:r>
              <w:rPr>
                <w:noProof/>
              </w:rPr>
              <mc:AlternateContent>
                <mc:Choice Requires="wps">
                  <w:drawing>
                    <wp:anchor distT="0" distB="0" distL="114300" distR="114300" simplePos="0" relativeHeight="251658240" behindDoc="0" locked="0" layoutInCell="1" allowOverlap="1" wp14:anchorId="452C4E13" wp14:editId="2C5FF342">
                      <wp:simplePos x="0" y="0"/>
                      <wp:positionH relativeFrom="column">
                        <wp:posOffset>0</wp:posOffset>
                      </wp:positionH>
                      <wp:positionV relativeFrom="paragraph">
                        <wp:posOffset>0</wp:posOffset>
                      </wp:positionV>
                      <wp:extent cx="635000" cy="635000"/>
                      <wp:effectExtent l="0" t="0" r="3175" b="3175"/>
                      <wp:wrapNone/>
                      <wp:docPr id="13" name="AutoShape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002609B" id="AutoShape 10"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rPr>
              <w:drawing>
                <wp:inline distT="0" distB="0" distL="0" distR="0" wp14:anchorId="4FBC013F" wp14:editId="6EC79168">
                  <wp:extent cx="5351780" cy="29902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1780" cy="2990215"/>
                          </a:xfrm>
                          <a:prstGeom prst="rect">
                            <a:avLst/>
                          </a:prstGeom>
                          <a:noFill/>
                          <a:ln>
                            <a:noFill/>
                          </a:ln>
                        </pic:spPr>
                      </pic:pic>
                    </a:graphicData>
                  </a:graphic>
                </wp:inline>
              </w:drawing>
            </w:r>
          </w:p>
          <w:p w14:paraId="5EBAF727" w14:textId="77777777" w:rsidR="000C16D1" w:rsidRDefault="00190626">
            <w:pPr>
              <w:pStyle w:val="a5"/>
              <w:ind w:firstLineChars="200" w:firstLine="408"/>
              <w:jc w:val="center"/>
              <w:rPr>
                <w:rFonts w:ascii="仿宋" w:eastAsia="仿宋" w:hAnsi="仿宋" w:cs="仿宋"/>
                <w:snapToGrid w:val="0"/>
                <w:color w:val="000000"/>
                <w:spacing w:val="-3"/>
                <w:kern w:val="0"/>
                <w:sz w:val="21"/>
                <w:szCs w:val="21"/>
              </w:rPr>
            </w:pPr>
            <w:r>
              <w:rPr>
                <w:rFonts w:ascii="仿宋" w:eastAsia="仿宋" w:hAnsi="仿宋" w:cs="仿宋"/>
                <w:snapToGrid w:val="0"/>
                <w:color w:val="000000"/>
                <w:spacing w:val="-3"/>
                <w:kern w:val="0"/>
                <w:sz w:val="21"/>
                <w:szCs w:val="21"/>
              </w:rPr>
              <w:t>图</w:t>
            </w:r>
            <w:r>
              <w:rPr>
                <w:rFonts w:ascii="仿宋" w:eastAsia="仿宋" w:hAnsi="仿宋" w:cs="仿宋" w:hint="eastAsia"/>
                <w:snapToGrid w:val="0"/>
                <w:color w:val="000000"/>
                <w:spacing w:val="-3"/>
                <w:kern w:val="0"/>
                <w:sz w:val="21"/>
                <w:szCs w:val="21"/>
              </w:rPr>
              <w:t>1</w:t>
            </w:r>
            <w:r>
              <w:rPr>
                <w:rFonts w:ascii="仿宋" w:eastAsia="仿宋" w:hAnsi="仿宋" w:cs="仿宋"/>
                <w:snapToGrid w:val="0"/>
                <w:color w:val="000000"/>
                <w:spacing w:val="-3"/>
                <w:kern w:val="0"/>
                <w:sz w:val="21"/>
                <w:szCs w:val="21"/>
              </w:rPr>
              <w:t>高阶峰谷法与传统疲劳计数法在风机疲劳载荷及损伤评估中的对比研究</w:t>
            </w:r>
          </w:p>
          <w:p w14:paraId="45A87519" w14:textId="07B52A41" w:rsidR="000C16D1" w:rsidRDefault="000D1E61">
            <w:pPr>
              <w:spacing w:before="156"/>
              <w:ind w:firstLineChars="100" w:firstLine="210"/>
            </w:pPr>
            <w:r>
              <w:rPr>
                <w:noProof/>
              </w:rPr>
              <w:lastRenderedPageBreak/>
              <mc:AlternateContent>
                <mc:Choice Requires="wps">
                  <w:drawing>
                    <wp:anchor distT="0" distB="0" distL="114300" distR="114300" simplePos="0" relativeHeight="251659264" behindDoc="0" locked="0" layoutInCell="1" allowOverlap="1" wp14:anchorId="7A88BFA0" wp14:editId="08783C7D">
                      <wp:simplePos x="0" y="0"/>
                      <wp:positionH relativeFrom="column">
                        <wp:posOffset>0</wp:posOffset>
                      </wp:positionH>
                      <wp:positionV relativeFrom="paragraph">
                        <wp:posOffset>0</wp:posOffset>
                      </wp:positionV>
                      <wp:extent cx="635000" cy="635000"/>
                      <wp:effectExtent l="0" t="0" r="3175" b="3175"/>
                      <wp:wrapNone/>
                      <wp:docPr id="12" name="AutoShape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7CA9ACB" id="AutoShape 8"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rPr>
              <w:drawing>
                <wp:anchor distT="0" distB="0" distL="114300" distR="114300" simplePos="0" relativeHeight="251662336" behindDoc="0" locked="0" layoutInCell="1" allowOverlap="1" wp14:anchorId="6B2C52FC" wp14:editId="7A6C898A">
                  <wp:simplePos x="0" y="0"/>
                  <wp:positionH relativeFrom="column">
                    <wp:posOffset>417830</wp:posOffset>
                  </wp:positionH>
                  <wp:positionV relativeFrom="paragraph">
                    <wp:posOffset>29845</wp:posOffset>
                  </wp:positionV>
                  <wp:extent cx="5375275" cy="3024505"/>
                  <wp:effectExtent l="0" t="0" r="0" b="0"/>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5275" cy="3024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1296E" w14:textId="77777777" w:rsidR="000C16D1" w:rsidRDefault="00190626">
            <w:pPr>
              <w:pStyle w:val="a5"/>
              <w:ind w:firstLineChars="200" w:firstLine="408"/>
              <w:jc w:val="center"/>
              <w:rPr>
                <w:rFonts w:ascii="仿宋" w:eastAsia="仿宋" w:hAnsi="仿宋" w:cs="仿宋"/>
                <w:snapToGrid w:val="0"/>
                <w:color w:val="000000"/>
                <w:spacing w:val="-3"/>
                <w:kern w:val="0"/>
                <w:sz w:val="21"/>
                <w:szCs w:val="21"/>
              </w:rPr>
            </w:pPr>
            <w:r>
              <w:rPr>
                <w:rFonts w:ascii="仿宋" w:eastAsia="仿宋" w:hAnsi="仿宋" w:cs="仿宋" w:hint="eastAsia"/>
                <w:snapToGrid w:val="0"/>
                <w:color w:val="000000"/>
                <w:spacing w:val="-3"/>
                <w:kern w:val="0"/>
                <w:sz w:val="21"/>
                <w:szCs w:val="21"/>
              </w:rPr>
              <w:t>图2 ENN和RK4NN两种模型在风机疲劳系统数字孪生测定中，t=50s 前后疲劳损伤比值的误差分布情况</w:t>
            </w:r>
          </w:p>
          <w:p w14:paraId="43BF49A3" w14:textId="77777777" w:rsidR="000C16D1" w:rsidRDefault="000C16D1"/>
          <w:p w14:paraId="1C78C28A" w14:textId="52BB00E7" w:rsidR="000C16D1" w:rsidRDefault="000D1E61">
            <w:pPr>
              <w:jc w:val="center"/>
              <w:rPr>
                <w:noProof/>
              </w:rPr>
            </w:pPr>
            <w:r>
              <w:rPr>
                <w:noProof/>
              </w:rPr>
              <mc:AlternateContent>
                <mc:Choice Requires="wps">
                  <w:drawing>
                    <wp:anchor distT="0" distB="0" distL="114300" distR="114300" simplePos="0" relativeHeight="251660288" behindDoc="0" locked="0" layoutInCell="1" allowOverlap="1" wp14:anchorId="1E78831D" wp14:editId="37444FED">
                      <wp:simplePos x="0" y="0"/>
                      <wp:positionH relativeFrom="column">
                        <wp:posOffset>0</wp:posOffset>
                      </wp:positionH>
                      <wp:positionV relativeFrom="paragraph">
                        <wp:posOffset>0</wp:posOffset>
                      </wp:positionV>
                      <wp:extent cx="635000" cy="635000"/>
                      <wp:effectExtent l="0" t="0" r="3175" b="3175"/>
                      <wp:wrapNone/>
                      <wp:docPr id="10" name="AutoShape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4721811" id="AutoShape 7"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rPr>
              <w:drawing>
                <wp:inline distT="0" distB="0" distL="0" distR="0" wp14:anchorId="104AA2DD" wp14:editId="1AB2D4E6">
                  <wp:extent cx="5126990" cy="38919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6990" cy="3891915"/>
                          </a:xfrm>
                          <a:prstGeom prst="rect">
                            <a:avLst/>
                          </a:prstGeom>
                          <a:noFill/>
                          <a:ln>
                            <a:noFill/>
                          </a:ln>
                        </pic:spPr>
                      </pic:pic>
                    </a:graphicData>
                  </a:graphic>
                </wp:inline>
              </w:drawing>
            </w:r>
          </w:p>
          <w:p w14:paraId="5FCBF72E" w14:textId="77777777" w:rsidR="000C16D1" w:rsidRDefault="00190626">
            <w:pPr>
              <w:jc w:val="center"/>
            </w:pPr>
            <w:r>
              <w:rPr>
                <w:rFonts w:ascii="仿宋" w:eastAsia="仿宋" w:hAnsi="仿宋" w:cs="仿宋"/>
                <w:snapToGrid w:val="0"/>
                <w:color w:val="000000"/>
                <w:spacing w:val="-3"/>
                <w:kern w:val="0"/>
                <w:szCs w:val="21"/>
              </w:rPr>
              <w:t>图</w:t>
            </w:r>
            <w:r>
              <w:rPr>
                <w:rFonts w:ascii="仿宋" w:eastAsia="仿宋" w:hAnsi="仿宋" w:cs="仿宋" w:hint="eastAsia"/>
                <w:snapToGrid w:val="0"/>
                <w:color w:val="000000"/>
                <w:spacing w:val="-3"/>
                <w:kern w:val="0"/>
                <w:szCs w:val="21"/>
              </w:rPr>
              <w:t xml:space="preserve">3 </w:t>
            </w:r>
            <w:r>
              <w:rPr>
                <w:rFonts w:ascii="仿宋" w:eastAsia="仿宋" w:hAnsi="仿宋" w:cs="仿宋"/>
                <w:snapToGrid w:val="0"/>
                <w:color w:val="000000"/>
                <w:spacing w:val="-3"/>
                <w:kern w:val="0"/>
                <w:szCs w:val="21"/>
              </w:rPr>
              <w:t>四阶龙格</w:t>
            </w:r>
            <w:r>
              <w:rPr>
                <w:rFonts w:ascii="仿宋" w:eastAsia="仿宋" w:hAnsi="仿宋" w:cs="仿宋" w:hint="eastAsia"/>
                <w:snapToGrid w:val="0"/>
                <w:color w:val="000000"/>
                <w:spacing w:val="-3"/>
                <w:kern w:val="0"/>
                <w:szCs w:val="21"/>
              </w:rPr>
              <w:t>-</w:t>
            </w:r>
            <w:r>
              <w:rPr>
                <w:rFonts w:ascii="仿宋" w:eastAsia="仿宋" w:hAnsi="仿宋" w:cs="仿宋"/>
                <w:snapToGrid w:val="0"/>
                <w:color w:val="000000"/>
                <w:spacing w:val="-3"/>
                <w:kern w:val="0"/>
                <w:szCs w:val="21"/>
              </w:rPr>
              <w:t>库塔神经网络（RK4NN）的一个计算单元</w:t>
            </w:r>
          </w:p>
          <w:p w14:paraId="2ED691C1" w14:textId="2F0F588B" w:rsidR="000C16D1" w:rsidRDefault="00190626">
            <w:pPr>
              <w:pStyle w:val="a5"/>
              <w:ind w:firstLineChars="200" w:firstLine="408"/>
              <w:jc w:val="center"/>
              <w:rPr>
                <w:rFonts w:ascii="仿宋" w:eastAsia="仿宋" w:hAnsi="仿宋" w:cs="仿宋"/>
                <w:snapToGrid w:val="0"/>
                <w:color w:val="000000"/>
                <w:spacing w:val="-3"/>
                <w:kern w:val="0"/>
                <w:sz w:val="21"/>
                <w:szCs w:val="21"/>
              </w:rPr>
            </w:pPr>
            <w:r>
              <w:rPr>
                <w:rFonts w:ascii="仿宋" w:eastAsia="仿宋" w:hAnsi="仿宋" w:cs="仿宋"/>
                <w:snapToGrid w:val="0"/>
                <w:color w:val="000000"/>
                <w:spacing w:val="-3"/>
                <w:kern w:val="0"/>
                <w:sz w:val="21"/>
                <w:szCs w:val="21"/>
              </w:rPr>
              <w:lastRenderedPageBreak/>
              <w:t xml:space="preserve"> </w:t>
            </w:r>
            <w:bookmarkStart w:id="6" w:name="_Hlk225443102"/>
            <w:r w:rsidR="000D1E61">
              <w:rPr>
                <w:rFonts w:hint="eastAsia"/>
                <w:noProof/>
              </w:rPr>
              <mc:AlternateContent>
                <mc:Choice Requires="wps">
                  <w:drawing>
                    <wp:anchor distT="0" distB="0" distL="114300" distR="114300" simplePos="0" relativeHeight="251661312" behindDoc="0" locked="0" layoutInCell="1" allowOverlap="1" wp14:anchorId="1A56BC06" wp14:editId="090C11B1">
                      <wp:simplePos x="0" y="0"/>
                      <wp:positionH relativeFrom="column">
                        <wp:posOffset>0</wp:posOffset>
                      </wp:positionH>
                      <wp:positionV relativeFrom="paragraph">
                        <wp:posOffset>0</wp:posOffset>
                      </wp:positionV>
                      <wp:extent cx="635000" cy="635000"/>
                      <wp:effectExtent l="0" t="0" r="3175" b="3175"/>
                      <wp:wrapNone/>
                      <wp:docPr id="9" name="AutoShape 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24CFB65" id="AutoShape 5"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sidR="000D1E61">
              <w:rPr>
                <w:noProof/>
              </w:rPr>
              <w:drawing>
                <wp:inline distT="0" distB="0" distL="0" distR="0" wp14:anchorId="0C77ED74" wp14:editId="072467E8">
                  <wp:extent cx="4966335" cy="27952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6335" cy="2795270"/>
                          </a:xfrm>
                          <a:prstGeom prst="rect">
                            <a:avLst/>
                          </a:prstGeom>
                          <a:noFill/>
                          <a:ln>
                            <a:noFill/>
                          </a:ln>
                        </pic:spPr>
                      </pic:pic>
                    </a:graphicData>
                  </a:graphic>
                </wp:inline>
              </w:drawing>
            </w:r>
          </w:p>
          <w:p w14:paraId="78A25E1E" w14:textId="77777777" w:rsidR="000C16D1" w:rsidRDefault="00190626">
            <w:pPr>
              <w:pStyle w:val="a5"/>
              <w:spacing w:before="156"/>
              <w:ind w:firstLineChars="100" w:firstLine="204"/>
              <w:jc w:val="center"/>
              <w:rPr>
                <w:rFonts w:ascii="Helvetica" w:eastAsia="Helvetica" w:hAnsi="Helvetica" w:cs="Helvetica"/>
                <w:color w:val="060607"/>
                <w:spacing w:val="2"/>
                <w:sz w:val="10"/>
                <w:szCs w:val="10"/>
                <w:shd w:val="clear" w:color="auto" w:fill="FFFFFF"/>
              </w:rPr>
            </w:pPr>
            <w:r>
              <w:rPr>
                <w:rFonts w:ascii="仿宋" w:eastAsia="仿宋" w:hAnsi="仿宋" w:cs="仿宋" w:hint="eastAsia"/>
                <w:snapToGrid w:val="0"/>
                <w:color w:val="000000"/>
                <w:spacing w:val="-3"/>
                <w:kern w:val="0"/>
                <w:sz w:val="21"/>
                <w:szCs w:val="21"/>
              </w:rPr>
              <w:t>图4</w:t>
            </w:r>
            <w:r>
              <w:rPr>
                <w:rFonts w:hint="eastAsia"/>
              </w:rPr>
              <w:t xml:space="preserve"> </w:t>
            </w:r>
            <w:r>
              <w:rPr>
                <w:rFonts w:ascii="仿宋" w:eastAsia="仿宋" w:hAnsi="仿宋" w:cs="仿宋" w:hint="eastAsia"/>
                <w:snapToGrid w:val="0"/>
                <w:color w:val="000000"/>
                <w:spacing w:val="-3"/>
                <w:kern w:val="0"/>
                <w:sz w:val="21"/>
                <w:szCs w:val="21"/>
              </w:rPr>
              <w:t>对比了 RCM、RK4NN、ENN 三种模型在多个风力涡轮机上的时间消耗和加速比，体现了它们在风机疲劳系统数字孪生测定中的计算效率差异</w:t>
            </w:r>
            <w:r>
              <w:rPr>
                <w:rFonts w:ascii="宋体" w:eastAsia="宋体" w:hAnsi="宋体" w:cs="宋体" w:hint="eastAsia"/>
                <w:color w:val="060607"/>
                <w:spacing w:val="2"/>
                <w:sz w:val="10"/>
                <w:szCs w:val="10"/>
                <w:shd w:val="clear" w:color="auto" w:fill="FFFFFF"/>
              </w:rPr>
              <w:t>。</w:t>
            </w:r>
          </w:p>
          <w:bookmarkEnd w:id="6"/>
          <w:p w14:paraId="0801B045" w14:textId="77777777" w:rsidR="000C16D1" w:rsidRDefault="00190626">
            <w:pPr>
              <w:ind w:firstLineChars="200" w:firstLine="480"/>
              <w:rPr>
                <w:rFonts w:ascii="宋体" w:hAnsi="宋体" w:cs="宋体"/>
                <w:kern w:val="0"/>
                <w:sz w:val="24"/>
              </w:rPr>
            </w:pPr>
            <w:r>
              <w:rPr>
                <w:rFonts w:ascii="宋体" w:hAnsi="宋体" w:cs="宋体"/>
                <w:kern w:val="0"/>
                <w:sz w:val="24"/>
              </w:rPr>
              <w:t>目</w:t>
            </w:r>
            <w:bookmarkStart w:id="7" w:name="OLE_LINK15"/>
            <w:r>
              <w:rPr>
                <w:rFonts w:ascii="宋体" w:hAnsi="宋体" w:cs="宋体"/>
                <w:kern w:val="0"/>
                <w:sz w:val="24"/>
              </w:rPr>
              <w:t>前，团队已完成</w:t>
            </w:r>
            <w:r>
              <w:rPr>
                <w:rFonts w:ascii="宋体" w:hAnsi="宋体" w:cs="宋体" w:hint="eastAsia"/>
                <w:kern w:val="0"/>
                <w:sz w:val="24"/>
              </w:rPr>
              <w:t>项目核心预研工作：完成大型风电场智能运维领域系统文献调研，累计梳理中外文核心文献50余篇；完成风电场多机同步实时监控核心算法的原理学习、代码复现与优化验证；锁定NREL 5MW风机基准数据集、实验室模拟风电场数据集两大核心数据源，完成数据清洗、标注与预处理工作，可全面覆盖项目全周期研究需求。</w:t>
            </w:r>
          </w:p>
          <w:bookmarkEnd w:id="7"/>
          <w:p w14:paraId="43D3F4D9" w14:textId="77777777" w:rsidR="000C16D1" w:rsidRDefault="000C16D1"/>
          <w:p w14:paraId="356501FF" w14:textId="77777777" w:rsidR="000C16D1" w:rsidRDefault="00190626">
            <w:pPr>
              <w:pStyle w:val="a5"/>
              <w:numPr>
                <w:ilvl w:val="0"/>
                <w:numId w:val="1"/>
              </w:numPr>
              <w:spacing w:before="180" w:after="180" w:line="180" w:lineRule="atLeast"/>
              <w:ind w:left="0" w:firstLine="198"/>
              <w:rPr>
                <w:rFonts w:ascii="宋体" w:eastAsia="宋体" w:hAnsi="宋体" w:cs="宋体"/>
                <w:snapToGrid w:val="0"/>
                <w:color w:val="000000"/>
                <w:spacing w:val="-1"/>
                <w:kern w:val="0"/>
                <w:sz w:val="24"/>
              </w:rPr>
            </w:pPr>
            <w:bookmarkStart w:id="8" w:name="OLE_LINK7"/>
            <w:r>
              <w:rPr>
                <w:rFonts w:ascii="宋体" w:eastAsia="宋体" w:hAnsi="宋体" w:cs="宋体" w:hint="eastAsia"/>
                <w:snapToGrid w:val="0"/>
                <w:color w:val="000000"/>
                <w:spacing w:val="-1"/>
                <w:kern w:val="0"/>
                <w:sz w:val="24"/>
              </w:rPr>
              <w:t>学</w:t>
            </w:r>
            <w:bookmarkEnd w:id="8"/>
            <w:r>
              <w:rPr>
                <w:rFonts w:ascii="宋体" w:eastAsia="宋体" w:hAnsi="宋体" w:cs="宋体" w:hint="eastAsia"/>
                <w:snapToGrid w:val="0"/>
                <w:color w:val="000000"/>
                <w:spacing w:val="-1"/>
                <w:kern w:val="0"/>
                <w:sz w:val="24"/>
              </w:rPr>
              <w:t>校提供条件：全维度资源支撑，匹配大型风电场实时监控与智能运维的研究需求。指导老师所属动力工程多相流国家重点实验室配备小型风洞阵列、多风机缩比实验平台与高精度同步数据采集系统，可模拟风电场多机排布下的多样风速工况，完成状态监测实验验证；校园高性能计算集群具备200+CPU并行计算节点，满足百台规模风机集群的实时计算、模型训练与仿真分析的算力需求。学校提供MATLAB/Simulink、Bladed风电专业仿真软件、Python分布式计算算法库等正版授权，覆盖风电场建模、监控系统开发和智能算法优化全流程；图书馆开通CNKI、ScienceDirect、IEEE Xplore等中外文核心数据库访问，配套文献传递服务，保障项目文献需求。此外，学校针对大创项目提供专项经费、成果孵化与全周期技术指导等政策，为项目实施提供制度保障。</w:t>
            </w:r>
          </w:p>
          <w:p w14:paraId="7F0A7351" w14:textId="77777777" w:rsidR="000C16D1" w:rsidRDefault="00190626">
            <w:pPr>
              <w:pStyle w:val="a5"/>
              <w:spacing w:before="180" w:after="180" w:line="180" w:lineRule="atLeast"/>
              <w:ind w:firstLineChars="200" w:firstLine="476"/>
              <w:rPr>
                <w:rFonts w:ascii="宋体" w:eastAsia="宋体" w:hAnsi="宋体" w:cs="宋体"/>
                <w:snapToGrid w:val="0"/>
                <w:color w:val="000000"/>
                <w:spacing w:val="-1"/>
                <w:kern w:val="0"/>
                <w:sz w:val="24"/>
              </w:rPr>
            </w:pPr>
            <w:r>
              <w:rPr>
                <w:rFonts w:ascii="宋体" w:eastAsia="宋体" w:hAnsi="宋体" w:cs="宋体"/>
                <w:snapToGrid w:val="0"/>
                <w:color w:val="000000"/>
                <w:spacing w:val="-1"/>
                <w:kern w:val="0"/>
                <w:sz w:val="24"/>
              </w:rPr>
              <w:t>在项目推进过程中，团队存在两方面核心短板：</w:t>
            </w:r>
          </w:p>
          <w:p w14:paraId="4EF6E8E7" w14:textId="77777777" w:rsidR="000C16D1" w:rsidRDefault="00190626">
            <w:pPr>
              <w:pStyle w:val="a5"/>
              <w:spacing w:before="180" w:after="180" w:line="240" w:lineRule="atLeast"/>
              <w:ind w:firstLineChars="200" w:firstLine="476"/>
              <w:rPr>
                <w:rFonts w:ascii="宋体" w:eastAsia="宋体" w:hAnsi="宋体" w:cs="宋体"/>
                <w:snapToGrid w:val="0"/>
                <w:color w:val="000000"/>
                <w:spacing w:val="-1"/>
                <w:kern w:val="0"/>
                <w:sz w:val="24"/>
              </w:rPr>
            </w:pPr>
            <w:r>
              <w:rPr>
                <w:rFonts w:ascii="宋体" w:eastAsia="宋体" w:hAnsi="宋体" w:cs="宋体"/>
                <w:snapToGrid w:val="0"/>
                <w:color w:val="000000"/>
                <w:spacing w:val="-1"/>
                <w:kern w:val="0"/>
                <w:sz w:val="24"/>
              </w:rPr>
              <w:t>一</w:t>
            </w:r>
            <w:r>
              <w:rPr>
                <w:rFonts w:ascii="宋体" w:eastAsia="宋体" w:hAnsi="宋体" w:cs="宋体" w:hint="eastAsia"/>
                <w:snapToGrid w:val="0"/>
                <w:color w:val="000000"/>
                <w:spacing w:val="-1"/>
                <w:kern w:val="0"/>
                <w:sz w:val="24"/>
              </w:rPr>
              <w:t>是</w:t>
            </w:r>
            <w:r>
              <w:rPr>
                <w:rFonts w:ascii="宋体" w:eastAsia="宋体" w:hAnsi="宋体" w:cs="宋体"/>
                <w:snapToGrid w:val="0"/>
                <w:color w:val="000000"/>
                <w:spacing w:val="-1"/>
                <w:kern w:val="0"/>
                <w:sz w:val="24"/>
              </w:rPr>
              <w:t>核心技术</w:t>
            </w:r>
            <w:r>
              <w:rPr>
                <w:rFonts w:ascii="宋体" w:eastAsia="宋体" w:hAnsi="宋体" w:cs="宋体" w:hint="eastAsia"/>
                <w:snapToGrid w:val="0"/>
                <w:color w:val="000000"/>
                <w:spacing w:val="-1"/>
                <w:kern w:val="0"/>
                <w:sz w:val="24"/>
              </w:rPr>
              <w:t>工程化短板。</w:t>
            </w:r>
            <w:r>
              <w:rPr>
                <w:rFonts w:ascii="宋体" w:eastAsia="宋体" w:hAnsi="宋体" w:cs="宋体"/>
                <w:snapToGrid w:val="0"/>
                <w:color w:val="000000"/>
                <w:spacing w:val="-1"/>
                <w:kern w:val="0"/>
                <w:sz w:val="24"/>
              </w:rPr>
              <w:t>在大型风电场多机分布式实时监控架构搭建、复杂风况下全风场智能运维决策的实时滚动优化能力上存在缺口，是影响项目工程化落地的核心瓶颈；</w:t>
            </w:r>
            <w:r>
              <w:rPr>
                <w:rFonts w:ascii="宋体" w:eastAsia="宋体" w:hAnsi="宋体" w:cs="宋体" w:hint="eastAsia"/>
                <w:snapToGrid w:val="0"/>
                <w:color w:val="000000"/>
                <w:spacing w:val="-1"/>
                <w:kern w:val="0"/>
                <w:sz w:val="24"/>
              </w:rPr>
              <w:t>同时在监控系统工业级可视化交互界面开发</w:t>
            </w:r>
            <w:r>
              <w:rPr>
                <w:rFonts w:ascii="宋体" w:eastAsia="宋体" w:hAnsi="宋体" w:cs="宋体"/>
                <w:snapToGrid w:val="0"/>
                <w:color w:val="000000"/>
                <w:spacing w:val="-1"/>
                <w:kern w:val="0"/>
                <w:sz w:val="24"/>
              </w:rPr>
              <w:t>相关的Node.js 前端开发环境配置、VSCode 编程技术应用上存在一定欠缺</w:t>
            </w:r>
            <w:r>
              <w:rPr>
                <w:rFonts w:ascii="宋体" w:eastAsia="宋体" w:hAnsi="宋体" w:cs="宋体" w:hint="eastAsia"/>
                <w:snapToGrid w:val="0"/>
                <w:color w:val="000000"/>
                <w:spacing w:val="-1"/>
                <w:kern w:val="0"/>
                <w:sz w:val="24"/>
              </w:rPr>
              <w:t>，无法完全满足工业场景的稳定运行要求。</w:t>
            </w:r>
          </w:p>
          <w:p w14:paraId="7151D722" w14:textId="77777777" w:rsidR="000C16D1" w:rsidRDefault="00190626">
            <w:pPr>
              <w:pStyle w:val="a5"/>
              <w:spacing w:before="180" w:after="180" w:line="240" w:lineRule="atLeast"/>
              <w:ind w:firstLineChars="200" w:firstLine="476"/>
              <w:rPr>
                <w:rFonts w:ascii="宋体" w:eastAsia="宋体" w:hAnsi="宋体" w:cs="宋体"/>
                <w:snapToGrid w:val="0"/>
                <w:color w:val="000000"/>
                <w:spacing w:val="-1"/>
                <w:kern w:val="0"/>
                <w:sz w:val="24"/>
              </w:rPr>
            </w:pPr>
            <w:r>
              <w:rPr>
                <w:rFonts w:ascii="宋体" w:eastAsia="宋体" w:hAnsi="宋体" w:cs="宋体"/>
                <w:snapToGrid w:val="0"/>
                <w:color w:val="000000"/>
                <w:spacing w:val="-1"/>
                <w:kern w:val="0"/>
                <w:sz w:val="24"/>
              </w:rPr>
              <w:t>二是</w:t>
            </w:r>
            <w:r>
              <w:rPr>
                <w:rFonts w:ascii="宋体" w:eastAsia="宋体" w:hAnsi="宋体" w:cs="宋体" w:hint="eastAsia"/>
                <w:snapToGrid w:val="0"/>
                <w:color w:val="000000"/>
                <w:spacing w:val="-1"/>
                <w:kern w:val="0"/>
                <w:sz w:val="24"/>
              </w:rPr>
              <w:t>场景落地与</w:t>
            </w:r>
            <w:r>
              <w:rPr>
                <w:rFonts w:ascii="宋体" w:eastAsia="宋体" w:hAnsi="宋体" w:cs="宋体"/>
                <w:snapToGrid w:val="0"/>
                <w:color w:val="000000"/>
                <w:spacing w:val="-1"/>
                <w:kern w:val="0"/>
                <w:sz w:val="24"/>
              </w:rPr>
              <w:t>实操经验</w:t>
            </w:r>
            <w:r>
              <w:rPr>
                <w:rFonts w:ascii="宋体" w:eastAsia="宋体" w:hAnsi="宋体" w:cs="宋体" w:hint="eastAsia"/>
                <w:snapToGrid w:val="0"/>
                <w:color w:val="000000"/>
                <w:spacing w:val="-1"/>
                <w:kern w:val="0"/>
                <w:sz w:val="24"/>
              </w:rPr>
              <w:t>短板。缺少大型风电场实际运维场景的现场调研与实测数据验证经验，对风电场工业级监控系统的开发规范、行业标准掌握不足；同时在项目成果的知识产权布局、工程化落地转化的实操经验上存在欠缺，影响项目成果的实际应用价值。</w:t>
            </w:r>
          </w:p>
          <w:p w14:paraId="6BB71ECC" w14:textId="77777777" w:rsidR="000C16D1" w:rsidRDefault="00190626">
            <w:pPr>
              <w:pStyle w:val="a5"/>
              <w:spacing w:before="180" w:after="180" w:line="240" w:lineRule="atLeast"/>
              <w:ind w:firstLineChars="200" w:firstLine="476"/>
              <w:rPr>
                <w:rFonts w:ascii="宋体" w:eastAsia="宋体" w:hAnsi="宋体" w:cs="宋体"/>
                <w:snapToGrid w:val="0"/>
                <w:color w:val="000000"/>
                <w:spacing w:val="-1"/>
                <w:kern w:val="0"/>
                <w:sz w:val="24"/>
              </w:rPr>
            </w:pPr>
            <w:r>
              <w:rPr>
                <w:rFonts w:ascii="宋体" w:eastAsia="宋体" w:hAnsi="宋体" w:cs="宋体"/>
                <w:snapToGrid w:val="0"/>
                <w:color w:val="000000"/>
                <w:spacing w:val="-1"/>
                <w:kern w:val="0"/>
                <w:sz w:val="24"/>
              </w:rPr>
              <w:t>针对以上问题，我们制定以下双重解决策略：</w:t>
            </w:r>
          </w:p>
          <w:p w14:paraId="6B25643B" w14:textId="77777777" w:rsidR="000C16D1" w:rsidRDefault="00190626">
            <w:pPr>
              <w:pStyle w:val="a5"/>
              <w:spacing w:before="180" w:after="180" w:line="240" w:lineRule="atLeast"/>
              <w:ind w:firstLineChars="200" w:firstLine="476"/>
              <w:rPr>
                <w:rFonts w:ascii="宋体" w:eastAsia="宋体" w:hAnsi="宋体" w:cs="宋体"/>
                <w:snapToGrid w:val="0"/>
                <w:color w:val="000000"/>
                <w:spacing w:val="-1"/>
                <w:kern w:val="0"/>
                <w:sz w:val="24"/>
              </w:rPr>
            </w:pPr>
            <w:r>
              <w:rPr>
                <w:rFonts w:ascii="宋体" w:eastAsia="宋体" w:hAnsi="宋体" w:cs="宋体"/>
                <w:snapToGrid w:val="0"/>
                <w:color w:val="000000"/>
                <w:spacing w:val="-1"/>
                <w:kern w:val="0"/>
                <w:sz w:val="24"/>
              </w:rPr>
              <w:lastRenderedPageBreak/>
              <w:t>其一，制定分模块专项攻坚与能力提升计划</w:t>
            </w:r>
            <w:r>
              <w:rPr>
                <w:rFonts w:ascii="宋体" w:eastAsia="宋体" w:hAnsi="宋体" w:cs="宋体" w:hint="eastAsia"/>
                <w:snapToGrid w:val="0"/>
                <w:color w:val="000000"/>
                <w:spacing w:val="-1"/>
                <w:kern w:val="0"/>
                <w:sz w:val="24"/>
              </w:rPr>
              <w:t>。针对核心技术工程化瓶颈，团队将依托实验室模拟风电场数据集与高性能计算集群，搭建多机分布式实时监控测试架构，完成智能运维优化算法的迭代优化与仿真验证，每两月完成一轮算法性能测试与优化，同步进行可视化界面开发、数据传输协议适配的专项技术学习与开发实践，匹配项目开发进度完成系统模块搭建；针对场景落地与实操经验短板，团队将全周期系统学习风电行业监控系统开发规范、运维管理标准与知识产权布局相关知识，每月开展一次组内技术分享与进度复盘；依托可以获取的行业合作资源，完成风电场现场调研与运维场景学习，获取风场实测数据完成算法泛化性验证，补齐工业场景落地经验缺口。</w:t>
            </w:r>
          </w:p>
          <w:p w14:paraId="14830979" w14:textId="77777777" w:rsidR="000C16D1" w:rsidRDefault="00190626">
            <w:pPr>
              <w:pStyle w:val="a5"/>
              <w:spacing w:before="180" w:after="180" w:line="180" w:lineRule="atLeast"/>
              <w:ind w:firstLineChars="200" w:firstLine="476"/>
              <w:rPr>
                <w:rFonts w:ascii="宋体" w:eastAsia="宋体" w:hAnsi="宋体" w:cs="宋体"/>
                <w:snapToGrid w:val="0"/>
                <w:color w:val="000000"/>
                <w:spacing w:val="-1"/>
                <w:kern w:val="0"/>
                <w:sz w:val="24"/>
              </w:rPr>
            </w:pPr>
            <w:r>
              <w:rPr>
                <w:rFonts w:ascii="宋体" w:eastAsia="宋体" w:hAnsi="宋体" w:cs="宋体"/>
                <w:snapToGrid w:val="0"/>
                <w:color w:val="000000"/>
                <w:spacing w:val="-1"/>
                <w:kern w:val="0"/>
                <w:sz w:val="24"/>
              </w:rPr>
              <w:t>其二，</w:t>
            </w:r>
            <w:r>
              <w:rPr>
                <w:rFonts w:ascii="宋体" w:eastAsia="宋体" w:hAnsi="宋体" w:cs="宋体" w:hint="eastAsia"/>
                <w:snapToGrid w:val="0"/>
                <w:color w:val="000000"/>
                <w:spacing w:val="-1"/>
                <w:kern w:val="0"/>
                <w:sz w:val="24"/>
              </w:rPr>
              <w:t>全周期</w:t>
            </w:r>
            <w:r>
              <w:rPr>
                <w:rFonts w:ascii="宋体" w:eastAsia="宋体" w:hAnsi="宋体" w:cs="宋体"/>
                <w:snapToGrid w:val="0"/>
                <w:color w:val="000000"/>
                <w:spacing w:val="-1"/>
                <w:kern w:val="0"/>
                <w:sz w:val="24"/>
              </w:rPr>
              <w:t>主动专业指导资源</w:t>
            </w:r>
            <w:r>
              <w:rPr>
                <w:rFonts w:ascii="宋体" w:eastAsia="宋体" w:hAnsi="宋体" w:cs="宋体" w:hint="eastAsia"/>
                <w:snapToGrid w:val="0"/>
                <w:color w:val="000000"/>
                <w:spacing w:val="-1"/>
                <w:kern w:val="0"/>
                <w:sz w:val="24"/>
              </w:rPr>
              <w:t>对接。全程依托指导老师的学术与技术指导，建立周期性固定指导机制，及时解决项目推进过程中的技术难题；对接实验室往届相关方向研究的学长学姐，获取工程化开发、成果转化的实操经验指导；同步对接风电行业一线运维工程师，获取工业场景实际需求与技术规范指导，全面保障项目技术路线的合理性与落地性，为大型风电场状态实时监控与智能运维系统开发奠定坚实基础。</w:t>
            </w:r>
          </w:p>
        </w:tc>
      </w:tr>
      <w:bookmarkEnd w:id="3"/>
      <w:bookmarkEnd w:id="4"/>
      <w:bookmarkEnd w:id="5"/>
      <w:tr w:rsidR="000C16D1" w14:paraId="4B99EFD0" w14:textId="77777777">
        <w:trPr>
          <w:trHeight w:val="3118"/>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12317794" w14:textId="77777777" w:rsidR="00190626" w:rsidRDefault="00190626">
            <w:pPr>
              <w:rPr>
                <w:sz w:val="24"/>
              </w:rPr>
            </w:pPr>
            <w:r>
              <w:rPr>
                <w:rFonts w:hint="eastAsia"/>
                <w:sz w:val="24"/>
              </w:rPr>
              <w:lastRenderedPageBreak/>
              <w:t>九、项目研究进度安排及各阶段</w:t>
            </w:r>
            <w:r>
              <w:rPr>
                <w:sz w:val="24"/>
              </w:rPr>
              <w:t>预期成果</w:t>
            </w:r>
            <w:r>
              <w:rPr>
                <w:rFonts w:hint="eastAsia"/>
                <w:sz w:val="24"/>
              </w:rPr>
              <w:t>(</w:t>
            </w:r>
            <w:r>
              <w:rPr>
                <w:rFonts w:hint="eastAsia"/>
                <w:sz w:val="24"/>
              </w:rPr>
              <w:t>本栏内容为中期检查及结题答辩重要参考</w:t>
            </w:r>
            <w:r>
              <w:rPr>
                <w:rFonts w:hint="eastAsia"/>
                <w:sz w:val="24"/>
              </w:rPr>
              <w:t>)</w:t>
            </w:r>
          </w:p>
          <w:p w14:paraId="6084FB37" w14:textId="704E9831" w:rsidR="000C16D1" w:rsidRDefault="00190626">
            <w:pPr>
              <w:rPr>
                <w:sz w:val="24"/>
              </w:rPr>
            </w:pPr>
            <w:r>
              <w:rPr>
                <w:sz w:val="24"/>
              </w:rPr>
              <w:br w:type="textWrapping" w:clear="all"/>
            </w:r>
            <w:r>
              <w:rPr>
                <w:sz w:val="24"/>
              </w:rPr>
              <w:t>第一阶段：物理建模与</w:t>
            </w:r>
            <w:r>
              <w:rPr>
                <w:sz w:val="24"/>
              </w:rPr>
              <w:t xml:space="preserve"> CFD </w:t>
            </w:r>
            <w:r>
              <w:rPr>
                <w:sz w:val="24"/>
              </w:rPr>
              <w:t>算例矩阵设计（</w:t>
            </w:r>
            <w:r>
              <w:rPr>
                <w:sz w:val="24"/>
              </w:rPr>
              <w:t>202</w:t>
            </w:r>
            <w:r>
              <w:rPr>
                <w:rFonts w:hint="eastAsia"/>
                <w:sz w:val="24"/>
              </w:rPr>
              <w:t>6</w:t>
            </w:r>
            <w:r>
              <w:rPr>
                <w:sz w:val="24"/>
              </w:rPr>
              <w:t>年</w:t>
            </w:r>
            <w:r>
              <w:rPr>
                <w:sz w:val="24"/>
              </w:rPr>
              <w:t>4</w:t>
            </w:r>
            <w:r>
              <w:rPr>
                <w:sz w:val="24"/>
              </w:rPr>
              <w:t>月</w:t>
            </w:r>
            <w:r>
              <w:rPr>
                <w:sz w:val="24"/>
              </w:rPr>
              <w:t>—202</w:t>
            </w:r>
            <w:r>
              <w:rPr>
                <w:rFonts w:hint="eastAsia"/>
                <w:sz w:val="24"/>
              </w:rPr>
              <w:t>6</w:t>
            </w:r>
            <w:r>
              <w:rPr>
                <w:sz w:val="24"/>
              </w:rPr>
              <w:t>年</w:t>
            </w:r>
            <w:r>
              <w:rPr>
                <w:sz w:val="24"/>
              </w:rPr>
              <w:t>6</w:t>
            </w:r>
            <w:r>
              <w:rPr>
                <w:sz w:val="24"/>
              </w:rPr>
              <w:t>月</w:t>
            </w:r>
            <w:r>
              <w:rPr>
                <w:rFonts w:hint="eastAsia"/>
                <w:sz w:val="24"/>
              </w:rPr>
              <w:t>）</w:t>
            </w:r>
          </w:p>
          <w:p w14:paraId="68A64AB7" w14:textId="77777777" w:rsidR="000C16D1" w:rsidRDefault="00190626">
            <w:pPr>
              <w:ind w:firstLine="420"/>
              <w:rPr>
                <w:sz w:val="24"/>
              </w:rPr>
            </w:pPr>
            <w:r>
              <w:rPr>
                <w:rFonts w:hint="eastAsia"/>
                <w:sz w:val="24"/>
              </w:rPr>
              <w:t>任务：</w:t>
            </w:r>
            <w:r>
              <w:rPr>
                <w:sz w:val="24"/>
              </w:rPr>
              <w:t>建立风电机组三维模型及流体计算域；设计涵盖多风速、多偏航角及不同桨距角的</w:t>
            </w:r>
            <w:r>
              <w:rPr>
                <w:sz w:val="24"/>
              </w:rPr>
              <w:t xml:space="preserve"> CFD </w:t>
            </w:r>
            <w:r>
              <w:rPr>
                <w:sz w:val="24"/>
              </w:rPr>
              <w:t>算例矩阵；配置</w:t>
            </w:r>
            <w:r>
              <w:rPr>
                <w:sz w:val="24"/>
              </w:rPr>
              <w:t xml:space="preserve"> OpenFOAM </w:t>
            </w:r>
            <w:r>
              <w:rPr>
                <w:sz w:val="24"/>
              </w:rPr>
              <w:t>及深度学习环境。</w:t>
            </w:r>
          </w:p>
          <w:p w14:paraId="4E8D313C" w14:textId="77777777" w:rsidR="000C16D1" w:rsidRDefault="00190626">
            <w:pPr>
              <w:ind w:firstLine="420"/>
              <w:rPr>
                <w:sz w:val="24"/>
              </w:rPr>
            </w:pPr>
            <w:r>
              <w:rPr>
                <w:rFonts w:hint="eastAsia"/>
                <w:sz w:val="24"/>
              </w:rPr>
              <w:t>预期成果：</w:t>
            </w:r>
            <w:r>
              <w:rPr>
                <w:sz w:val="24"/>
              </w:rPr>
              <w:t>确定风机参数与网格划分规范；完成</w:t>
            </w:r>
            <w:r>
              <w:rPr>
                <w:sz w:val="24"/>
              </w:rPr>
              <w:t>CFD</w:t>
            </w:r>
            <w:r>
              <w:rPr>
                <w:sz w:val="24"/>
              </w:rPr>
              <w:t>数值模拟验证报告。</w:t>
            </w:r>
          </w:p>
          <w:p w14:paraId="19A6B413" w14:textId="77777777" w:rsidR="000C16D1" w:rsidRDefault="000C16D1">
            <w:pPr>
              <w:rPr>
                <w:sz w:val="24"/>
              </w:rPr>
            </w:pPr>
          </w:p>
          <w:p w14:paraId="2B56F83F" w14:textId="77777777" w:rsidR="000C16D1" w:rsidRDefault="00190626">
            <w:pPr>
              <w:rPr>
                <w:sz w:val="24"/>
              </w:rPr>
            </w:pPr>
            <w:r>
              <w:rPr>
                <w:rFonts w:hint="eastAsia"/>
                <w:sz w:val="24"/>
              </w:rPr>
              <w:t>第二阶段：</w:t>
            </w:r>
            <w:r>
              <w:rPr>
                <w:sz w:val="24"/>
              </w:rPr>
              <w:t>大规模</w:t>
            </w:r>
            <w:r>
              <w:rPr>
                <w:sz w:val="24"/>
              </w:rPr>
              <w:t xml:space="preserve"> CFD </w:t>
            </w:r>
            <w:r>
              <w:rPr>
                <w:sz w:val="24"/>
              </w:rPr>
              <w:t>仿真与</w:t>
            </w:r>
            <w:r>
              <w:rPr>
                <w:sz w:val="24"/>
              </w:rPr>
              <w:t>“</w:t>
            </w:r>
            <w:r>
              <w:rPr>
                <w:sz w:val="24"/>
              </w:rPr>
              <w:t>物理</w:t>
            </w:r>
            <w:r>
              <w:rPr>
                <w:sz w:val="24"/>
              </w:rPr>
              <w:t>-</w:t>
            </w:r>
            <w:r>
              <w:rPr>
                <w:sz w:val="24"/>
              </w:rPr>
              <w:t>数据</w:t>
            </w:r>
            <w:r>
              <w:rPr>
                <w:sz w:val="24"/>
              </w:rPr>
              <w:t>”</w:t>
            </w:r>
            <w:r>
              <w:rPr>
                <w:sz w:val="24"/>
              </w:rPr>
              <w:t>库构建（</w:t>
            </w:r>
            <w:r>
              <w:rPr>
                <w:sz w:val="24"/>
              </w:rPr>
              <w:t>202</w:t>
            </w:r>
            <w:r>
              <w:rPr>
                <w:rFonts w:hint="eastAsia"/>
                <w:sz w:val="24"/>
              </w:rPr>
              <w:t>6</w:t>
            </w:r>
            <w:r>
              <w:rPr>
                <w:sz w:val="24"/>
              </w:rPr>
              <w:t>年</w:t>
            </w:r>
            <w:r>
              <w:rPr>
                <w:sz w:val="24"/>
              </w:rPr>
              <w:t>7</w:t>
            </w:r>
            <w:r>
              <w:rPr>
                <w:sz w:val="24"/>
              </w:rPr>
              <w:t>月</w:t>
            </w:r>
            <w:r>
              <w:rPr>
                <w:sz w:val="24"/>
              </w:rPr>
              <w:t>—202</w:t>
            </w:r>
            <w:r>
              <w:rPr>
                <w:rFonts w:hint="eastAsia"/>
                <w:sz w:val="24"/>
              </w:rPr>
              <w:t>6</w:t>
            </w:r>
            <w:r>
              <w:rPr>
                <w:sz w:val="24"/>
              </w:rPr>
              <w:t>年</w:t>
            </w:r>
            <w:r>
              <w:rPr>
                <w:sz w:val="24"/>
              </w:rPr>
              <w:t>9</w:t>
            </w:r>
            <w:r>
              <w:rPr>
                <w:sz w:val="24"/>
              </w:rPr>
              <w:t>月）</w:t>
            </w:r>
          </w:p>
          <w:p w14:paraId="427E5D55" w14:textId="77777777" w:rsidR="000C16D1" w:rsidRDefault="00190626">
            <w:pPr>
              <w:ind w:firstLine="420"/>
              <w:rPr>
                <w:sz w:val="24"/>
              </w:rPr>
            </w:pPr>
            <w:r>
              <w:rPr>
                <w:rFonts w:hint="eastAsia"/>
                <w:sz w:val="24"/>
              </w:rPr>
              <w:t>任务：</w:t>
            </w:r>
            <w:r>
              <w:rPr>
                <w:sz w:val="24"/>
              </w:rPr>
              <w:t>利用暑期集中算力开展大涡模拟（</w:t>
            </w:r>
            <w:r>
              <w:rPr>
                <w:sz w:val="24"/>
              </w:rPr>
              <w:t>LES</w:t>
            </w:r>
            <w:r>
              <w:rPr>
                <w:sz w:val="24"/>
              </w:rPr>
              <w:t>），获取动态尾流演化数据；提取流场快照，利用</w:t>
            </w:r>
            <w:r>
              <w:rPr>
                <w:sz w:val="24"/>
              </w:rPr>
              <w:t xml:space="preserve"> POD </w:t>
            </w:r>
            <w:r>
              <w:rPr>
                <w:sz w:val="24"/>
              </w:rPr>
              <w:t>提取主特征模态，完成流场降阶。</w:t>
            </w:r>
          </w:p>
          <w:p w14:paraId="04CF548F" w14:textId="77777777" w:rsidR="000C16D1" w:rsidRDefault="00190626">
            <w:pPr>
              <w:ind w:firstLine="420"/>
              <w:rPr>
                <w:sz w:val="24"/>
              </w:rPr>
            </w:pPr>
            <w:r>
              <w:rPr>
                <w:rFonts w:hint="eastAsia"/>
                <w:sz w:val="24"/>
              </w:rPr>
              <w:t>预期成果：</w:t>
            </w:r>
            <w:r>
              <w:rPr>
                <w:sz w:val="24"/>
              </w:rPr>
              <w:t>建成包含</w:t>
            </w:r>
            <w:r>
              <w:rPr>
                <w:sz w:val="24"/>
              </w:rPr>
              <w:t xml:space="preserve"> 200+ </w:t>
            </w:r>
            <w:r>
              <w:rPr>
                <w:sz w:val="24"/>
              </w:rPr>
              <w:t>典型工况的高保真风场动态尾流数据库；输出《风机尾迹特征提取与降维分析报告》。</w:t>
            </w:r>
          </w:p>
          <w:p w14:paraId="20EB9ACA" w14:textId="77777777" w:rsidR="000C16D1" w:rsidRDefault="000C16D1">
            <w:pPr>
              <w:rPr>
                <w:sz w:val="24"/>
              </w:rPr>
            </w:pPr>
          </w:p>
          <w:p w14:paraId="099DEAA3" w14:textId="77777777" w:rsidR="000C16D1" w:rsidRDefault="00190626">
            <w:pPr>
              <w:rPr>
                <w:sz w:val="24"/>
              </w:rPr>
            </w:pPr>
            <w:r>
              <w:rPr>
                <w:rFonts w:hint="eastAsia"/>
                <w:sz w:val="24"/>
              </w:rPr>
              <w:t>第三阶段：</w:t>
            </w:r>
            <w:r>
              <w:rPr>
                <w:sz w:val="24"/>
              </w:rPr>
              <w:t>代理模型开发与单机控制训练（</w:t>
            </w:r>
            <w:r>
              <w:rPr>
                <w:sz w:val="24"/>
              </w:rPr>
              <w:t>2025</w:t>
            </w:r>
            <w:r>
              <w:rPr>
                <w:sz w:val="24"/>
              </w:rPr>
              <w:t>年</w:t>
            </w:r>
            <w:r>
              <w:rPr>
                <w:sz w:val="24"/>
              </w:rPr>
              <w:t>10</w:t>
            </w:r>
            <w:r>
              <w:rPr>
                <w:sz w:val="24"/>
              </w:rPr>
              <w:t>月</w:t>
            </w:r>
            <w:r>
              <w:rPr>
                <w:sz w:val="24"/>
              </w:rPr>
              <w:t>—2025</w:t>
            </w:r>
            <w:r>
              <w:rPr>
                <w:sz w:val="24"/>
              </w:rPr>
              <w:t>年</w:t>
            </w:r>
            <w:r>
              <w:rPr>
                <w:sz w:val="24"/>
              </w:rPr>
              <w:t>12</w:t>
            </w:r>
            <w:r>
              <w:rPr>
                <w:sz w:val="24"/>
              </w:rPr>
              <w:t>月）</w:t>
            </w:r>
          </w:p>
          <w:p w14:paraId="0A3F2BFC" w14:textId="77777777" w:rsidR="000C16D1" w:rsidRDefault="00190626">
            <w:r>
              <w:rPr>
                <w:rFonts w:hint="eastAsia"/>
                <w:sz w:val="24"/>
              </w:rPr>
              <w:t xml:space="preserve">    </w:t>
            </w:r>
            <w:r>
              <w:rPr>
                <w:rFonts w:hint="eastAsia"/>
                <w:sz w:val="24"/>
              </w:rPr>
              <w:t>任务：</w:t>
            </w:r>
            <w:r>
              <w:rPr>
                <w:sz w:val="24"/>
              </w:rPr>
              <w:t>基于降阶流场数据训练代理</w:t>
            </w:r>
            <w:r>
              <w:rPr>
                <w:sz w:val="24"/>
              </w:rPr>
              <w:t xml:space="preserve"> PINN </w:t>
            </w:r>
            <w:r>
              <w:rPr>
                <w:sz w:val="24"/>
              </w:rPr>
              <w:t>模型；开发基于</w:t>
            </w:r>
            <w:r>
              <w:rPr>
                <w:sz w:val="24"/>
              </w:rPr>
              <w:t xml:space="preserve"> PPO </w:t>
            </w:r>
            <w:r>
              <w:rPr>
                <w:sz w:val="24"/>
              </w:rPr>
              <w:t>的单机智能控制器，在线</w:t>
            </w:r>
            <w:r>
              <w:rPr>
                <w:rFonts w:hint="eastAsia"/>
                <w:sz w:val="24"/>
              </w:rPr>
              <w:t xml:space="preserve">  </w:t>
            </w:r>
            <w:r>
              <w:rPr>
                <w:sz w:val="24"/>
              </w:rPr>
              <w:t>滚动优化桨距角与转速，完成单机功率精准跟踪的闭环测试。</w:t>
            </w:r>
          </w:p>
          <w:p w14:paraId="348721F0" w14:textId="77777777" w:rsidR="000C16D1" w:rsidRDefault="00190626">
            <w:pPr>
              <w:rPr>
                <w:sz w:val="24"/>
              </w:rPr>
            </w:pPr>
            <w:r>
              <w:rPr>
                <w:rFonts w:hint="eastAsia"/>
                <w:sz w:val="24"/>
              </w:rPr>
              <w:t xml:space="preserve">    </w:t>
            </w:r>
            <w:r>
              <w:rPr>
                <w:rFonts w:hint="eastAsia"/>
                <w:sz w:val="24"/>
              </w:rPr>
              <w:t>预期成果：</w:t>
            </w:r>
            <w:r>
              <w:rPr>
                <w:sz w:val="24"/>
              </w:rPr>
              <w:t>形成《单机智能调控算法验证报告》；申请《基于代理模型的风机实时气动调控软件》计算机软件著作权</w:t>
            </w:r>
            <w:r>
              <w:rPr>
                <w:sz w:val="24"/>
              </w:rPr>
              <w:t xml:space="preserve"> 1 </w:t>
            </w:r>
            <w:r>
              <w:rPr>
                <w:sz w:val="24"/>
              </w:rPr>
              <w:t>项。</w:t>
            </w:r>
          </w:p>
          <w:p w14:paraId="3F2DC14A" w14:textId="77777777" w:rsidR="000C16D1" w:rsidRDefault="000C16D1">
            <w:pPr>
              <w:rPr>
                <w:sz w:val="24"/>
              </w:rPr>
            </w:pPr>
          </w:p>
          <w:p w14:paraId="595D0A33" w14:textId="77777777" w:rsidR="000C16D1" w:rsidRDefault="00190626">
            <w:pPr>
              <w:rPr>
                <w:sz w:val="24"/>
              </w:rPr>
            </w:pPr>
            <w:r>
              <w:rPr>
                <w:rFonts w:hint="eastAsia"/>
                <w:sz w:val="24"/>
              </w:rPr>
              <w:t>第四阶段：</w:t>
            </w:r>
            <w:r>
              <w:rPr>
                <w:sz w:val="24"/>
              </w:rPr>
              <w:t>多智能体功率协同算法开发与测试（</w:t>
            </w:r>
            <w:r>
              <w:rPr>
                <w:sz w:val="24"/>
              </w:rPr>
              <w:t>202</w:t>
            </w:r>
            <w:r>
              <w:rPr>
                <w:rFonts w:hint="eastAsia"/>
                <w:sz w:val="24"/>
              </w:rPr>
              <w:t>7</w:t>
            </w:r>
            <w:r>
              <w:rPr>
                <w:sz w:val="24"/>
              </w:rPr>
              <w:t>年</w:t>
            </w:r>
            <w:r>
              <w:rPr>
                <w:sz w:val="24"/>
              </w:rPr>
              <w:t>1</w:t>
            </w:r>
            <w:r>
              <w:rPr>
                <w:sz w:val="24"/>
              </w:rPr>
              <w:t>月</w:t>
            </w:r>
            <w:r>
              <w:rPr>
                <w:sz w:val="24"/>
              </w:rPr>
              <w:t>—202</w:t>
            </w:r>
            <w:r>
              <w:rPr>
                <w:rFonts w:hint="eastAsia"/>
                <w:sz w:val="24"/>
              </w:rPr>
              <w:t>7</w:t>
            </w:r>
            <w:r>
              <w:rPr>
                <w:sz w:val="24"/>
              </w:rPr>
              <w:t>年</w:t>
            </w:r>
            <w:r>
              <w:rPr>
                <w:sz w:val="24"/>
              </w:rPr>
              <w:t>3</w:t>
            </w:r>
            <w:r>
              <w:rPr>
                <w:sz w:val="24"/>
              </w:rPr>
              <w:t>月）</w:t>
            </w:r>
          </w:p>
          <w:p w14:paraId="615D29F5" w14:textId="77777777" w:rsidR="000C16D1" w:rsidRDefault="00190626">
            <w:r>
              <w:rPr>
                <w:rFonts w:hint="eastAsia"/>
                <w:sz w:val="24"/>
              </w:rPr>
              <w:t xml:space="preserve">    </w:t>
            </w:r>
            <w:r>
              <w:rPr>
                <w:rFonts w:hint="eastAsia"/>
                <w:sz w:val="24"/>
              </w:rPr>
              <w:t>任务：</w:t>
            </w:r>
            <w:r>
              <w:rPr>
                <w:sz w:val="24"/>
              </w:rPr>
              <w:t>构建包含多台风机的阵列仿真环境；实现</w:t>
            </w:r>
            <w:r>
              <w:rPr>
                <w:sz w:val="24"/>
              </w:rPr>
              <w:t xml:space="preserve"> MADDPG </w:t>
            </w:r>
            <w:r>
              <w:rPr>
                <w:sz w:val="24"/>
              </w:rPr>
              <w:t>算法的编码与部署；训练并对比群体偏航协同策略在</w:t>
            </w:r>
            <w:r>
              <w:rPr>
                <w:sz w:val="24"/>
              </w:rPr>
              <w:t>“</w:t>
            </w:r>
            <w:r>
              <w:rPr>
                <w:sz w:val="24"/>
              </w:rPr>
              <w:t>最大功率追踪</w:t>
            </w:r>
            <w:r>
              <w:rPr>
                <w:sz w:val="24"/>
              </w:rPr>
              <w:t>”</w:t>
            </w:r>
            <w:r>
              <w:rPr>
                <w:sz w:val="24"/>
              </w:rPr>
              <w:t>与</w:t>
            </w:r>
            <w:r>
              <w:rPr>
                <w:sz w:val="24"/>
              </w:rPr>
              <w:t>“</w:t>
            </w:r>
            <w:r>
              <w:rPr>
                <w:sz w:val="24"/>
              </w:rPr>
              <w:t>指定功率分配</w:t>
            </w:r>
            <w:r>
              <w:rPr>
                <w:sz w:val="24"/>
              </w:rPr>
              <w:t>”</w:t>
            </w:r>
            <w:r>
              <w:rPr>
                <w:sz w:val="24"/>
              </w:rPr>
              <w:t>两种模式下的控制效果。</w:t>
            </w:r>
          </w:p>
          <w:p w14:paraId="4E1F7744" w14:textId="77777777" w:rsidR="000C16D1" w:rsidRDefault="00190626">
            <w:pPr>
              <w:ind w:firstLine="420"/>
              <w:rPr>
                <w:sz w:val="24"/>
              </w:rPr>
            </w:pPr>
            <w:r>
              <w:rPr>
                <w:rFonts w:hint="eastAsia"/>
                <w:sz w:val="24"/>
              </w:rPr>
              <w:t>预期成果：</w:t>
            </w:r>
            <w:r>
              <w:rPr>
                <w:sz w:val="24"/>
              </w:rPr>
              <w:t>输出《风电场多机功率协同优化仿真报告》（验证全场功率可控性与提升指标）；形成核心学术论文初稿</w:t>
            </w:r>
            <w:r>
              <w:rPr>
                <w:sz w:val="24"/>
              </w:rPr>
              <w:t xml:space="preserve"> 1 </w:t>
            </w:r>
            <w:r>
              <w:rPr>
                <w:sz w:val="24"/>
              </w:rPr>
              <w:t>篇。</w:t>
            </w:r>
          </w:p>
          <w:p w14:paraId="282F4EAF" w14:textId="77777777" w:rsidR="000C16D1" w:rsidRDefault="000C16D1">
            <w:pPr>
              <w:rPr>
                <w:sz w:val="24"/>
              </w:rPr>
            </w:pPr>
          </w:p>
          <w:p w14:paraId="39EA6764" w14:textId="77777777" w:rsidR="000C16D1" w:rsidRDefault="00190626">
            <w:pPr>
              <w:rPr>
                <w:sz w:val="24"/>
              </w:rPr>
            </w:pPr>
            <w:r>
              <w:rPr>
                <w:rFonts w:hint="eastAsia"/>
                <w:sz w:val="24"/>
              </w:rPr>
              <w:t>第五阶段：</w:t>
            </w:r>
            <w:r>
              <w:rPr>
                <w:sz w:val="24"/>
              </w:rPr>
              <w:t>系统集成与虚实闭环物理验证（</w:t>
            </w:r>
            <w:r>
              <w:rPr>
                <w:sz w:val="24"/>
              </w:rPr>
              <w:t>202</w:t>
            </w:r>
            <w:r>
              <w:rPr>
                <w:rFonts w:hint="eastAsia"/>
                <w:sz w:val="24"/>
              </w:rPr>
              <w:t>7</w:t>
            </w:r>
            <w:r>
              <w:rPr>
                <w:sz w:val="24"/>
              </w:rPr>
              <w:t>年</w:t>
            </w:r>
            <w:r>
              <w:rPr>
                <w:sz w:val="24"/>
              </w:rPr>
              <w:t>4</w:t>
            </w:r>
            <w:r>
              <w:rPr>
                <w:sz w:val="24"/>
              </w:rPr>
              <w:t>月</w:t>
            </w:r>
            <w:r>
              <w:rPr>
                <w:sz w:val="24"/>
              </w:rPr>
              <w:t>—202</w:t>
            </w:r>
            <w:r>
              <w:rPr>
                <w:rFonts w:hint="eastAsia"/>
                <w:sz w:val="24"/>
              </w:rPr>
              <w:t>7</w:t>
            </w:r>
            <w:r>
              <w:rPr>
                <w:sz w:val="24"/>
              </w:rPr>
              <w:t>年</w:t>
            </w:r>
            <w:r>
              <w:rPr>
                <w:sz w:val="24"/>
              </w:rPr>
              <w:t>5</w:t>
            </w:r>
            <w:r>
              <w:rPr>
                <w:sz w:val="24"/>
              </w:rPr>
              <w:t>月）</w:t>
            </w:r>
          </w:p>
          <w:p w14:paraId="708D3CAB" w14:textId="77777777" w:rsidR="000C16D1" w:rsidRDefault="00190626">
            <w:pPr>
              <w:ind w:firstLine="420"/>
              <w:rPr>
                <w:sz w:val="24"/>
              </w:rPr>
            </w:pPr>
            <w:r>
              <w:rPr>
                <w:rFonts w:hint="eastAsia"/>
                <w:sz w:val="24"/>
              </w:rPr>
              <w:t>任务：</w:t>
            </w:r>
            <w:r>
              <w:rPr>
                <w:sz w:val="24"/>
              </w:rPr>
              <w:t>在实验室搭建微缩风洞与阵列风机测控平台；将算法部署于数字孪生控制看板；开展半实物仿真联调，验证系统对真实环境噪声的抗干扰能力及功率调度的实时响应能力。</w:t>
            </w:r>
          </w:p>
          <w:p w14:paraId="755D680D" w14:textId="77777777" w:rsidR="000C16D1" w:rsidRDefault="00190626">
            <w:pPr>
              <w:ind w:firstLine="420"/>
              <w:rPr>
                <w:sz w:val="24"/>
              </w:rPr>
            </w:pPr>
            <w:r>
              <w:rPr>
                <w:rFonts w:hint="eastAsia"/>
                <w:sz w:val="24"/>
              </w:rPr>
              <w:t>预期成果：</w:t>
            </w:r>
            <w:r>
              <w:rPr>
                <w:sz w:val="24"/>
              </w:rPr>
              <w:t>产出</w:t>
            </w:r>
            <w:r>
              <w:rPr>
                <w:sz w:val="24"/>
              </w:rPr>
              <w:t>“</w:t>
            </w:r>
            <w:r>
              <w:rPr>
                <w:sz w:val="24"/>
              </w:rPr>
              <w:t>多机协同智能功率控制与数字孪生演示平台</w:t>
            </w:r>
            <w:r>
              <w:rPr>
                <w:sz w:val="24"/>
              </w:rPr>
              <w:t xml:space="preserve">” 1 </w:t>
            </w:r>
            <w:r>
              <w:rPr>
                <w:sz w:val="24"/>
              </w:rPr>
              <w:t>套；形成《智能控制系统虚实闭环验证报告》。</w:t>
            </w:r>
          </w:p>
          <w:p w14:paraId="1B6DA559" w14:textId="77777777" w:rsidR="000C16D1" w:rsidRDefault="000C16D1">
            <w:pPr>
              <w:rPr>
                <w:sz w:val="24"/>
              </w:rPr>
            </w:pPr>
          </w:p>
          <w:p w14:paraId="586D0D17" w14:textId="77777777" w:rsidR="000C16D1" w:rsidRDefault="00190626">
            <w:pPr>
              <w:rPr>
                <w:sz w:val="24"/>
              </w:rPr>
            </w:pPr>
            <w:r>
              <w:rPr>
                <w:rFonts w:hint="eastAsia"/>
                <w:sz w:val="24"/>
              </w:rPr>
              <w:t>第六阶段：</w:t>
            </w:r>
            <w:r>
              <w:rPr>
                <w:sz w:val="24"/>
              </w:rPr>
              <w:t>项目总结与成果答辩（</w:t>
            </w:r>
            <w:r>
              <w:rPr>
                <w:sz w:val="24"/>
              </w:rPr>
              <w:t>202</w:t>
            </w:r>
            <w:r>
              <w:rPr>
                <w:rFonts w:hint="eastAsia"/>
                <w:sz w:val="24"/>
              </w:rPr>
              <w:t>7</w:t>
            </w:r>
            <w:r>
              <w:rPr>
                <w:sz w:val="24"/>
              </w:rPr>
              <w:t>年</w:t>
            </w:r>
            <w:r>
              <w:rPr>
                <w:sz w:val="24"/>
              </w:rPr>
              <w:t>6</w:t>
            </w:r>
            <w:r>
              <w:rPr>
                <w:sz w:val="24"/>
              </w:rPr>
              <w:t>月）</w:t>
            </w:r>
          </w:p>
          <w:p w14:paraId="6A9C0950" w14:textId="77777777" w:rsidR="000C16D1" w:rsidRDefault="00190626">
            <w:pPr>
              <w:rPr>
                <w:sz w:val="24"/>
              </w:rPr>
            </w:pPr>
            <w:r>
              <w:rPr>
                <w:rFonts w:hint="eastAsia"/>
                <w:sz w:val="24"/>
              </w:rPr>
              <w:t>任务：</w:t>
            </w:r>
            <w:r>
              <w:rPr>
                <w:sz w:val="24"/>
              </w:rPr>
              <w:t>整理全套</w:t>
            </w:r>
            <w:r>
              <w:rPr>
                <w:sz w:val="24"/>
              </w:rPr>
              <w:t xml:space="preserve"> CFD </w:t>
            </w:r>
            <w:r>
              <w:rPr>
                <w:sz w:val="24"/>
              </w:rPr>
              <w:t>算例代码、</w:t>
            </w:r>
            <w:r>
              <w:rPr>
                <w:sz w:val="24"/>
              </w:rPr>
              <w:t xml:space="preserve">AI </w:t>
            </w:r>
            <w:r>
              <w:rPr>
                <w:sz w:val="24"/>
              </w:rPr>
              <w:t>算法源码与实验视频；完善并投递学术论文；撰写结题报告，准备验收答辩。</w:t>
            </w:r>
          </w:p>
          <w:p w14:paraId="7F1E39B8" w14:textId="77777777" w:rsidR="000C16D1" w:rsidRDefault="00190626">
            <w:pPr>
              <w:rPr>
                <w:sz w:val="24"/>
              </w:rPr>
            </w:pPr>
            <w:r>
              <w:rPr>
                <w:rFonts w:hint="eastAsia"/>
                <w:sz w:val="24"/>
              </w:rPr>
              <w:t>预期成果：完成学术论文初稿与项目结题报告，通过结题答辩。</w:t>
            </w:r>
          </w:p>
          <w:p w14:paraId="45994B1E" w14:textId="77777777" w:rsidR="000C16D1" w:rsidRDefault="000C16D1"/>
          <w:p w14:paraId="24E3A0BB" w14:textId="77777777" w:rsidR="000C16D1" w:rsidRDefault="000C16D1">
            <w:pPr>
              <w:ind w:firstLineChars="100" w:firstLine="238"/>
              <w:rPr>
                <w:rFonts w:ascii="宋体" w:hAnsi="宋体" w:cs="宋体"/>
                <w:snapToGrid w:val="0"/>
                <w:color w:val="000000"/>
                <w:spacing w:val="-1"/>
                <w:kern w:val="0"/>
                <w:sz w:val="24"/>
              </w:rPr>
            </w:pPr>
          </w:p>
        </w:tc>
      </w:tr>
      <w:tr w:rsidR="000C16D1" w14:paraId="55B7729F" w14:textId="77777777">
        <w:trPr>
          <w:cantSplit/>
          <w:trHeight w:val="624"/>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B91DC25" w14:textId="77777777" w:rsidR="000C16D1" w:rsidRDefault="00190626">
            <w:pPr>
              <w:spacing w:before="156"/>
              <w:rPr>
                <w:sz w:val="24"/>
              </w:rPr>
            </w:pPr>
            <w:r>
              <w:rPr>
                <w:rFonts w:hint="eastAsia"/>
                <w:sz w:val="24"/>
              </w:rPr>
              <w:t>十</w:t>
            </w:r>
            <w:r>
              <w:rPr>
                <w:sz w:val="24"/>
              </w:rPr>
              <w:t>、经费预算</w:t>
            </w:r>
          </w:p>
        </w:tc>
      </w:tr>
      <w:tr w:rsidR="000C16D1" w14:paraId="6F4DC16C"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vAlign w:val="center"/>
          </w:tcPr>
          <w:p w14:paraId="79B52F46" w14:textId="77777777" w:rsidR="000C16D1" w:rsidRDefault="00190626">
            <w:pPr>
              <w:spacing w:before="156"/>
              <w:jc w:val="center"/>
              <w:rPr>
                <w:sz w:val="24"/>
              </w:rPr>
            </w:pPr>
            <w:r>
              <w:rPr>
                <w:sz w:val="24"/>
              </w:rPr>
              <w:t>开支科目</w:t>
            </w:r>
          </w:p>
        </w:tc>
        <w:tc>
          <w:tcPr>
            <w:tcW w:w="2977" w:type="dxa"/>
            <w:gridSpan w:val="4"/>
            <w:tcBorders>
              <w:top w:val="single" w:sz="4" w:space="0" w:color="000000"/>
              <w:left w:val="single" w:sz="4" w:space="0" w:color="000000"/>
              <w:bottom w:val="single" w:sz="4" w:space="0" w:color="000000"/>
              <w:right w:val="single" w:sz="4" w:space="0" w:color="000000"/>
            </w:tcBorders>
            <w:vAlign w:val="center"/>
          </w:tcPr>
          <w:p w14:paraId="36E397C0" w14:textId="77777777" w:rsidR="000C16D1" w:rsidRDefault="00190626">
            <w:pPr>
              <w:spacing w:before="156"/>
              <w:jc w:val="center"/>
              <w:rPr>
                <w:sz w:val="24"/>
              </w:rPr>
            </w:pPr>
            <w:r>
              <w:rPr>
                <w:sz w:val="24"/>
              </w:rPr>
              <w:t>预算经费（元）</w:t>
            </w:r>
          </w:p>
        </w:tc>
        <w:tc>
          <w:tcPr>
            <w:tcW w:w="3542" w:type="dxa"/>
            <w:gridSpan w:val="3"/>
            <w:tcBorders>
              <w:top w:val="single" w:sz="4" w:space="0" w:color="000000"/>
              <w:left w:val="single" w:sz="4" w:space="0" w:color="000000"/>
              <w:bottom w:val="single" w:sz="4" w:space="0" w:color="000000"/>
              <w:right w:val="single" w:sz="4" w:space="0" w:color="000000"/>
            </w:tcBorders>
            <w:vAlign w:val="center"/>
          </w:tcPr>
          <w:p w14:paraId="54417C63" w14:textId="77777777" w:rsidR="000C16D1" w:rsidRDefault="00190626">
            <w:pPr>
              <w:spacing w:before="156"/>
              <w:jc w:val="center"/>
              <w:rPr>
                <w:sz w:val="24"/>
              </w:rPr>
            </w:pPr>
            <w:r>
              <w:rPr>
                <w:sz w:val="24"/>
              </w:rPr>
              <w:t>主要用途</w:t>
            </w:r>
          </w:p>
        </w:tc>
      </w:tr>
      <w:tr w:rsidR="000C16D1" w14:paraId="55800671"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150235D0" w14:textId="77777777" w:rsidR="000C16D1" w:rsidRDefault="00190626">
            <w:pPr>
              <w:spacing w:before="156"/>
              <w:jc w:val="center"/>
              <w:rPr>
                <w:sz w:val="24"/>
              </w:rPr>
            </w:pPr>
            <w:r>
              <w:rPr>
                <w:sz w:val="24"/>
              </w:rPr>
              <w:lastRenderedPageBreak/>
              <w:t>计算、分析、测试费</w:t>
            </w:r>
          </w:p>
        </w:tc>
        <w:tc>
          <w:tcPr>
            <w:tcW w:w="2977" w:type="dxa"/>
            <w:gridSpan w:val="4"/>
            <w:tcBorders>
              <w:top w:val="single" w:sz="4" w:space="0" w:color="000000"/>
              <w:left w:val="single" w:sz="4" w:space="0" w:color="000000"/>
              <w:bottom w:val="single" w:sz="4" w:space="0" w:color="000000"/>
              <w:right w:val="single" w:sz="4" w:space="0" w:color="000000"/>
            </w:tcBorders>
          </w:tcPr>
          <w:p w14:paraId="10D71D7E" w14:textId="77777777" w:rsidR="000C16D1" w:rsidRDefault="00190626">
            <w:pPr>
              <w:spacing w:before="156"/>
              <w:jc w:val="center"/>
              <w:rPr>
                <w:sz w:val="24"/>
              </w:rPr>
            </w:pPr>
            <w:r>
              <w:rPr>
                <w:rFonts w:hint="eastAsia"/>
                <w:sz w:val="24"/>
              </w:rPr>
              <w:t>4000</w:t>
            </w:r>
          </w:p>
        </w:tc>
        <w:tc>
          <w:tcPr>
            <w:tcW w:w="3542" w:type="dxa"/>
            <w:gridSpan w:val="3"/>
            <w:tcBorders>
              <w:top w:val="single" w:sz="4" w:space="0" w:color="000000"/>
              <w:left w:val="single" w:sz="4" w:space="0" w:color="000000"/>
              <w:bottom w:val="single" w:sz="4" w:space="0" w:color="000000"/>
              <w:right w:val="single" w:sz="4" w:space="0" w:color="000000"/>
            </w:tcBorders>
          </w:tcPr>
          <w:p w14:paraId="279335B4" w14:textId="77777777" w:rsidR="000C16D1" w:rsidRDefault="00190626">
            <w:pPr>
              <w:spacing w:before="156"/>
              <w:rPr>
                <w:sz w:val="24"/>
              </w:rPr>
            </w:pPr>
            <w:r>
              <w:rPr>
                <w:sz w:val="24"/>
              </w:rPr>
              <w:t>用于项目全周期数值仿真、算法开发与数据验证，包括风电场数据集采购、算法训练</w:t>
            </w:r>
            <w:r>
              <w:rPr>
                <w:sz w:val="24"/>
              </w:rPr>
              <w:t xml:space="preserve"> GPU </w:t>
            </w:r>
            <w:r>
              <w:rPr>
                <w:sz w:val="24"/>
              </w:rPr>
              <w:t>云服务器算力租赁、实验数据标定与校验分析等相关支出。</w:t>
            </w:r>
          </w:p>
        </w:tc>
      </w:tr>
      <w:tr w:rsidR="000C16D1" w14:paraId="5F4DC3F9"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2B8404E7" w14:textId="77777777" w:rsidR="000C16D1" w:rsidRDefault="00190626">
            <w:pPr>
              <w:spacing w:before="156"/>
              <w:jc w:val="center"/>
              <w:rPr>
                <w:sz w:val="24"/>
              </w:rPr>
            </w:pPr>
            <w:r>
              <w:rPr>
                <w:sz w:val="24"/>
              </w:rPr>
              <w:t>实验耗材与模型搭建费</w:t>
            </w:r>
          </w:p>
        </w:tc>
        <w:tc>
          <w:tcPr>
            <w:tcW w:w="2977" w:type="dxa"/>
            <w:gridSpan w:val="4"/>
            <w:tcBorders>
              <w:top w:val="single" w:sz="4" w:space="0" w:color="000000"/>
              <w:left w:val="single" w:sz="4" w:space="0" w:color="000000"/>
              <w:bottom w:val="single" w:sz="4" w:space="0" w:color="000000"/>
              <w:right w:val="single" w:sz="4" w:space="0" w:color="000000"/>
            </w:tcBorders>
          </w:tcPr>
          <w:p w14:paraId="02BCE252" w14:textId="77777777" w:rsidR="000C16D1" w:rsidRDefault="00190626">
            <w:pPr>
              <w:spacing w:before="156"/>
              <w:jc w:val="center"/>
              <w:rPr>
                <w:sz w:val="24"/>
              </w:rPr>
            </w:pPr>
            <w:r>
              <w:rPr>
                <w:rFonts w:hint="eastAsia"/>
                <w:sz w:val="24"/>
              </w:rPr>
              <w:t>2000</w:t>
            </w:r>
          </w:p>
        </w:tc>
        <w:tc>
          <w:tcPr>
            <w:tcW w:w="3542" w:type="dxa"/>
            <w:gridSpan w:val="3"/>
            <w:tcBorders>
              <w:top w:val="single" w:sz="4" w:space="0" w:color="000000"/>
              <w:left w:val="single" w:sz="4" w:space="0" w:color="000000"/>
              <w:bottom w:val="single" w:sz="4" w:space="0" w:color="000000"/>
              <w:right w:val="single" w:sz="4" w:space="0" w:color="000000"/>
            </w:tcBorders>
          </w:tcPr>
          <w:p w14:paraId="23431372" w14:textId="77777777" w:rsidR="000C16D1" w:rsidRDefault="00190626">
            <w:pPr>
              <w:spacing w:before="156"/>
              <w:rPr>
                <w:sz w:val="24"/>
              </w:rPr>
            </w:pPr>
            <w:r>
              <w:rPr>
                <w:sz w:val="24"/>
              </w:rPr>
              <w:t>用于风电机组缩比实验模型补充加工、状态监测硬件调试与实验耗材采购，涵盖风轮叶片</w:t>
            </w:r>
            <w:r>
              <w:rPr>
                <w:sz w:val="24"/>
              </w:rPr>
              <w:t xml:space="preserve"> 3D </w:t>
            </w:r>
            <w:r>
              <w:rPr>
                <w:sz w:val="24"/>
              </w:rPr>
              <w:t>打印耗材、玻纤加工材料、传动驱动适配组件、状态监测传感器配套配件等相关支出。</w:t>
            </w:r>
          </w:p>
        </w:tc>
      </w:tr>
      <w:tr w:rsidR="000C16D1" w14:paraId="63EB48FA" w14:textId="77777777">
        <w:trPr>
          <w:cantSplit/>
          <w:trHeight w:val="90"/>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456403D8" w14:textId="77777777" w:rsidR="000C16D1" w:rsidRDefault="00190626">
            <w:pPr>
              <w:spacing w:before="156"/>
              <w:jc w:val="center"/>
              <w:rPr>
                <w:sz w:val="24"/>
              </w:rPr>
            </w:pPr>
            <w:r>
              <w:rPr>
                <w:sz w:val="24"/>
              </w:rPr>
              <w:t>论文发表与知识产权费</w:t>
            </w:r>
          </w:p>
        </w:tc>
        <w:tc>
          <w:tcPr>
            <w:tcW w:w="2977" w:type="dxa"/>
            <w:gridSpan w:val="4"/>
            <w:tcBorders>
              <w:top w:val="single" w:sz="4" w:space="0" w:color="000000"/>
              <w:left w:val="single" w:sz="4" w:space="0" w:color="000000"/>
              <w:bottom w:val="single" w:sz="4" w:space="0" w:color="000000"/>
              <w:right w:val="single" w:sz="4" w:space="0" w:color="000000"/>
            </w:tcBorders>
          </w:tcPr>
          <w:p w14:paraId="28F44DE3" w14:textId="77777777" w:rsidR="000C16D1" w:rsidRDefault="00190626">
            <w:pPr>
              <w:spacing w:before="156"/>
              <w:jc w:val="center"/>
              <w:rPr>
                <w:sz w:val="24"/>
              </w:rPr>
            </w:pPr>
            <w:r>
              <w:rPr>
                <w:rFonts w:hint="eastAsia"/>
                <w:sz w:val="24"/>
              </w:rPr>
              <w:t>3000</w:t>
            </w:r>
          </w:p>
        </w:tc>
        <w:tc>
          <w:tcPr>
            <w:tcW w:w="3542" w:type="dxa"/>
            <w:gridSpan w:val="3"/>
            <w:tcBorders>
              <w:top w:val="single" w:sz="4" w:space="0" w:color="000000"/>
              <w:left w:val="single" w:sz="4" w:space="0" w:color="000000"/>
              <w:bottom w:val="single" w:sz="4" w:space="0" w:color="000000"/>
              <w:right w:val="single" w:sz="4" w:space="0" w:color="000000"/>
            </w:tcBorders>
          </w:tcPr>
          <w:p w14:paraId="3F5CBDD4" w14:textId="77777777" w:rsidR="000C16D1" w:rsidRDefault="00190626">
            <w:pPr>
              <w:spacing w:before="156"/>
              <w:jc w:val="center"/>
              <w:rPr>
                <w:sz w:val="24"/>
              </w:rPr>
            </w:pPr>
            <w:r>
              <w:rPr>
                <w:sz w:val="24"/>
              </w:rPr>
              <w:t>用于项目成果发布与知识产权保护，包括学术论文版面费与审稿费、实用新型专利申请代理费与官费、软件著作权登记费，保障项目核心算法、监控系统等研究成果的规范发布与法律保护。</w:t>
            </w:r>
          </w:p>
        </w:tc>
      </w:tr>
      <w:tr w:rsidR="000C16D1" w14:paraId="319FB407"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545B8C4A" w14:textId="77777777" w:rsidR="000C16D1" w:rsidRDefault="00190626">
            <w:pPr>
              <w:numPr>
                <w:ilvl w:val="0"/>
                <w:numId w:val="3"/>
              </w:numPr>
              <w:spacing w:before="156"/>
              <w:jc w:val="center"/>
              <w:rPr>
                <w:sz w:val="24"/>
              </w:rPr>
            </w:pPr>
            <w:r>
              <w:rPr>
                <w:sz w:val="24"/>
              </w:rPr>
              <w:t>小型仪器与工具购置费</w:t>
            </w:r>
          </w:p>
        </w:tc>
        <w:tc>
          <w:tcPr>
            <w:tcW w:w="2977" w:type="dxa"/>
            <w:gridSpan w:val="4"/>
            <w:tcBorders>
              <w:top w:val="single" w:sz="4" w:space="0" w:color="000000"/>
              <w:left w:val="single" w:sz="4" w:space="0" w:color="000000"/>
              <w:bottom w:val="single" w:sz="4" w:space="0" w:color="000000"/>
              <w:right w:val="single" w:sz="4" w:space="0" w:color="000000"/>
            </w:tcBorders>
          </w:tcPr>
          <w:p w14:paraId="5721DB2F" w14:textId="77777777" w:rsidR="000C16D1" w:rsidRDefault="00190626">
            <w:pPr>
              <w:spacing w:before="156"/>
              <w:jc w:val="center"/>
              <w:rPr>
                <w:sz w:val="24"/>
              </w:rPr>
            </w:pPr>
            <w:r>
              <w:rPr>
                <w:rFonts w:hint="eastAsia"/>
                <w:sz w:val="24"/>
              </w:rPr>
              <w:t>1000</w:t>
            </w:r>
          </w:p>
        </w:tc>
        <w:tc>
          <w:tcPr>
            <w:tcW w:w="3542" w:type="dxa"/>
            <w:gridSpan w:val="3"/>
            <w:tcBorders>
              <w:top w:val="single" w:sz="4" w:space="0" w:color="000000"/>
              <w:left w:val="single" w:sz="4" w:space="0" w:color="000000"/>
              <w:bottom w:val="single" w:sz="4" w:space="0" w:color="000000"/>
              <w:right w:val="single" w:sz="4" w:space="0" w:color="000000"/>
            </w:tcBorders>
          </w:tcPr>
          <w:p w14:paraId="48E26DEB" w14:textId="77777777" w:rsidR="000C16D1" w:rsidRDefault="00190626">
            <w:pPr>
              <w:spacing w:before="156"/>
              <w:jc w:val="center"/>
              <w:rPr>
                <w:sz w:val="24"/>
              </w:rPr>
            </w:pPr>
            <w:r>
              <w:rPr>
                <w:sz w:val="24"/>
              </w:rPr>
              <w:t>用于项目实验专用的小型便携测试配件、加工辅助工具采购，包括微型振动采集模块、便携式数据采集适配单元、专用稳压适配模块等设备，保障实验测试与模型搭建顺利开展。</w:t>
            </w:r>
          </w:p>
        </w:tc>
      </w:tr>
      <w:tr w:rsidR="000C16D1" w14:paraId="0DD4C938" w14:textId="77777777">
        <w:trPr>
          <w:cantSplit/>
          <w:trHeight w:val="818"/>
          <w:jc w:val="center"/>
        </w:trPr>
        <w:tc>
          <w:tcPr>
            <w:tcW w:w="5955" w:type="dxa"/>
            <w:gridSpan w:val="9"/>
            <w:tcBorders>
              <w:top w:val="single" w:sz="4" w:space="0" w:color="000000"/>
              <w:left w:val="single" w:sz="4" w:space="0" w:color="000000"/>
              <w:bottom w:val="single" w:sz="4" w:space="0" w:color="000000"/>
              <w:right w:val="single" w:sz="4" w:space="0" w:color="000000"/>
            </w:tcBorders>
          </w:tcPr>
          <w:p w14:paraId="56CA3A59" w14:textId="77777777" w:rsidR="000C16D1" w:rsidRDefault="00190626">
            <w:pPr>
              <w:spacing w:before="156"/>
              <w:jc w:val="center"/>
              <w:rPr>
                <w:sz w:val="24"/>
              </w:rPr>
            </w:pPr>
            <w:r>
              <w:rPr>
                <w:rFonts w:hint="eastAsia"/>
                <w:sz w:val="24"/>
              </w:rPr>
              <w:t>总计</w:t>
            </w:r>
          </w:p>
        </w:tc>
        <w:tc>
          <w:tcPr>
            <w:tcW w:w="3542" w:type="dxa"/>
            <w:gridSpan w:val="3"/>
            <w:tcBorders>
              <w:top w:val="single" w:sz="4" w:space="0" w:color="000000"/>
              <w:left w:val="single" w:sz="4" w:space="0" w:color="000000"/>
              <w:bottom w:val="single" w:sz="4" w:space="0" w:color="000000"/>
              <w:right w:val="single" w:sz="4" w:space="0" w:color="000000"/>
            </w:tcBorders>
          </w:tcPr>
          <w:p w14:paraId="272D3EF3" w14:textId="77777777" w:rsidR="000C16D1" w:rsidRDefault="00190626">
            <w:pPr>
              <w:spacing w:before="156"/>
              <w:jc w:val="center"/>
              <w:rPr>
                <w:sz w:val="24"/>
              </w:rPr>
            </w:pPr>
            <w:r>
              <w:rPr>
                <w:rFonts w:hint="eastAsia"/>
                <w:sz w:val="24"/>
              </w:rPr>
              <w:t>10000</w:t>
            </w:r>
            <w:r>
              <w:rPr>
                <w:rFonts w:hint="eastAsia"/>
                <w:sz w:val="24"/>
              </w:rPr>
              <w:t>元</w:t>
            </w:r>
          </w:p>
        </w:tc>
      </w:tr>
      <w:tr w:rsidR="000C16D1" w14:paraId="3D78E539" w14:textId="77777777">
        <w:trPr>
          <w:cantSplit/>
          <w:trHeight w:val="312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37383420" w14:textId="77777777" w:rsidR="000C16D1" w:rsidRDefault="00190626">
            <w:pPr>
              <w:spacing w:before="156"/>
              <w:rPr>
                <w:color w:val="FF0000"/>
                <w:sz w:val="24"/>
              </w:rPr>
            </w:pPr>
            <w:r>
              <w:rPr>
                <w:rFonts w:hint="eastAsia"/>
                <w:sz w:val="24"/>
              </w:rPr>
              <w:t>十一</w:t>
            </w:r>
            <w:r>
              <w:rPr>
                <w:sz w:val="24"/>
              </w:rPr>
              <w:t>、导师推荐意见</w:t>
            </w:r>
            <w:r>
              <w:rPr>
                <w:rFonts w:hint="eastAsia"/>
                <w:sz w:val="24"/>
              </w:rPr>
              <w:t>(</w:t>
            </w:r>
            <w:r>
              <w:rPr>
                <w:rFonts w:hint="eastAsia"/>
                <w:sz w:val="24"/>
              </w:rPr>
              <w:t>必须明确表述项目结题成果及呈现方式</w:t>
            </w:r>
            <w:r>
              <w:rPr>
                <w:rFonts w:hint="eastAsia"/>
                <w:sz w:val="24"/>
              </w:rPr>
              <w:t>)</w:t>
            </w:r>
          </w:p>
          <w:p w14:paraId="02346DBF" w14:textId="77777777" w:rsidR="000C16D1" w:rsidRDefault="000C16D1">
            <w:pPr>
              <w:rPr>
                <w:sz w:val="24"/>
              </w:rPr>
            </w:pPr>
          </w:p>
          <w:p w14:paraId="3062DBC1" w14:textId="77777777" w:rsidR="000C16D1" w:rsidRDefault="00190626">
            <w:pPr>
              <w:ind w:firstLineChars="200" w:firstLine="480"/>
              <w:rPr>
                <w:sz w:val="24"/>
              </w:rPr>
            </w:pPr>
            <w:r>
              <w:rPr>
                <w:rFonts w:hint="eastAsia"/>
                <w:sz w:val="24"/>
              </w:rPr>
              <w:t>该项目的完成需要综合流体力学、自动控制、大数据和数据驱动分析等相关知识，是一个既解决实际应用问题又能锻炼同学们自学能力的项目，动力工程多相流国家实验室可以提供场地，并保障安全。我愿意指导该组同学的创新训练项目，将为本项目提供理论指导和技术支持，保障项目顺利实施，项目成果形成研究报告</w:t>
            </w:r>
            <w:r>
              <w:rPr>
                <w:rFonts w:hint="eastAsia"/>
                <w:sz w:val="24"/>
              </w:rPr>
              <w:t>1</w:t>
            </w:r>
            <w:r>
              <w:rPr>
                <w:rFonts w:hint="eastAsia"/>
                <w:sz w:val="24"/>
              </w:rPr>
              <w:t>项，有望申请专利或软件著作权</w:t>
            </w:r>
            <w:r>
              <w:rPr>
                <w:rFonts w:hint="eastAsia"/>
                <w:sz w:val="24"/>
              </w:rPr>
              <w:t>1</w:t>
            </w:r>
            <w:r>
              <w:rPr>
                <w:rFonts w:hint="eastAsia"/>
                <w:sz w:val="24"/>
              </w:rPr>
              <w:t>项。</w:t>
            </w:r>
          </w:p>
          <w:p w14:paraId="5B954AC3" w14:textId="77777777" w:rsidR="000C16D1" w:rsidRDefault="00190626">
            <w:pPr>
              <w:ind w:firstLineChars="300" w:firstLine="720"/>
              <w:rPr>
                <w:sz w:val="24"/>
              </w:rPr>
            </w:pPr>
            <w:r>
              <w:rPr>
                <w:rFonts w:hint="eastAsia"/>
                <w:sz w:val="24"/>
              </w:rPr>
              <w:t>特此推荐</w:t>
            </w:r>
            <w:r>
              <w:rPr>
                <w:rFonts w:hint="eastAsia"/>
                <w:sz w:val="24"/>
              </w:rPr>
              <w:t>!</w:t>
            </w:r>
          </w:p>
          <w:p w14:paraId="09620EE8" w14:textId="220F1A24" w:rsidR="000C16D1" w:rsidRDefault="00190626">
            <w:pPr>
              <w:ind w:right="480"/>
              <w:jc w:val="center"/>
              <w:rPr>
                <w:sz w:val="24"/>
              </w:rPr>
            </w:pPr>
            <w:r>
              <w:rPr>
                <w:sz w:val="24"/>
              </w:rPr>
              <w:t xml:space="preserve">                             </w:t>
            </w:r>
            <w:r>
              <w:rPr>
                <w:sz w:val="24"/>
              </w:rPr>
              <w:t>签名：</w:t>
            </w:r>
            <w:r>
              <w:rPr>
                <w:sz w:val="24"/>
              </w:rPr>
              <w:t xml:space="preserve"> </w:t>
            </w:r>
            <w:r>
              <w:rPr>
                <w:rFonts w:hint="eastAsia"/>
                <w:sz w:val="24"/>
              </w:rPr>
              <w:t>李良星</w:t>
            </w:r>
            <w:r w:rsidR="007C4535">
              <w:rPr>
                <w:noProof/>
              </w:rPr>
              <w:drawing>
                <wp:inline distT="0" distB="0" distL="0" distR="0" wp14:anchorId="386AA873" wp14:editId="6ECD27A7">
                  <wp:extent cx="847725" cy="371475"/>
                  <wp:effectExtent l="0" t="0" r="9525" b="9525"/>
                  <wp:docPr id="19" name="图片 19" descr="fb0f5edafc83577d7b5cc273ad1c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0f5edafc83577d7b5cc273ad1ca7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725" cy="371475"/>
                          </a:xfrm>
                          <a:prstGeom prst="rect">
                            <a:avLst/>
                          </a:prstGeom>
                          <a:noFill/>
                          <a:ln>
                            <a:noFill/>
                          </a:ln>
                        </pic:spPr>
                      </pic:pic>
                    </a:graphicData>
                  </a:graphic>
                </wp:inline>
              </w:drawing>
            </w:r>
          </w:p>
          <w:p w14:paraId="11E29B9F" w14:textId="77777777" w:rsidR="000C16D1" w:rsidRDefault="00190626">
            <w:pPr>
              <w:spacing w:before="156"/>
              <w:rPr>
                <w:sz w:val="24"/>
              </w:rPr>
            </w:pPr>
            <w:r>
              <w:rPr>
                <w:sz w:val="24"/>
              </w:rPr>
              <w:t xml:space="preserve">                                        </w:t>
            </w:r>
            <w:r>
              <w:rPr>
                <w:rFonts w:hint="eastAsia"/>
                <w:sz w:val="24"/>
              </w:rPr>
              <w:t xml:space="preserve">   </w:t>
            </w:r>
            <w:r>
              <w:rPr>
                <w:sz w:val="24"/>
              </w:rPr>
              <w:t xml:space="preserve"> 2026 </w:t>
            </w:r>
            <w:r>
              <w:rPr>
                <w:sz w:val="24"/>
              </w:rPr>
              <w:t>年</w:t>
            </w:r>
            <w:r>
              <w:rPr>
                <w:sz w:val="24"/>
              </w:rPr>
              <w:t xml:space="preserve"> 03</w:t>
            </w:r>
            <w:r>
              <w:rPr>
                <w:rFonts w:hint="eastAsia"/>
                <w:sz w:val="24"/>
              </w:rPr>
              <w:t xml:space="preserve"> </w:t>
            </w:r>
            <w:r>
              <w:rPr>
                <w:sz w:val="24"/>
              </w:rPr>
              <w:t>月</w:t>
            </w:r>
            <w:r>
              <w:rPr>
                <w:sz w:val="24"/>
              </w:rPr>
              <w:t xml:space="preserve"> 27 </w:t>
            </w:r>
            <w:r>
              <w:rPr>
                <w:sz w:val="24"/>
              </w:rPr>
              <w:t>日</w:t>
            </w:r>
          </w:p>
        </w:tc>
      </w:tr>
      <w:tr w:rsidR="000C16D1" w14:paraId="2122F68B" w14:textId="77777777">
        <w:trPr>
          <w:cantSplit/>
          <w:trHeight w:val="3585"/>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1FE99F7" w14:textId="77777777" w:rsidR="000C16D1" w:rsidRDefault="00190626">
            <w:pPr>
              <w:spacing w:before="156"/>
              <w:rPr>
                <w:sz w:val="24"/>
              </w:rPr>
            </w:pPr>
            <w:r>
              <w:rPr>
                <w:rFonts w:hint="eastAsia"/>
                <w:sz w:val="24"/>
              </w:rPr>
              <w:lastRenderedPageBreak/>
              <w:t>十二</w:t>
            </w:r>
            <w:r>
              <w:rPr>
                <w:sz w:val="24"/>
              </w:rPr>
              <w:t>、院系推荐意见</w:t>
            </w:r>
          </w:p>
          <w:p w14:paraId="7F6585E6" w14:textId="77777777" w:rsidR="000C16D1" w:rsidRDefault="000C16D1">
            <w:pPr>
              <w:spacing w:before="156"/>
              <w:rPr>
                <w:sz w:val="24"/>
              </w:rPr>
            </w:pPr>
          </w:p>
          <w:p w14:paraId="74CEBB58" w14:textId="77777777" w:rsidR="000C16D1" w:rsidRDefault="000C16D1">
            <w:pPr>
              <w:spacing w:before="156"/>
              <w:rPr>
                <w:sz w:val="24"/>
              </w:rPr>
            </w:pPr>
          </w:p>
          <w:p w14:paraId="39F6034C" w14:textId="77777777" w:rsidR="000C16D1" w:rsidRDefault="000C16D1">
            <w:pPr>
              <w:spacing w:before="156"/>
              <w:rPr>
                <w:sz w:val="24"/>
              </w:rPr>
            </w:pPr>
          </w:p>
          <w:p w14:paraId="2DE95CD7" w14:textId="77777777" w:rsidR="000C16D1" w:rsidRDefault="000C16D1">
            <w:pPr>
              <w:spacing w:before="156"/>
              <w:rPr>
                <w:sz w:val="24"/>
              </w:rPr>
            </w:pPr>
          </w:p>
          <w:p w14:paraId="6C9B82F6" w14:textId="77777777" w:rsidR="000C16D1" w:rsidRDefault="000C16D1">
            <w:pPr>
              <w:spacing w:before="156"/>
              <w:rPr>
                <w:sz w:val="24"/>
              </w:rPr>
            </w:pPr>
          </w:p>
          <w:p w14:paraId="24FC15EC" w14:textId="77777777" w:rsidR="000C16D1" w:rsidRDefault="000C16D1">
            <w:pPr>
              <w:spacing w:before="156"/>
              <w:rPr>
                <w:sz w:val="24"/>
              </w:rPr>
            </w:pPr>
          </w:p>
          <w:p w14:paraId="75E1D0A1" w14:textId="77777777" w:rsidR="000C16D1" w:rsidRDefault="000C16D1">
            <w:pPr>
              <w:spacing w:before="156"/>
              <w:rPr>
                <w:sz w:val="24"/>
              </w:rPr>
            </w:pPr>
          </w:p>
          <w:p w14:paraId="730D9EC8" w14:textId="77777777" w:rsidR="000C16D1" w:rsidRDefault="000C16D1">
            <w:pPr>
              <w:ind w:firstLineChars="1300" w:firstLine="3120"/>
              <w:rPr>
                <w:sz w:val="24"/>
              </w:rPr>
            </w:pPr>
          </w:p>
          <w:p w14:paraId="6C9146E1" w14:textId="77777777" w:rsidR="000C16D1" w:rsidRDefault="00190626">
            <w:pPr>
              <w:ind w:firstLineChars="550" w:firstLine="1320"/>
              <w:rPr>
                <w:sz w:val="24"/>
              </w:rPr>
            </w:pPr>
            <w:r>
              <w:rPr>
                <w:sz w:val="24"/>
              </w:rPr>
              <w:t>院系负责人签名：</w:t>
            </w:r>
            <w:r>
              <w:rPr>
                <w:sz w:val="24"/>
              </w:rPr>
              <w:t xml:space="preserve">     </w:t>
            </w:r>
            <w:r>
              <w:rPr>
                <w:rFonts w:hint="eastAsia"/>
                <w:sz w:val="24"/>
              </w:rPr>
              <w:t xml:space="preserve">            </w:t>
            </w:r>
            <w:r>
              <w:rPr>
                <w:sz w:val="24"/>
              </w:rPr>
              <w:t xml:space="preserve">     </w:t>
            </w:r>
            <w:r>
              <w:rPr>
                <w:sz w:val="24"/>
              </w:rPr>
              <w:t>学院盖章</w:t>
            </w:r>
          </w:p>
          <w:p w14:paraId="1C59190E" w14:textId="77777777" w:rsidR="000C16D1" w:rsidRDefault="00190626">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tc>
      </w:tr>
      <w:tr w:rsidR="000C16D1" w14:paraId="3393DC55" w14:textId="77777777">
        <w:trPr>
          <w:cantSplit/>
          <w:trHeight w:val="3585"/>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5558FEC6" w14:textId="77777777" w:rsidR="000C16D1" w:rsidRDefault="00190626">
            <w:pPr>
              <w:spacing w:before="156"/>
              <w:rPr>
                <w:sz w:val="24"/>
              </w:rPr>
            </w:pPr>
            <w:r>
              <w:rPr>
                <w:sz w:val="24"/>
              </w:rPr>
              <w:t>十</w:t>
            </w:r>
            <w:r>
              <w:rPr>
                <w:rFonts w:hint="eastAsia"/>
                <w:sz w:val="24"/>
              </w:rPr>
              <w:t>三</w:t>
            </w:r>
            <w:r>
              <w:rPr>
                <w:sz w:val="24"/>
              </w:rPr>
              <w:t>、学校推荐意见</w:t>
            </w:r>
          </w:p>
          <w:p w14:paraId="5232C852" w14:textId="77777777" w:rsidR="000C16D1" w:rsidRDefault="000C16D1">
            <w:pPr>
              <w:spacing w:before="156"/>
              <w:rPr>
                <w:sz w:val="24"/>
              </w:rPr>
            </w:pPr>
          </w:p>
          <w:p w14:paraId="013BDC31" w14:textId="77777777" w:rsidR="000C16D1" w:rsidRDefault="000C16D1">
            <w:pPr>
              <w:spacing w:before="156"/>
              <w:rPr>
                <w:sz w:val="24"/>
              </w:rPr>
            </w:pPr>
          </w:p>
          <w:p w14:paraId="707AF494" w14:textId="77777777" w:rsidR="000C16D1" w:rsidRDefault="000C16D1">
            <w:pPr>
              <w:spacing w:before="156"/>
              <w:rPr>
                <w:sz w:val="24"/>
              </w:rPr>
            </w:pPr>
          </w:p>
          <w:p w14:paraId="3805B51F" w14:textId="77777777" w:rsidR="000C16D1" w:rsidRDefault="000C16D1">
            <w:pPr>
              <w:spacing w:before="156"/>
              <w:rPr>
                <w:sz w:val="24"/>
              </w:rPr>
            </w:pPr>
          </w:p>
          <w:p w14:paraId="4E024618" w14:textId="77777777" w:rsidR="000C16D1" w:rsidRDefault="000C16D1">
            <w:pPr>
              <w:ind w:firstLineChars="1300" w:firstLine="3120"/>
              <w:rPr>
                <w:sz w:val="24"/>
              </w:rPr>
            </w:pPr>
          </w:p>
          <w:p w14:paraId="4847ECC5" w14:textId="77777777" w:rsidR="000C16D1" w:rsidRDefault="00190626">
            <w:pPr>
              <w:ind w:firstLineChars="550" w:firstLine="1320"/>
              <w:rPr>
                <w:sz w:val="24"/>
              </w:rPr>
            </w:pPr>
            <w:r>
              <w:rPr>
                <w:rFonts w:hint="eastAsia"/>
                <w:sz w:val="24"/>
              </w:rPr>
              <w:t>学校</w:t>
            </w:r>
            <w:r>
              <w:rPr>
                <w:sz w:val="24"/>
              </w:rPr>
              <w:t>负责人签名：</w:t>
            </w:r>
            <w:r>
              <w:rPr>
                <w:sz w:val="24"/>
              </w:rPr>
              <w:t xml:space="preserve">     </w:t>
            </w:r>
            <w:r>
              <w:rPr>
                <w:rFonts w:hint="eastAsia"/>
                <w:sz w:val="24"/>
              </w:rPr>
              <w:t xml:space="preserve">            </w:t>
            </w:r>
            <w:r>
              <w:rPr>
                <w:sz w:val="24"/>
              </w:rPr>
              <w:t xml:space="preserve">     </w:t>
            </w:r>
            <w:r>
              <w:rPr>
                <w:rFonts w:hint="eastAsia"/>
                <w:sz w:val="24"/>
              </w:rPr>
              <w:t>学校</w:t>
            </w:r>
            <w:r>
              <w:rPr>
                <w:sz w:val="24"/>
              </w:rPr>
              <w:t>盖章</w:t>
            </w:r>
          </w:p>
          <w:p w14:paraId="0A532A8B" w14:textId="77777777" w:rsidR="000C16D1" w:rsidRDefault="00190626">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tc>
      </w:tr>
      <w:tr w:rsidR="000C16D1" w14:paraId="44F10103" w14:textId="77777777">
        <w:trPr>
          <w:cantSplit/>
          <w:trHeight w:val="3585"/>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4A786772" w14:textId="77777777" w:rsidR="000C16D1" w:rsidRDefault="00190626">
            <w:pPr>
              <w:spacing w:before="156"/>
              <w:rPr>
                <w:sz w:val="24"/>
              </w:rPr>
            </w:pPr>
            <w:r>
              <w:rPr>
                <w:sz w:val="24"/>
              </w:rPr>
              <w:t>十</w:t>
            </w:r>
            <w:r>
              <w:rPr>
                <w:rFonts w:hint="eastAsia"/>
                <w:sz w:val="24"/>
              </w:rPr>
              <w:t>四</w:t>
            </w:r>
            <w:r>
              <w:rPr>
                <w:sz w:val="24"/>
              </w:rPr>
              <w:t>、省教育厅评审意见</w:t>
            </w:r>
          </w:p>
          <w:p w14:paraId="08254D98" w14:textId="77777777" w:rsidR="000C16D1" w:rsidRDefault="000C16D1">
            <w:pPr>
              <w:spacing w:before="156"/>
              <w:rPr>
                <w:sz w:val="24"/>
              </w:rPr>
            </w:pPr>
          </w:p>
          <w:p w14:paraId="1A1E7725" w14:textId="77777777" w:rsidR="000C16D1" w:rsidRDefault="000C16D1">
            <w:pPr>
              <w:spacing w:before="156"/>
              <w:rPr>
                <w:sz w:val="24"/>
              </w:rPr>
            </w:pPr>
          </w:p>
          <w:p w14:paraId="1DCD7F64" w14:textId="77777777" w:rsidR="000C16D1" w:rsidRDefault="000C16D1">
            <w:pPr>
              <w:spacing w:before="156"/>
              <w:rPr>
                <w:sz w:val="24"/>
              </w:rPr>
            </w:pPr>
          </w:p>
          <w:p w14:paraId="6F9CD499" w14:textId="77777777" w:rsidR="000C16D1" w:rsidRDefault="000C16D1">
            <w:pPr>
              <w:spacing w:before="156"/>
              <w:rPr>
                <w:szCs w:val="21"/>
              </w:rPr>
            </w:pPr>
          </w:p>
          <w:p w14:paraId="6E94F767" w14:textId="77777777" w:rsidR="000C16D1" w:rsidRDefault="000C16D1">
            <w:pPr>
              <w:spacing w:before="156"/>
              <w:rPr>
                <w:szCs w:val="21"/>
              </w:rPr>
            </w:pPr>
          </w:p>
          <w:p w14:paraId="63E41424" w14:textId="77777777" w:rsidR="000C16D1" w:rsidRDefault="000C16D1">
            <w:pPr>
              <w:spacing w:before="156"/>
              <w:rPr>
                <w:szCs w:val="21"/>
              </w:rPr>
            </w:pPr>
          </w:p>
          <w:p w14:paraId="3FE58E4E" w14:textId="77777777" w:rsidR="000C16D1" w:rsidRDefault="000C16D1">
            <w:pPr>
              <w:spacing w:before="156"/>
              <w:rPr>
                <w:szCs w:val="21"/>
              </w:rPr>
            </w:pPr>
          </w:p>
          <w:p w14:paraId="64912F62" w14:textId="77777777" w:rsidR="000C16D1" w:rsidRDefault="00190626">
            <w:pPr>
              <w:jc w:val="center"/>
              <w:rPr>
                <w:sz w:val="24"/>
              </w:rPr>
            </w:pPr>
            <w:r>
              <w:rPr>
                <w:sz w:val="24"/>
              </w:rPr>
              <w:t xml:space="preserve">                             </w:t>
            </w:r>
            <w:r>
              <w:rPr>
                <w:rFonts w:hint="eastAsia"/>
                <w:sz w:val="24"/>
              </w:rPr>
              <w:t xml:space="preserve"> </w:t>
            </w:r>
            <w:r>
              <w:rPr>
                <w:sz w:val="24"/>
              </w:rPr>
              <w:t xml:space="preserve">       </w:t>
            </w:r>
            <w:r>
              <w:rPr>
                <w:sz w:val="24"/>
              </w:rPr>
              <w:t>单位盖章</w:t>
            </w:r>
          </w:p>
          <w:p w14:paraId="30D3B5C5" w14:textId="77777777" w:rsidR="000C16D1" w:rsidRDefault="00190626">
            <w:pPr>
              <w:spacing w:before="156"/>
              <w:jc w:val="center"/>
              <w:rPr>
                <w:sz w:val="24"/>
              </w:rPr>
            </w:pP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tc>
      </w:tr>
    </w:tbl>
    <w:p w14:paraId="6CC09DA3" w14:textId="77777777" w:rsidR="000C16D1" w:rsidRDefault="00190626">
      <w:pPr>
        <w:spacing w:before="156" w:line="338" w:lineRule="auto"/>
        <w:rPr>
          <w:rFonts w:eastAsia="仿宋"/>
          <w:sz w:val="32"/>
          <w:szCs w:val="32"/>
        </w:rPr>
      </w:pPr>
      <w:r>
        <w:rPr>
          <w:sz w:val="24"/>
        </w:rPr>
        <w:t>注：表格栏高不够可增加。</w:t>
      </w:r>
    </w:p>
    <w:sectPr w:rsidR="000C16D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C0153" w14:textId="77777777" w:rsidR="008C5C66" w:rsidRDefault="008C5C66" w:rsidP="006A08BA">
      <w:r>
        <w:separator/>
      </w:r>
    </w:p>
  </w:endnote>
  <w:endnote w:type="continuationSeparator" w:id="0">
    <w:p w14:paraId="66CCD5E0" w14:textId="77777777" w:rsidR="008C5C66" w:rsidRDefault="008C5C66" w:rsidP="006A0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swiss"/>
    <w:pitch w:val="default"/>
    <w:sig w:usb0="00000000" w:usb1="00000000" w:usb2="00000010" w:usb3="00000000" w:csb0="00040000" w:csb1="00000000"/>
  </w:font>
  <w:font w:name="方正小标宋简体">
    <w:altName w:val="微软雅黑"/>
    <w:charset w:val="86"/>
    <w:family w:val="auto"/>
    <w:pitch w:val="variable"/>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auto"/>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B0A4B" w14:textId="77777777" w:rsidR="008C5C66" w:rsidRDefault="008C5C66" w:rsidP="006A08BA">
      <w:r>
        <w:separator/>
      </w:r>
    </w:p>
  </w:footnote>
  <w:footnote w:type="continuationSeparator" w:id="0">
    <w:p w14:paraId="517FD151" w14:textId="77777777" w:rsidR="008C5C66" w:rsidRDefault="008C5C66" w:rsidP="006A0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7D654E"/>
    <w:multiLevelType w:val="singleLevel"/>
    <w:tmpl w:val="EA7D654E"/>
    <w:lvl w:ilvl="0">
      <w:start w:val="1"/>
      <w:numFmt w:val="chineseCounting"/>
      <w:suff w:val="nothing"/>
      <w:lvlText w:val="%1、"/>
      <w:lvlJc w:val="left"/>
      <w:rPr>
        <w:rFonts w:hint="eastAsia"/>
      </w:rPr>
    </w:lvl>
  </w:abstractNum>
  <w:abstractNum w:abstractNumId="1" w15:restartNumberingAfterBreak="0">
    <w:nsid w:val="27A51E8B"/>
    <w:multiLevelType w:val="multilevel"/>
    <w:tmpl w:val="F10CDE76"/>
    <w:lvl w:ilvl="0">
      <w:start w:val="1"/>
      <w:numFmt w:val="decimal"/>
      <w:lvlText w:val="[%1]."/>
      <w:lvlJc w:val="left"/>
      <w:pPr>
        <w:ind w:left="336" w:hanging="336"/>
      </w:pPr>
      <w:rPr>
        <w:spacing w:val="0"/>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46CE181E"/>
    <w:multiLevelType w:val="multilevel"/>
    <w:tmpl w:val="CB3C6EB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3" w15:restartNumberingAfterBreak="0">
    <w:nsid w:val="70F06E4C"/>
    <w:multiLevelType w:val="hybridMultilevel"/>
    <w:tmpl w:val="37A86F5A"/>
    <w:lvl w:ilvl="0" w:tplc="04090011">
      <w:start w:val="1"/>
      <w:numFmt w:val="decimal"/>
      <w:lvlText w:val="%1)"/>
      <w:lvlJc w:val="left"/>
      <w:pPr>
        <w:ind w:left="916" w:hanging="440"/>
      </w:pPr>
    </w:lvl>
    <w:lvl w:ilvl="1" w:tplc="04090019" w:tentative="1">
      <w:start w:val="1"/>
      <w:numFmt w:val="lowerLetter"/>
      <w:lvlText w:val="%2)"/>
      <w:lvlJc w:val="left"/>
      <w:pPr>
        <w:ind w:left="1356" w:hanging="440"/>
      </w:pPr>
    </w:lvl>
    <w:lvl w:ilvl="2" w:tplc="0409001B" w:tentative="1">
      <w:start w:val="1"/>
      <w:numFmt w:val="lowerRoman"/>
      <w:lvlText w:val="%3."/>
      <w:lvlJc w:val="right"/>
      <w:pPr>
        <w:ind w:left="1796" w:hanging="440"/>
      </w:pPr>
    </w:lvl>
    <w:lvl w:ilvl="3" w:tplc="0409000F" w:tentative="1">
      <w:start w:val="1"/>
      <w:numFmt w:val="decimal"/>
      <w:lvlText w:val="%4."/>
      <w:lvlJc w:val="left"/>
      <w:pPr>
        <w:ind w:left="2236" w:hanging="440"/>
      </w:pPr>
    </w:lvl>
    <w:lvl w:ilvl="4" w:tplc="04090019" w:tentative="1">
      <w:start w:val="1"/>
      <w:numFmt w:val="lowerLetter"/>
      <w:lvlText w:val="%5)"/>
      <w:lvlJc w:val="left"/>
      <w:pPr>
        <w:ind w:left="2676" w:hanging="440"/>
      </w:pPr>
    </w:lvl>
    <w:lvl w:ilvl="5" w:tplc="0409001B" w:tentative="1">
      <w:start w:val="1"/>
      <w:numFmt w:val="lowerRoman"/>
      <w:lvlText w:val="%6."/>
      <w:lvlJc w:val="right"/>
      <w:pPr>
        <w:ind w:left="3116" w:hanging="440"/>
      </w:pPr>
    </w:lvl>
    <w:lvl w:ilvl="6" w:tplc="0409000F" w:tentative="1">
      <w:start w:val="1"/>
      <w:numFmt w:val="decimal"/>
      <w:lvlText w:val="%7."/>
      <w:lvlJc w:val="left"/>
      <w:pPr>
        <w:ind w:left="3556" w:hanging="440"/>
      </w:pPr>
    </w:lvl>
    <w:lvl w:ilvl="7" w:tplc="04090019" w:tentative="1">
      <w:start w:val="1"/>
      <w:numFmt w:val="lowerLetter"/>
      <w:lvlText w:val="%8)"/>
      <w:lvlJc w:val="left"/>
      <w:pPr>
        <w:ind w:left="3996" w:hanging="440"/>
      </w:pPr>
    </w:lvl>
    <w:lvl w:ilvl="8" w:tplc="0409001B" w:tentative="1">
      <w:start w:val="1"/>
      <w:numFmt w:val="lowerRoman"/>
      <w:lvlText w:val="%9."/>
      <w:lvlJc w:val="right"/>
      <w:pPr>
        <w:ind w:left="4436" w:hanging="440"/>
      </w:pPr>
    </w:lvl>
  </w:abstractNum>
  <w:abstractNum w:abstractNumId="4" w15:restartNumberingAfterBreak="0">
    <w:nsid w:val="76817677"/>
    <w:multiLevelType w:val="hybridMultilevel"/>
    <w:tmpl w:val="8B8AA0C2"/>
    <w:lvl w:ilvl="0" w:tplc="0C2424CE">
      <w:start w:val="1"/>
      <w:numFmt w:val="decimal"/>
      <w:lvlText w:val="%1."/>
      <w:lvlJc w:val="left"/>
      <w:pPr>
        <w:ind w:left="360" w:hanging="360"/>
      </w:pPr>
    </w:lvl>
    <w:lvl w:ilvl="1" w:tplc="58B0D8E8">
      <w:start w:val="1"/>
      <w:numFmt w:val="lowerLetter"/>
      <w:lvlText w:val="%2)"/>
      <w:lvlJc w:val="left"/>
      <w:pPr>
        <w:ind w:left="880" w:hanging="440"/>
      </w:pPr>
    </w:lvl>
    <w:lvl w:ilvl="2" w:tplc="E700A95E">
      <w:start w:val="1"/>
      <w:numFmt w:val="lowerRoman"/>
      <w:lvlText w:val="%3."/>
      <w:lvlJc w:val="right"/>
      <w:pPr>
        <w:ind w:left="1320" w:hanging="440"/>
      </w:pPr>
    </w:lvl>
    <w:lvl w:ilvl="3" w:tplc="1074749A">
      <w:start w:val="1"/>
      <w:numFmt w:val="decimal"/>
      <w:lvlText w:val="%4."/>
      <w:lvlJc w:val="left"/>
      <w:pPr>
        <w:ind w:left="1760" w:hanging="440"/>
      </w:pPr>
    </w:lvl>
    <w:lvl w:ilvl="4" w:tplc="D60E768E">
      <w:start w:val="1"/>
      <w:numFmt w:val="lowerLetter"/>
      <w:lvlText w:val="%5)"/>
      <w:lvlJc w:val="left"/>
      <w:pPr>
        <w:ind w:left="2200" w:hanging="440"/>
      </w:pPr>
    </w:lvl>
    <w:lvl w:ilvl="5" w:tplc="9A5AF798">
      <w:start w:val="1"/>
      <w:numFmt w:val="lowerRoman"/>
      <w:lvlText w:val="%6."/>
      <w:lvlJc w:val="right"/>
      <w:pPr>
        <w:ind w:left="2640" w:hanging="440"/>
      </w:pPr>
    </w:lvl>
    <w:lvl w:ilvl="6" w:tplc="083EA92E">
      <w:start w:val="1"/>
      <w:numFmt w:val="decimal"/>
      <w:lvlText w:val="%7."/>
      <w:lvlJc w:val="left"/>
      <w:pPr>
        <w:ind w:left="3080" w:hanging="440"/>
      </w:pPr>
    </w:lvl>
    <w:lvl w:ilvl="7" w:tplc="F140ED00">
      <w:start w:val="1"/>
      <w:numFmt w:val="lowerLetter"/>
      <w:lvlText w:val="%8)"/>
      <w:lvlJc w:val="left"/>
      <w:pPr>
        <w:ind w:left="3520" w:hanging="440"/>
      </w:pPr>
    </w:lvl>
    <w:lvl w:ilvl="8" w:tplc="ADFC37F4">
      <w:start w:val="1"/>
      <w:numFmt w:val="lowerRoman"/>
      <w:lvlText w:val="%9."/>
      <w:lvlJc w:val="right"/>
      <w:pPr>
        <w:ind w:left="3960" w:hanging="44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noPunctuationKerning/>
  <w:characterSpacingControl w:val="compressPunctuation"/>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6D1"/>
    <w:rsid w:val="000901DF"/>
    <w:rsid w:val="000C16D1"/>
    <w:rsid w:val="000D1E61"/>
    <w:rsid w:val="0015117C"/>
    <w:rsid w:val="00190626"/>
    <w:rsid w:val="001B4793"/>
    <w:rsid w:val="00205EF3"/>
    <w:rsid w:val="00206114"/>
    <w:rsid w:val="00223CF5"/>
    <w:rsid w:val="002737C9"/>
    <w:rsid w:val="0036253F"/>
    <w:rsid w:val="003A6786"/>
    <w:rsid w:val="003F0282"/>
    <w:rsid w:val="004F2F65"/>
    <w:rsid w:val="00506CAC"/>
    <w:rsid w:val="005134A0"/>
    <w:rsid w:val="0054150E"/>
    <w:rsid w:val="005D723E"/>
    <w:rsid w:val="0061525D"/>
    <w:rsid w:val="006234BE"/>
    <w:rsid w:val="006643D2"/>
    <w:rsid w:val="00677D79"/>
    <w:rsid w:val="006A08BA"/>
    <w:rsid w:val="006D4216"/>
    <w:rsid w:val="00723525"/>
    <w:rsid w:val="00730537"/>
    <w:rsid w:val="007C4535"/>
    <w:rsid w:val="00804054"/>
    <w:rsid w:val="00876C92"/>
    <w:rsid w:val="008C5C66"/>
    <w:rsid w:val="008D5DEF"/>
    <w:rsid w:val="008E1B68"/>
    <w:rsid w:val="00906420"/>
    <w:rsid w:val="00911B9D"/>
    <w:rsid w:val="0092733A"/>
    <w:rsid w:val="00966801"/>
    <w:rsid w:val="009D21DE"/>
    <w:rsid w:val="009D5CDD"/>
    <w:rsid w:val="00A14C91"/>
    <w:rsid w:val="00B54D76"/>
    <w:rsid w:val="00B70908"/>
    <w:rsid w:val="00C35626"/>
    <w:rsid w:val="00C90943"/>
    <w:rsid w:val="00DF7C48"/>
    <w:rsid w:val="00E2470C"/>
    <w:rsid w:val="00E979CD"/>
    <w:rsid w:val="00EC4063"/>
    <w:rsid w:val="00ED7A48"/>
    <w:rsid w:val="00F10F31"/>
    <w:rsid w:val="00F515D4"/>
    <w:rsid w:val="00F9214E"/>
    <w:rsid w:val="00FF1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88D0B"/>
  <w15:docId w15:val="{AB27CA7F-9C4D-417E-98DB-8CFA34C18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主题 字符"/>
    <w:link w:val="a4"/>
    <w:rPr>
      <w:b/>
      <w:bCs/>
      <w:kern w:val="2"/>
    </w:rPr>
  </w:style>
  <w:style w:type="paragraph" w:styleId="a5">
    <w:name w:val="caption"/>
    <w:basedOn w:val="a"/>
    <w:next w:val="a"/>
    <w:rPr>
      <w:rFonts w:ascii="Arial" w:eastAsia="黑体" w:hAnsi="Arial"/>
      <w:sz w:val="20"/>
    </w:rPr>
  </w:style>
  <w:style w:type="paragraph" w:styleId="a6">
    <w:name w:val="Balloon Text"/>
    <w:basedOn w:val="a"/>
    <w:link w:val="a7"/>
    <w:rPr>
      <w:rFonts w:ascii="Microsoft YaHei UI" w:eastAsia="Microsoft YaHei UI"/>
      <w:sz w:val="18"/>
      <w:szCs w:val="18"/>
    </w:rPr>
  </w:style>
  <w:style w:type="character" w:styleId="a8">
    <w:name w:val="annotation reference"/>
    <w:rPr>
      <w:sz w:val="16"/>
      <w:szCs w:val="16"/>
    </w:rPr>
  </w:style>
  <w:style w:type="character" w:styleId="a9">
    <w:name w:val="Emphasis"/>
    <w:rPr>
      <w:i/>
    </w:rPr>
  </w:style>
  <w:style w:type="paragraph" w:styleId="aa">
    <w:name w:val="footer"/>
    <w:basedOn w:val="a"/>
    <w:link w:val="ab"/>
    <w:pPr>
      <w:tabs>
        <w:tab w:val="center" w:pos="4153"/>
        <w:tab w:val="right" w:pos="8306"/>
      </w:tabs>
      <w:jc w:val="left"/>
    </w:pPr>
    <w:rPr>
      <w:sz w:val="18"/>
      <w:szCs w:val="18"/>
    </w:rPr>
  </w:style>
  <w:style w:type="paragraph" w:styleId="ac">
    <w:name w:val="annotation text"/>
    <w:basedOn w:val="a"/>
    <w:link w:val="ad"/>
    <w:rPr>
      <w:sz w:val="20"/>
      <w:szCs w:val="20"/>
    </w:rPr>
  </w:style>
  <w:style w:type="character" w:customStyle="1" w:styleId="a7">
    <w:name w:val="批注框文本 字符"/>
    <w:link w:val="a6"/>
    <w:rPr>
      <w:rFonts w:ascii="Microsoft YaHei UI" w:eastAsia="Microsoft YaHei UI"/>
      <w:kern w:val="2"/>
      <w:sz w:val="18"/>
      <w:szCs w:val="18"/>
    </w:rPr>
  </w:style>
  <w:style w:type="paragraph" w:styleId="ae">
    <w:name w:val="Revision"/>
    <w:uiPriority w:val="99"/>
    <w:unhideWhenUsed/>
    <w:rPr>
      <w:kern w:val="2"/>
      <w:sz w:val="21"/>
      <w:szCs w:val="24"/>
    </w:rPr>
  </w:style>
  <w:style w:type="paragraph" w:styleId="af">
    <w:name w:val="List Paragraph"/>
    <w:basedOn w:val="a"/>
    <w:uiPriority w:val="34"/>
    <w:qFormat/>
    <w:pPr>
      <w:ind w:left="720"/>
      <w:contextualSpacing/>
    </w:pPr>
    <w:rPr>
      <w:rFonts w:ascii="等线" w:eastAsia="等线" w:hAnsi="等线"/>
      <w:szCs w:val="22"/>
    </w:rPr>
  </w:style>
  <w:style w:type="paragraph" w:styleId="a4">
    <w:name w:val="annotation subject"/>
    <w:basedOn w:val="ac"/>
    <w:next w:val="ac"/>
    <w:link w:val="a3"/>
    <w:rPr>
      <w:b/>
      <w:bCs/>
    </w:rPr>
  </w:style>
  <w:style w:type="character" w:customStyle="1" w:styleId="ab">
    <w:name w:val="页脚 字符"/>
    <w:link w:val="aa"/>
    <w:rPr>
      <w:kern w:val="2"/>
      <w:sz w:val="18"/>
      <w:szCs w:val="18"/>
    </w:rPr>
  </w:style>
  <w:style w:type="paragraph" w:customStyle="1" w:styleId="TableText">
    <w:name w:val="Table Text"/>
    <w:basedOn w:val="a"/>
    <w:semiHidden/>
    <w:qFormat/>
    <w:rPr>
      <w:rFonts w:ascii="宋体" w:hAnsi="宋体" w:cs="宋体"/>
      <w:sz w:val="24"/>
      <w:lang w:eastAsia="en-US"/>
    </w:rPr>
  </w:style>
  <w:style w:type="character" w:styleId="af0">
    <w:name w:val="Strong"/>
    <w:rPr>
      <w:b/>
    </w:rPr>
  </w:style>
  <w:style w:type="character" w:customStyle="1" w:styleId="af1">
    <w:name w:val="页眉 字符"/>
    <w:link w:val="af2"/>
    <w:rPr>
      <w:kern w:val="2"/>
      <w:sz w:val="18"/>
      <w:szCs w:val="18"/>
    </w:rPr>
  </w:style>
  <w:style w:type="character" w:styleId="af3">
    <w:name w:val="Hyperlink"/>
    <w:rPr>
      <w:color w:val="0000FF"/>
      <w:u w:val="single"/>
    </w:rPr>
  </w:style>
  <w:style w:type="paragraph" w:styleId="af2">
    <w:name w:val="header"/>
    <w:basedOn w:val="a"/>
    <w:link w:val="af1"/>
    <w:pPr>
      <w:pBdr>
        <w:bottom w:val="single" w:sz="6" w:space="1" w:color="000000"/>
      </w:pBdr>
      <w:tabs>
        <w:tab w:val="center" w:pos="4153"/>
        <w:tab w:val="right" w:pos="8306"/>
      </w:tabs>
      <w:jc w:val="center"/>
    </w:pPr>
    <w:rPr>
      <w:sz w:val="18"/>
      <w:szCs w:val="18"/>
    </w:rPr>
  </w:style>
  <w:style w:type="character" w:customStyle="1" w:styleId="ad">
    <w:name w:val="批注文字 字符"/>
    <w:link w:val="ac"/>
    <w:rPr>
      <w:kern w:val="2"/>
    </w:rPr>
  </w:style>
  <w:style w:type="paragraph" w:styleId="af4">
    <w:name w:val="Normal (Web)"/>
    <w:basedOn w:val="a"/>
    <w:pPr>
      <w:spacing w:before="100" w:beforeAutospacing="1" w:after="100" w:afterAutospacing="1"/>
      <w:jc w:val="left"/>
    </w:pPr>
    <w:rPr>
      <w:kern w:val="0"/>
      <w:sz w:val="24"/>
    </w:rPr>
  </w:style>
  <w:style w:type="paragraph" w:customStyle="1" w:styleId="paragraph">
    <w:name w:val="paragraph"/>
    <w:basedOn w:val="a"/>
    <w:semiHidden/>
    <w:rsid w:val="006A08BA"/>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1974</Words>
  <Characters>11256</Characters>
  <Application>Microsoft Office Word</Application>
  <DocSecurity>0</DocSecurity>
  <Lines>93</Lines>
  <Paragraphs>26</Paragraphs>
  <ScaleCrop>false</ScaleCrop>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jinfei L</dc:creator>
  <cp:lastModifiedBy>jinfei L</cp:lastModifiedBy>
  <cp:revision>8</cp:revision>
  <dcterms:created xsi:type="dcterms:W3CDTF">2026-03-30T04:22:00Z</dcterms:created>
  <dcterms:modified xsi:type="dcterms:W3CDTF">2026-03-30T09:14:00Z</dcterms:modified>
</cp:coreProperties>
</file>